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68126" w14:textId="795FA651" w:rsidR="002E2941" w:rsidRPr="00296820" w:rsidRDefault="00040B8C" w:rsidP="002E6915">
      <w:pPr>
        <w:pStyle w:val="Ttulo"/>
        <w:tabs>
          <w:tab w:val="left" w:leader="hyphen" w:pos="9356"/>
        </w:tabs>
        <w:spacing w:before="120" w:after="120" w:line="460" w:lineRule="exact"/>
        <w:jc w:val="both"/>
        <w:rPr>
          <w:rFonts w:eastAsia="Arial"/>
          <w:b w:val="0"/>
          <w:i w:val="0"/>
          <w:iCs/>
          <w:color w:val="000000" w:themeColor="text1"/>
          <w:szCs w:val="24"/>
          <w:lang w:val="es-CR" w:eastAsia="es-CR"/>
        </w:rPr>
      </w:pPr>
      <w:bookmarkStart w:id="0" w:name="_Hlk143578250"/>
      <w:bookmarkEnd w:id="0"/>
      <w:r w:rsidRPr="00ED69A5">
        <w:rPr>
          <w:rFonts w:eastAsia="Arial"/>
          <w:i w:val="0"/>
          <w:color w:val="000000" w:themeColor="text1"/>
          <w:szCs w:val="24"/>
          <w:lang w:val="es-CR" w:eastAsia="es-CR"/>
        </w:rPr>
        <w:t>ACTA n°</w:t>
      </w:r>
      <w:r w:rsidRPr="00ED69A5">
        <w:rPr>
          <w:rFonts w:eastAsia="Arial"/>
          <w:bCs w:val="0"/>
          <w:i w:val="0"/>
          <w:color w:val="000000" w:themeColor="text1"/>
          <w:szCs w:val="24"/>
          <w:lang w:val="es-CR" w:eastAsia="es-CR"/>
        </w:rPr>
        <w:t>07</w:t>
      </w:r>
      <w:r w:rsidRPr="00ED69A5">
        <w:rPr>
          <w:rFonts w:eastAsia="Arial"/>
          <w:i w:val="0"/>
          <w:color w:val="000000" w:themeColor="text1"/>
          <w:szCs w:val="24"/>
          <w:lang w:val="es-CR" w:eastAsia="es-CR"/>
        </w:rPr>
        <w:t>-2024</w:t>
      </w:r>
      <w:r w:rsidRPr="00ED69A5">
        <w:rPr>
          <w:rFonts w:eastAsia="Arial"/>
          <w:b w:val="0"/>
          <w:i w:val="0"/>
          <w:color w:val="000000" w:themeColor="text1"/>
          <w:szCs w:val="24"/>
          <w:lang w:val="es-CR" w:eastAsia="es-CR"/>
        </w:rPr>
        <w:t xml:space="preserve"> correspondiente a la sesión ordinaria celebrada por la Comisión Nacional de Selección y Eliminación de Documentos de la Dirección General del Archivo Nacional, </w:t>
      </w:r>
      <w:r w:rsidRPr="00A4562D">
        <w:rPr>
          <w:rFonts w:eastAsia="Arial"/>
          <w:b w:val="0"/>
          <w:i w:val="0"/>
          <w:color w:val="000000" w:themeColor="text1"/>
          <w:szCs w:val="24"/>
          <w:lang w:val="es-CR" w:eastAsia="es-CR"/>
        </w:rPr>
        <w:t xml:space="preserve">a las ocho horas y treinta y </w:t>
      </w:r>
      <w:r w:rsidR="002E7EF7" w:rsidRPr="00A4562D">
        <w:rPr>
          <w:rFonts w:eastAsia="Arial"/>
          <w:b w:val="0"/>
          <w:i w:val="0"/>
          <w:color w:val="000000" w:themeColor="text1"/>
          <w:szCs w:val="24"/>
          <w:lang w:val="es-CR" w:eastAsia="es-CR"/>
        </w:rPr>
        <w:t>tres</w:t>
      </w:r>
      <w:r w:rsidRPr="00A4562D">
        <w:rPr>
          <w:rFonts w:eastAsia="Arial"/>
          <w:b w:val="0"/>
          <w:i w:val="0"/>
          <w:color w:val="000000" w:themeColor="text1"/>
          <w:szCs w:val="24"/>
          <w:lang w:val="es-CR" w:eastAsia="es-CR"/>
        </w:rPr>
        <w:t xml:space="preserve"> minutos del </w:t>
      </w:r>
      <w:r w:rsidR="00121AE1">
        <w:rPr>
          <w:rFonts w:eastAsia="Arial"/>
          <w:b w:val="0"/>
          <w:i w:val="0"/>
          <w:color w:val="000000" w:themeColor="text1"/>
          <w:szCs w:val="24"/>
          <w:lang w:val="es-CR" w:eastAsia="es-CR"/>
        </w:rPr>
        <w:t>cuatro</w:t>
      </w:r>
      <w:r w:rsidRPr="00A4562D">
        <w:rPr>
          <w:rFonts w:eastAsia="Arial"/>
          <w:b w:val="0"/>
          <w:i w:val="0"/>
          <w:color w:val="000000" w:themeColor="text1"/>
          <w:szCs w:val="24"/>
          <w:lang w:val="es-CR" w:eastAsia="es-CR"/>
        </w:rPr>
        <w:t xml:space="preserve"> de abril del dos mil cuatro presidida por: </w:t>
      </w:r>
      <w:r w:rsidRPr="00A4562D">
        <w:rPr>
          <w:rFonts w:eastAsia="Arial"/>
          <w:b w:val="0"/>
          <w:i w:val="0"/>
          <w:iCs/>
          <w:color w:val="000000" w:themeColor="text1"/>
          <w:szCs w:val="24"/>
          <w:lang w:val="es-CR" w:eastAsia="es-CR"/>
        </w:rPr>
        <w:t>Susana Sanz Rodríguez-Palme</w:t>
      </w:r>
      <w:r w:rsidRPr="00ED69A5">
        <w:rPr>
          <w:rFonts w:eastAsia="Arial"/>
          <w:b w:val="0"/>
          <w:i w:val="0"/>
          <w:iCs/>
          <w:color w:val="000000" w:themeColor="text1"/>
          <w:szCs w:val="24"/>
          <w:lang w:val="es-CR" w:eastAsia="es-CR"/>
        </w:rPr>
        <w:t xml:space="preserve">ro, presidente de esta Comisión, </w:t>
      </w:r>
      <w:r w:rsidRPr="00ED69A5">
        <w:rPr>
          <w:rFonts w:eastAsia="Arial"/>
          <w:b w:val="0"/>
          <w:i w:val="0"/>
          <w:iCs/>
          <w:color w:val="000000" w:themeColor="text1"/>
          <w:szCs w:val="24"/>
          <w:lang w:eastAsia="es-CR"/>
        </w:rPr>
        <w:t xml:space="preserve">(presente de manera virtual, desde </w:t>
      </w:r>
      <w:r w:rsidRPr="00ED69A5">
        <w:rPr>
          <w:rFonts w:eastAsia="Arial"/>
          <w:b w:val="0"/>
          <w:i w:val="0"/>
          <w:iCs/>
          <w:color w:val="000000" w:themeColor="text1"/>
          <w:szCs w:val="24"/>
          <w:lang w:val="es-CR" w:eastAsia="es-CR"/>
        </w:rPr>
        <w:t>su casa de habitación en Montes de Oca, San José</w:t>
      </w:r>
      <w:r w:rsidRPr="00ED69A5">
        <w:rPr>
          <w:rFonts w:eastAsia="Arial"/>
          <w:b w:val="0"/>
          <w:i w:val="0"/>
          <w:iCs/>
          <w:color w:val="000000" w:themeColor="text1"/>
          <w:szCs w:val="24"/>
          <w:lang w:eastAsia="es-CR"/>
        </w:rPr>
        <w:t xml:space="preserve">), </w:t>
      </w:r>
      <w:r w:rsidRPr="00ED69A5">
        <w:rPr>
          <w:rFonts w:eastAsia="Arial"/>
          <w:b w:val="0"/>
          <w:i w:val="0"/>
          <w:iCs/>
          <w:color w:val="000000" w:themeColor="text1"/>
          <w:szCs w:val="24"/>
          <w:lang w:val="es-CR" w:eastAsia="es-CR"/>
        </w:rPr>
        <w:t>con la asistencia de las siguientes personas miembros:</w:t>
      </w:r>
      <w:r w:rsidR="00544819" w:rsidRPr="00ED69A5">
        <w:rPr>
          <w:rFonts w:eastAsia="Arial"/>
          <w:b w:val="0"/>
          <w:i w:val="0"/>
          <w:iCs/>
          <w:color w:val="000000" w:themeColor="text1"/>
          <w:szCs w:val="24"/>
          <w:lang w:eastAsia="es-CR"/>
        </w:rPr>
        <w:t xml:space="preserve"> </w:t>
      </w:r>
      <w:bookmarkStart w:id="1" w:name="_Hlk159868493"/>
      <w:r w:rsidR="00553A62" w:rsidRPr="00ED69A5">
        <w:rPr>
          <w:rFonts w:eastAsia="Arial"/>
          <w:b w:val="0"/>
          <w:i w:val="0"/>
          <w:iCs/>
          <w:color w:val="000000" w:themeColor="text1"/>
          <w:szCs w:val="24"/>
          <w:lang w:val="es-CR" w:eastAsia="es-CR"/>
        </w:rPr>
        <w:t>Marco Garita Mondragón, historiador nombrado por la Junta Administrativa del Archivo Nacional</w:t>
      </w:r>
      <w:bookmarkEnd w:id="1"/>
      <w:r w:rsidR="00553A62" w:rsidRPr="00ED69A5">
        <w:rPr>
          <w:rFonts w:eastAsia="Arial"/>
          <w:b w:val="0"/>
          <w:i w:val="0"/>
          <w:iCs/>
          <w:color w:val="000000" w:themeColor="text1"/>
          <w:szCs w:val="24"/>
          <w:lang w:val="es-CR" w:eastAsia="es-CR"/>
        </w:rPr>
        <w:t xml:space="preserve"> </w:t>
      </w:r>
      <w:r w:rsidR="00553A62" w:rsidRPr="00ED69A5">
        <w:rPr>
          <w:rFonts w:eastAsia="Arial"/>
          <w:b w:val="0"/>
          <w:i w:val="0"/>
          <w:iCs/>
          <w:color w:val="000000" w:themeColor="text1"/>
          <w:szCs w:val="24"/>
          <w:lang w:eastAsia="es-CR"/>
        </w:rPr>
        <w:t xml:space="preserve">(presente de manera virtual, desde </w:t>
      </w:r>
      <w:r w:rsidR="00553A62" w:rsidRPr="00ED69A5">
        <w:rPr>
          <w:rFonts w:eastAsia="Arial"/>
          <w:b w:val="0"/>
          <w:i w:val="0"/>
          <w:iCs/>
          <w:color w:val="000000" w:themeColor="text1"/>
          <w:szCs w:val="24"/>
          <w:lang w:val="es-CR" w:eastAsia="es-CR"/>
        </w:rPr>
        <w:t>su casa de habitación en Curridabat, San José</w:t>
      </w:r>
      <w:r w:rsidR="00553A62" w:rsidRPr="00ED69A5">
        <w:rPr>
          <w:rFonts w:eastAsia="Arial"/>
          <w:b w:val="0"/>
          <w:i w:val="0"/>
          <w:iCs/>
          <w:color w:val="000000" w:themeColor="text1"/>
          <w:szCs w:val="24"/>
          <w:lang w:eastAsia="es-CR"/>
        </w:rPr>
        <w:t>)</w:t>
      </w:r>
      <w:r w:rsidR="00553A62" w:rsidRPr="00ED69A5">
        <w:rPr>
          <w:rFonts w:eastAsia="Arial"/>
          <w:b w:val="0"/>
          <w:i w:val="0"/>
          <w:iCs/>
          <w:color w:val="000000" w:themeColor="text1"/>
          <w:szCs w:val="24"/>
          <w:lang w:val="es-CR" w:eastAsia="es-CR"/>
        </w:rPr>
        <w:t>;</w:t>
      </w:r>
      <w:r w:rsidR="00060B7E" w:rsidRPr="00ED69A5">
        <w:rPr>
          <w:rFonts w:eastAsia="Arial"/>
          <w:b w:val="0"/>
          <w:i w:val="0"/>
          <w:iCs/>
          <w:color w:val="000000" w:themeColor="text1"/>
          <w:szCs w:val="24"/>
          <w:lang w:val="es-CR" w:eastAsia="es-CR"/>
        </w:rPr>
        <w:t xml:space="preserve"> </w:t>
      </w:r>
      <w:r w:rsidR="009E3BBB" w:rsidRPr="00ED69A5">
        <w:rPr>
          <w:rFonts w:eastAsia="Arial"/>
          <w:b w:val="0"/>
          <w:i w:val="0"/>
          <w:iCs/>
          <w:color w:val="000000" w:themeColor="text1"/>
          <w:szCs w:val="24"/>
          <w:lang w:val="es-CR" w:eastAsia="es-CR"/>
        </w:rPr>
        <w:t xml:space="preserve">Mellany Otárola Sáenz, técnica nombrada por la Dirección General y secretaria de esta Comisión Nacional (presente de manera virtual, </w:t>
      </w:r>
      <w:r w:rsidR="009E3BBB" w:rsidRPr="00ED69A5">
        <w:rPr>
          <w:rFonts w:eastAsia="Arial"/>
          <w:b w:val="0"/>
          <w:i w:val="0"/>
          <w:iCs/>
          <w:color w:val="000000" w:themeColor="text1"/>
          <w:szCs w:val="24"/>
          <w:lang w:eastAsia="es-CR"/>
        </w:rPr>
        <w:t xml:space="preserve">desde su lugar de trabajo </w:t>
      </w:r>
      <w:r w:rsidR="009E3BBB" w:rsidRPr="00ED69A5">
        <w:rPr>
          <w:rFonts w:eastAsia="Arial"/>
          <w:b w:val="0"/>
          <w:i w:val="0"/>
          <w:iCs/>
          <w:color w:val="000000" w:themeColor="text1"/>
          <w:szCs w:val="24"/>
          <w:lang w:val="es-CR" w:eastAsia="es-CR"/>
        </w:rPr>
        <w:t xml:space="preserve">en las instalaciones </w:t>
      </w:r>
      <w:bookmarkStart w:id="2" w:name="_Hlk163198645"/>
      <w:r w:rsidR="009E3BBB" w:rsidRPr="00ED69A5">
        <w:rPr>
          <w:rFonts w:eastAsia="Arial"/>
          <w:b w:val="0"/>
          <w:i w:val="0"/>
          <w:iCs/>
          <w:color w:val="000000" w:themeColor="text1"/>
          <w:szCs w:val="24"/>
          <w:lang w:val="es-CR" w:eastAsia="es-CR"/>
        </w:rPr>
        <w:t>del Archivo Nacional en Zapote, San José</w:t>
      </w:r>
      <w:bookmarkEnd w:id="2"/>
      <w:r w:rsidR="009E3BBB" w:rsidRPr="00ED69A5">
        <w:rPr>
          <w:rFonts w:eastAsia="Arial"/>
          <w:b w:val="0"/>
          <w:i w:val="0"/>
          <w:iCs/>
          <w:color w:val="000000" w:themeColor="text1"/>
          <w:szCs w:val="24"/>
          <w:lang w:val="es-CR" w:eastAsia="es-CR"/>
        </w:rPr>
        <w:t>),</w:t>
      </w:r>
      <w:bookmarkStart w:id="3" w:name="_Hlk160534413"/>
      <w:r w:rsidR="009C74D2" w:rsidRPr="00ED69A5">
        <w:rPr>
          <w:rFonts w:eastAsia="Arial"/>
          <w:b w:val="0"/>
          <w:i w:val="0"/>
          <w:color w:val="000000" w:themeColor="text1"/>
          <w:szCs w:val="24"/>
          <w:lang w:val="es-CR" w:eastAsia="es-CR"/>
        </w:rPr>
        <w:t xml:space="preserve"> </w:t>
      </w:r>
      <w:r w:rsidR="00722DCA" w:rsidRPr="00ED69A5">
        <w:rPr>
          <w:rFonts w:eastAsia="Arial"/>
          <w:b w:val="0"/>
          <w:i w:val="0"/>
          <w:iCs/>
          <w:color w:val="000000" w:themeColor="text1"/>
          <w:szCs w:val="24"/>
          <w:lang w:val="es-CR" w:eastAsia="es-CR"/>
        </w:rPr>
        <w:t>C</w:t>
      </w:r>
      <w:r w:rsidR="00722DCA" w:rsidRPr="00A4562D">
        <w:rPr>
          <w:rFonts w:eastAsia="Arial"/>
          <w:b w:val="0"/>
          <w:i w:val="0"/>
          <w:iCs/>
          <w:color w:val="000000" w:themeColor="text1"/>
          <w:szCs w:val="24"/>
          <w:lang w:val="es-CR" w:eastAsia="es-CR"/>
        </w:rPr>
        <w:t xml:space="preserve">inthya Garro Herrera, encargada del Archivo Central de Correos de Costa Rica (presente de manera virtual, desde su </w:t>
      </w:r>
      <w:r w:rsidR="006836E3" w:rsidRPr="00A4562D">
        <w:rPr>
          <w:rFonts w:eastAsia="Arial"/>
          <w:b w:val="0"/>
          <w:i w:val="0"/>
          <w:iCs/>
          <w:color w:val="000000" w:themeColor="text1"/>
          <w:szCs w:val="24"/>
          <w:lang w:val="es-CR" w:eastAsia="es-CR"/>
        </w:rPr>
        <w:t>casa de habitación, Puriscal</w:t>
      </w:r>
      <w:r w:rsidR="00722DCA" w:rsidRPr="00A4562D">
        <w:rPr>
          <w:rFonts w:eastAsia="Arial"/>
          <w:b w:val="0"/>
          <w:i w:val="0"/>
          <w:iCs/>
          <w:color w:val="000000" w:themeColor="text1"/>
          <w:szCs w:val="24"/>
          <w:lang w:val="es-CR" w:eastAsia="es-CR"/>
        </w:rPr>
        <w:t>, San José)</w:t>
      </w:r>
      <w:bookmarkEnd w:id="3"/>
      <w:r w:rsidR="00A4562D" w:rsidRPr="00A4562D">
        <w:rPr>
          <w:rFonts w:eastAsia="Arial"/>
          <w:b w:val="0"/>
          <w:i w:val="0"/>
          <w:iCs/>
          <w:color w:val="000000" w:themeColor="text1"/>
          <w:szCs w:val="24"/>
          <w:lang w:val="es-CR" w:eastAsia="es-CR"/>
        </w:rPr>
        <w:t xml:space="preserve">, </w:t>
      </w:r>
      <w:r w:rsidR="000E14F4" w:rsidRPr="00A4562D">
        <w:rPr>
          <w:rFonts w:eastAsia="Arial"/>
          <w:b w:val="0"/>
          <w:i w:val="0"/>
          <w:iCs/>
          <w:color w:val="000000" w:themeColor="text1"/>
          <w:szCs w:val="24"/>
          <w:lang w:val="es-CR" w:eastAsia="es-CR"/>
        </w:rPr>
        <w:t xml:space="preserve">Sofía Irola Rojas, encargada del Archivo Central de Dirección General del Archivo Nacional de Costa Rica (presente de manera virtual, desde su lugar de trabajo en las instalaciones </w:t>
      </w:r>
      <w:r w:rsidR="00A4562D" w:rsidRPr="00A4562D">
        <w:rPr>
          <w:rFonts w:eastAsia="Arial"/>
          <w:b w:val="0"/>
          <w:i w:val="0"/>
          <w:iCs/>
          <w:color w:val="000000" w:themeColor="text1"/>
          <w:szCs w:val="24"/>
          <w:lang w:val="es-CR" w:eastAsia="es-CR"/>
        </w:rPr>
        <w:t>del Archivo Nacional en Zapote, San José</w:t>
      </w:r>
      <w:r w:rsidR="000E14F4" w:rsidRPr="00A4562D">
        <w:rPr>
          <w:rFonts w:eastAsia="Arial"/>
          <w:b w:val="0"/>
          <w:i w:val="0"/>
          <w:iCs/>
          <w:color w:val="000000" w:themeColor="text1"/>
          <w:szCs w:val="24"/>
          <w:lang w:val="es-CR" w:eastAsia="es-CR"/>
        </w:rPr>
        <w:t>)</w:t>
      </w:r>
      <w:r w:rsidR="00A4562D">
        <w:rPr>
          <w:rFonts w:eastAsia="Arial"/>
          <w:b w:val="0"/>
          <w:i w:val="0"/>
          <w:iCs/>
          <w:color w:val="000000" w:themeColor="text1"/>
          <w:szCs w:val="24"/>
          <w:lang w:val="es-CR" w:eastAsia="es-CR"/>
        </w:rPr>
        <w:t xml:space="preserve">. </w:t>
      </w:r>
      <w:r w:rsidR="00243C11" w:rsidRPr="00ED69A5">
        <w:rPr>
          <w:rFonts w:eastAsia="Arial"/>
          <w:b w:val="0"/>
          <w:bCs w:val="0"/>
          <w:i w:val="0"/>
          <w:iCs/>
          <w:color w:val="000000" w:themeColor="text1"/>
          <w:szCs w:val="24"/>
          <w:lang w:val="es-CR" w:eastAsia="es-CR"/>
        </w:rPr>
        <w:t>También asisten</w:t>
      </w:r>
      <w:r w:rsidR="00466D71" w:rsidRPr="00ED69A5">
        <w:rPr>
          <w:rFonts w:eastAsia="Arial"/>
          <w:b w:val="0"/>
          <w:bCs w:val="0"/>
          <w:i w:val="0"/>
          <w:iCs/>
          <w:color w:val="000000" w:themeColor="text1"/>
          <w:szCs w:val="24"/>
          <w:lang w:val="es-CR" w:eastAsia="es-CR"/>
        </w:rPr>
        <w:t xml:space="preserve"> las señoras</w:t>
      </w:r>
      <w:r w:rsidR="00243C11" w:rsidRPr="00ED69A5">
        <w:rPr>
          <w:rFonts w:eastAsia="Arial"/>
          <w:b w:val="0"/>
          <w:bCs w:val="0"/>
          <w:i w:val="0"/>
          <w:iCs/>
          <w:color w:val="000000" w:themeColor="text1"/>
          <w:szCs w:val="24"/>
          <w:lang w:val="es-CR" w:eastAsia="es-CR"/>
        </w:rPr>
        <w:t>:</w:t>
      </w:r>
      <w:r w:rsidR="00315E9A" w:rsidRPr="00ED69A5">
        <w:rPr>
          <w:rFonts w:eastAsia="Arial"/>
          <w:b w:val="0"/>
          <w:bCs w:val="0"/>
          <w:i w:val="0"/>
          <w:iCs/>
          <w:color w:val="000000" w:themeColor="text1"/>
          <w:szCs w:val="24"/>
          <w:lang w:val="es-CR" w:eastAsia="es-CR"/>
        </w:rPr>
        <w:t xml:space="preserve"> </w:t>
      </w:r>
      <w:r w:rsidR="00296820" w:rsidRPr="00296820">
        <w:rPr>
          <w:rFonts w:eastAsia="Arial"/>
          <w:b w:val="0"/>
          <w:bCs w:val="0"/>
          <w:i w:val="0"/>
          <w:iCs/>
          <w:color w:val="000000" w:themeColor="text1"/>
          <w:szCs w:val="24"/>
          <w:lang w:val="es-CR" w:eastAsia="es-CR"/>
        </w:rPr>
        <w:t>Ivannia Valverde Guevara, jefe del Departamento de Servicios Archivísticos Externos (DSAE) e invitada permanente de esta Comisión Naciona</w:t>
      </w:r>
      <w:r w:rsidR="00296820">
        <w:rPr>
          <w:rFonts w:eastAsia="Arial"/>
          <w:b w:val="0"/>
          <w:bCs w:val="0"/>
          <w:i w:val="0"/>
          <w:iCs/>
          <w:color w:val="000000" w:themeColor="text1"/>
          <w:szCs w:val="24"/>
          <w:lang w:val="es-CR" w:eastAsia="es-CR"/>
        </w:rPr>
        <w:t>l</w:t>
      </w:r>
      <w:r w:rsidR="00324784">
        <w:rPr>
          <w:rFonts w:eastAsia="Arial"/>
          <w:b w:val="0"/>
          <w:bCs w:val="0"/>
          <w:i w:val="0"/>
          <w:iCs/>
          <w:color w:val="000000" w:themeColor="text1"/>
          <w:szCs w:val="24"/>
          <w:lang w:val="es-CR" w:eastAsia="es-CR"/>
        </w:rPr>
        <w:t xml:space="preserve"> </w:t>
      </w:r>
      <w:r w:rsidR="00324784" w:rsidRPr="00E3710D">
        <w:rPr>
          <w:rFonts w:eastAsia="Arial"/>
          <w:b w:val="0"/>
          <w:bCs w:val="0"/>
          <w:i w:val="0"/>
          <w:iCs/>
          <w:color w:val="000000" w:themeColor="text1"/>
          <w:szCs w:val="24"/>
          <w:lang w:val="es-CR" w:eastAsia="es-CR"/>
        </w:rPr>
        <w:t>(presente de manera virtual, desde su lugar de trabajo en las instalaciones del Archivo Nacional en Zapote, San José)</w:t>
      </w:r>
      <w:r w:rsidR="00324784">
        <w:rPr>
          <w:rFonts w:eastAsia="Arial"/>
          <w:b w:val="0"/>
          <w:bCs w:val="0"/>
          <w:i w:val="0"/>
          <w:iCs/>
          <w:color w:val="000000" w:themeColor="text1"/>
          <w:szCs w:val="24"/>
          <w:lang w:val="es-CR" w:eastAsia="es-CR"/>
        </w:rPr>
        <w:t>;</w:t>
      </w:r>
      <w:r w:rsidR="00296820">
        <w:rPr>
          <w:rFonts w:eastAsia="Arial"/>
          <w:b w:val="0"/>
          <w:bCs w:val="0"/>
          <w:i w:val="0"/>
          <w:iCs/>
          <w:color w:val="000000" w:themeColor="text1"/>
          <w:szCs w:val="24"/>
          <w:lang w:val="es-CR" w:eastAsia="es-CR"/>
        </w:rPr>
        <w:t xml:space="preserve"> </w:t>
      </w:r>
      <w:r w:rsidR="00AC2511" w:rsidRPr="00ED69A5">
        <w:rPr>
          <w:rFonts w:eastAsia="Arial"/>
          <w:b w:val="0"/>
          <w:bCs w:val="0"/>
          <w:i w:val="0"/>
          <w:iCs/>
          <w:color w:val="000000" w:themeColor="text1"/>
          <w:szCs w:val="24"/>
          <w:lang w:eastAsia="es-CR"/>
        </w:rPr>
        <w:t xml:space="preserve">Camila </w:t>
      </w:r>
      <w:r w:rsidR="00870A94" w:rsidRPr="00ED69A5">
        <w:rPr>
          <w:rFonts w:eastAsia="Arial"/>
          <w:b w:val="0"/>
          <w:bCs w:val="0"/>
          <w:i w:val="0"/>
          <w:iCs/>
          <w:color w:val="000000" w:themeColor="text1"/>
          <w:szCs w:val="24"/>
          <w:lang w:eastAsia="es-CR"/>
        </w:rPr>
        <w:t xml:space="preserve">Carreras </w:t>
      </w:r>
      <w:r w:rsidR="00AC2511" w:rsidRPr="00ED69A5">
        <w:rPr>
          <w:rFonts w:eastAsia="Arial"/>
          <w:b w:val="0"/>
          <w:bCs w:val="0"/>
          <w:i w:val="0"/>
          <w:iCs/>
          <w:color w:val="000000" w:themeColor="text1"/>
          <w:szCs w:val="24"/>
          <w:lang w:eastAsia="es-CR"/>
        </w:rPr>
        <w:t>Herrer</w:t>
      </w:r>
      <w:r w:rsidR="00870A94" w:rsidRPr="00ED69A5">
        <w:rPr>
          <w:rFonts w:eastAsia="Arial"/>
          <w:b w:val="0"/>
          <w:bCs w:val="0"/>
          <w:i w:val="0"/>
          <w:iCs/>
          <w:color w:val="000000" w:themeColor="text1"/>
          <w:szCs w:val="24"/>
          <w:lang w:eastAsia="es-CR"/>
        </w:rPr>
        <w:t>o</w:t>
      </w:r>
      <w:r w:rsidR="00704C0E" w:rsidRPr="00ED69A5">
        <w:rPr>
          <w:rFonts w:eastAsia="Arial"/>
          <w:b w:val="0"/>
          <w:bCs w:val="0"/>
          <w:i w:val="0"/>
          <w:iCs/>
          <w:color w:val="000000" w:themeColor="text1"/>
          <w:szCs w:val="24"/>
          <w:lang w:eastAsia="es-CR"/>
        </w:rPr>
        <w:t xml:space="preserve">, profesional de la Unidad Servicios Técnicos Archivísticos (USTA) del Departamento Servicios Archivísticos Externos (DSAE) </w:t>
      </w:r>
      <w:r w:rsidR="00704C0E" w:rsidRPr="00ED69A5">
        <w:rPr>
          <w:rFonts w:eastAsia="Arial"/>
          <w:b w:val="0"/>
          <w:bCs w:val="0"/>
          <w:i w:val="0"/>
          <w:iCs/>
          <w:color w:val="000000" w:themeColor="text1"/>
          <w:szCs w:val="24"/>
          <w:lang w:val="es-CR" w:eastAsia="es-CR"/>
        </w:rPr>
        <w:t xml:space="preserve">(presente de manera virtual, desde </w:t>
      </w:r>
      <w:r w:rsidR="00870A94" w:rsidRPr="00ED69A5">
        <w:rPr>
          <w:rFonts w:eastAsia="Arial"/>
          <w:b w:val="0"/>
          <w:bCs w:val="0"/>
          <w:i w:val="0"/>
          <w:iCs/>
          <w:color w:val="000000" w:themeColor="text1"/>
          <w:szCs w:val="24"/>
          <w:lang w:val="es-CR" w:eastAsia="es-CR"/>
        </w:rPr>
        <w:t>su lugar de trabajo en las instalaciones del Archivo Nacional en Zapote, San José</w:t>
      </w:r>
      <w:r w:rsidR="00704C0E" w:rsidRPr="00ED69A5">
        <w:rPr>
          <w:rFonts w:eastAsia="Arial"/>
          <w:b w:val="0"/>
          <w:bCs w:val="0"/>
          <w:i w:val="0"/>
          <w:iCs/>
          <w:color w:val="000000" w:themeColor="text1"/>
          <w:szCs w:val="24"/>
          <w:lang w:val="es-CR" w:eastAsia="es-CR"/>
        </w:rPr>
        <w:t>)</w:t>
      </w:r>
      <w:r w:rsidR="00C90FF7" w:rsidRPr="00ED69A5">
        <w:rPr>
          <w:rFonts w:eastAsia="Arial"/>
          <w:b w:val="0"/>
          <w:bCs w:val="0"/>
          <w:i w:val="0"/>
          <w:iCs/>
          <w:color w:val="000000" w:themeColor="text1"/>
          <w:szCs w:val="24"/>
          <w:lang w:val="es-CR" w:eastAsia="es-CR"/>
        </w:rPr>
        <w:t xml:space="preserve">; </w:t>
      </w:r>
      <w:r w:rsidR="00C90FF7" w:rsidRPr="00ED69A5">
        <w:rPr>
          <w:rFonts w:eastAsia="Arial"/>
          <w:b w:val="0"/>
          <w:bCs w:val="0"/>
          <w:i w:val="0"/>
          <w:iCs/>
          <w:color w:val="000000" w:themeColor="text1"/>
          <w:szCs w:val="24"/>
          <w:lang w:eastAsia="es-CR"/>
        </w:rPr>
        <w:t xml:space="preserve">Estrellita Cabrera Ramírez, profesional de la Unidad Servicios Técnicos Archivísticos (USTA) del Departamento Servicios Archivísticos Externos (DSAE) </w:t>
      </w:r>
      <w:r w:rsidR="00C90FF7" w:rsidRPr="00ED69A5">
        <w:rPr>
          <w:rFonts w:eastAsia="Arial"/>
          <w:b w:val="0"/>
          <w:bCs w:val="0"/>
          <w:i w:val="0"/>
          <w:iCs/>
          <w:color w:val="000000" w:themeColor="text1"/>
          <w:szCs w:val="24"/>
          <w:lang w:val="es-CR" w:eastAsia="es-CR"/>
        </w:rPr>
        <w:t xml:space="preserve">(presente de manera virtual, desde su lugar de trabajo en las instalaciones del Archivo Nacional en Zapote, San José); </w:t>
      </w:r>
      <w:r w:rsidR="00C90FF7" w:rsidRPr="00ED69A5">
        <w:rPr>
          <w:rFonts w:eastAsia="Arial"/>
          <w:b w:val="0"/>
          <w:bCs w:val="0"/>
          <w:i w:val="0"/>
          <w:iCs/>
          <w:color w:val="000000" w:themeColor="text1"/>
          <w:szCs w:val="24"/>
          <w:lang w:eastAsia="es-CR"/>
        </w:rPr>
        <w:t>Denise Calvo Ló</w:t>
      </w:r>
      <w:r w:rsidR="00C90FF7" w:rsidRPr="00296820">
        <w:rPr>
          <w:rFonts w:eastAsia="Arial"/>
          <w:b w:val="0"/>
          <w:bCs w:val="0"/>
          <w:i w:val="0"/>
          <w:iCs/>
          <w:color w:val="000000" w:themeColor="text1"/>
          <w:szCs w:val="24"/>
          <w:lang w:eastAsia="es-CR"/>
        </w:rPr>
        <w:t xml:space="preserve">pez, coordinadora de la Unidad de Archivo Intermedio </w:t>
      </w:r>
      <w:r w:rsidR="00C90FF7" w:rsidRPr="00296820">
        <w:rPr>
          <w:rFonts w:eastAsia="Arial"/>
          <w:b w:val="0"/>
          <w:bCs w:val="0"/>
          <w:i w:val="0"/>
          <w:iCs/>
          <w:color w:val="000000" w:themeColor="text1"/>
          <w:szCs w:val="24"/>
          <w:lang w:val="es-CR" w:eastAsia="es-CR"/>
        </w:rPr>
        <w:t xml:space="preserve">(presente de manera virtual, desde su lugar de </w:t>
      </w:r>
      <w:r w:rsidR="00880948" w:rsidRPr="00296820">
        <w:rPr>
          <w:rFonts w:eastAsia="Arial"/>
          <w:b w:val="0"/>
          <w:bCs w:val="0"/>
          <w:i w:val="0"/>
          <w:iCs/>
          <w:color w:val="000000" w:themeColor="text1"/>
          <w:szCs w:val="24"/>
          <w:lang w:val="es-CR" w:eastAsia="es-CR"/>
        </w:rPr>
        <w:t>habitación</w:t>
      </w:r>
      <w:r w:rsidR="00296820" w:rsidRPr="00296820">
        <w:rPr>
          <w:rFonts w:eastAsia="Arial"/>
          <w:b w:val="0"/>
          <w:bCs w:val="0"/>
          <w:i w:val="0"/>
          <w:iCs/>
          <w:color w:val="000000" w:themeColor="text1"/>
          <w:szCs w:val="24"/>
          <w:lang w:val="es-CR" w:eastAsia="es-CR"/>
        </w:rPr>
        <w:t>, Guadalupe</w:t>
      </w:r>
      <w:r w:rsidR="00C90FF7" w:rsidRPr="00296820">
        <w:rPr>
          <w:rFonts w:eastAsia="Arial"/>
          <w:b w:val="0"/>
          <w:bCs w:val="0"/>
          <w:i w:val="0"/>
          <w:iCs/>
          <w:color w:val="000000" w:themeColor="text1"/>
          <w:szCs w:val="24"/>
          <w:lang w:val="es-CR" w:eastAsia="es-CR"/>
        </w:rPr>
        <w:t>, San José)</w:t>
      </w:r>
      <w:r w:rsidR="00296820">
        <w:rPr>
          <w:rFonts w:eastAsia="Arial"/>
          <w:b w:val="0"/>
          <w:bCs w:val="0"/>
          <w:i w:val="0"/>
          <w:iCs/>
          <w:color w:val="000000" w:themeColor="text1"/>
          <w:szCs w:val="24"/>
          <w:lang w:val="es-CR" w:eastAsia="es-CR"/>
        </w:rPr>
        <w:t xml:space="preserve"> y </w:t>
      </w:r>
      <w:r w:rsidR="00C90FF7" w:rsidRPr="00296820">
        <w:rPr>
          <w:rFonts w:eastAsia="Arial"/>
          <w:b w:val="0"/>
          <w:bCs w:val="0"/>
          <w:i w:val="0"/>
          <w:iCs/>
          <w:color w:val="000000" w:themeColor="text1"/>
          <w:szCs w:val="24"/>
          <w:lang w:eastAsia="es-CR"/>
        </w:rPr>
        <w:t xml:space="preserve">Tania Núñez Ramírez, técnica del Archivo Intermedio </w:t>
      </w:r>
      <w:r w:rsidR="00C90FF7" w:rsidRPr="00296820">
        <w:rPr>
          <w:rFonts w:eastAsia="Arial"/>
          <w:b w:val="0"/>
          <w:bCs w:val="0"/>
          <w:i w:val="0"/>
          <w:iCs/>
          <w:color w:val="000000" w:themeColor="text1"/>
          <w:szCs w:val="24"/>
          <w:lang w:val="es-CR" w:eastAsia="es-CR"/>
        </w:rPr>
        <w:t>(presente</w:t>
      </w:r>
      <w:r w:rsidR="00C90FF7" w:rsidRPr="00ED69A5">
        <w:rPr>
          <w:rFonts w:eastAsia="Arial"/>
          <w:b w:val="0"/>
          <w:bCs w:val="0"/>
          <w:i w:val="0"/>
          <w:iCs/>
          <w:color w:val="000000" w:themeColor="text1"/>
          <w:szCs w:val="24"/>
          <w:lang w:val="es-CR" w:eastAsia="es-CR"/>
        </w:rPr>
        <w:t xml:space="preserve"> de manera virtual, desde su lugar de trabajo en las in</w:t>
      </w:r>
      <w:r w:rsidR="00C90FF7" w:rsidRPr="00296820">
        <w:rPr>
          <w:rFonts w:eastAsia="Arial"/>
          <w:b w:val="0"/>
          <w:bCs w:val="0"/>
          <w:i w:val="0"/>
          <w:iCs/>
          <w:color w:val="000000" w:themeColor="text1"/>
          <w:szCs w:val="24"/>
          <w:lang w:val="es-CR" w:eastAsia="es-CR"/>
        </w:rPr>
        <w:t>stalaciones del Archivo Nacional en Zapote, San José)</w:t>
      </w:r>
      <w:r w:rsidR="00296820" w:rsidRPr="00296820">
        <w:rPr>
          <w:rFonts w:eastAsia="Arial"/>
          <w:b w:val="0"/>
          <w:bCs w:val="0"/>
          <w:i w:val="0"/>
          <w:iCs/>
          <w:color w:val="000000" w:themeColor="text1"/>
          <w:szCs w:val="24"/>
          <w:lang w:val="es-CR" w:eastAsia="es-CR"/>
        </w:rPr>
        <w:t xml:space="preserve">. </w:t>
      </w:r>
      <w:r w:rsidR="00AC6DCD" w:rsidRPr="00296820">
        <w:rPr>
          <w:rFonts w:eastAsia="Arial"/>
          <w:b w:val="0"/>
          <w:bCs w:val="0"/>
          <w:i w:val="0"/>
          <w:iCs/>
          <w:szCs w:val="24"/>
          <w:lang w:val="es-CR" w:eastAsia="es-CR"/>
        </w:rPr>
        <w:t>Ausentes con justificación</w:t>
      </w:r>
      <w:r w:rsidR="004D3F03" w:rsidRPr="00296820">
        <w:rPr>
          <w:rFonts w:eastAsia="Arial"/>
          <w:b w:val="0"/>
          <w:bCs w:val="0"/>
          <w:i w:val="0"/>
          <w:iCs/>
          <w:szCs w:val="24"/>
          <w:lang w:val="es-CR" w:eastAsia="es-CR"/>
        </w:rPr>
        <w:t xml:space="preserve"> la señora: </w:t>
      </w:r>
      <w:r w:rsidR="004D3F03" w:rsidRPr="00296820">
        <w:rPr>
          <w:rFonts w:eastAsia="Arial"/>
          <w:b w:val="0"/>
          <w:bCs w:val="0"/>
          <w:i w:val="0"/>
          <w:iCs/>
          <w:szCs w:val="24"/>
          <w:lang w:eastAsia="es-CR"/>
        </w:rPr>
        <w:t xml:space="preserve">Carmen Campos Ramírez, </w:t>
      </w:r>
      <w:r w:rsidR="004D3F03" w:rsidRPr="00296820">
        <w:rPr>
          <w:rFonts w:eastAsia="Arial"/>
          <w:b w:val="0"/>
          <w:bCs w:val="0"/>
          <w:i w:val="0"/>
          <w:iCs/>
          <w:szCs w:val="24"/>
          <w:lang w:eastAsia="es-CR"/>
        </w:rPr>
        <w:lastRenderedPageBreak/>
        <w:t>directora general de la Dirección General del Archivo Nacional y directora ejecutiva de esta Comisión Nacional</w:t>
      </w:r>
      <w:r w:rsidR="0040246C">
        <w:rPr>
          <w:rFonts w:eastAsia="Arial"/>
          <w:b w:val="0"/>
          <w:bCs w:val="0"/>
          <w:i w:val="0"/>
          <w:iCs/>
          <w:szCs w:val="24"/>
          <w:lang w:eastAsia="es-CR"/>
        </w:rPr>
        <w:t>,</w:t>
      </w:r>
      <w:r w:rsidR="001B026A" w:rsidRPr="00296820">
        <w:rPr>
          <w:rFonts w:eastAsia="Arial"/>
          <w:b w:val="0"/>
          <w:bCs w:val="0"/>
          <w:i w:val="0"/>
          <w:iCs/>
          <w:szCs w:val="24"/>
          <w:lang w:eastAsia="es-CR"/>
        </w:rPr>
        <w:t xml:space="preserve"> </w:t>
      </w:r>
      <w:r w:rsidR="007D7891" w:rsidRPr="00296820">
        <w:rPr>
          <w:rFonts w:eastAsia="Arial"/>
          <w:b w:val="0"/>
          <w:i w:val="0"/>
          <w:iCs/>
          <w:szCs w:val="24"/>
          <w:lang w:val="es-CR" w:eastAsia="es-CR"/>
        </w:rPr>
        <w:t>por encontrarse atendiendo asuntos propios de su cargo</w:t>
      </w:r>
      <w:r w:rsidR="0040246C">
        <w:rPr>
          <w:rFonts w:eastAsia="Arial"/>
          <w:b w:val="0"/>
          <w:i w:val="0"/>
          <w:iCs/>
          <w:szCs w:val="24"/>
          <w:lang w:val="es-CR" w:eastAsia="es-CR"/>
        </w:rPr>
        <w:t xml:space="preserve"> y </w:t>
      </w:r>
      <w:r w:rsidR="0040246C" w:rsidRPr="00ED69A5">
        <w:rPr>
          <w:rFonts w:eastAsia="Arial"/>
          <w:b w:val="0"/>
          <w:bCs w:val="0"/>
          <w:i w:val="0"/>
          <w:iCs/>
          <w:color w:val="000000" w:themeColor="text1"/>
          <w:szCs w:val="24"/>
          <w:lang w:val="es-CR" w:eastAsia="es-CR"/>
        </w:rPr>
        <w:t xml:space="preserve">el señor </w:t>
      </w:r>
      <w:r w:rsidR="0040246C" w:rsidRPr="00ED69A5">
        <w:rPr>
          <w:rFonts w:eastAsia="Arial"/>
          <w:b w:val="0"/>
          <w:i w:val="0"/>
          <w:iCs/>
          <w:color w:val="000000" w:themeColor="text1"/>
          <w:szCs w:val="24"/>
          <w:lang w:val="es-CR" w:eastAsia="es-CR"/>
        </w:rPr>
        <w:t>Javier Gómez Jiménez, jefe del Departamento Archivo Histórico y vicepresidente de esta Comisión Nacional</w:t>
      </w:r>
      <w:r w:rsidR="0040246C">
        <w:rPr>
          <w:rFonts w:eastAsia="Arial"/>
          <w:b w:val="0"/>
          <w:i w:val="0"/>
          <w:iCs/>
          <w:color w:val="000000" w:themeColor="text1"/>
          <w:szCs w:val="24"/>
          <w:lang w:val="es-CR" w:eastAsia="es-CR"/>
        </w:rPr>
        <w:t xml:space="preserve">, </w:t>
      </w:r>
      <w:r w:rsidR="0040246C" w:rsidRPr="00296820">
        <w:rPr>
          <w:rFonts w:eastAsia="Arial"/>
          <w:b w:val="0"/>
          <w:i w:val="0"/>
          <w:iCs/>
          <w:szCs w:val="24"/>
          <w:lang w:val="es-CR" w:eastAsia="es-CR"/>
        </w:rPr>
        <w:t>por encontrarse atendiendo asuntos propios de su cargo</w:t>
      </w:r>
      <w:r w:rsidR="00296820" w:rsidRPr="00296820">
        <w:rPr>
          <w:rFonts w:eastAsia="Arial"/>
          <w:b w:val="0"/>
          <w:bCs w:val="0"/>
          <w:i w:val="0"/>
          <w:iCs/>
          <w:szCs w:val="24"/>
          <w:lang w:val="es-CR" w:eastAsia="es-CR"/>
        </w:rPr>
        <w:t>.</w:t>
      </w:r>
      <w:r w:rsidR="00E821B6" w:rsidRPr="00ED69A5">
        <w:rPr>
          <w:rFonts w:eastAsia="Arial"/>
          <w:b w:val="0"/>
          <w:bCs w:val="0"/>
          <w:i w:val="0"/>
          <w:iCs/>
          <w:color w:val="000000" w:themeColor="text1"/>
          <w:szCs w:val="24"/>
          <w:lang w:eastAsia="es-CR"/>
        </w:rPr>
        <w:t xml:space="preserve"> </w:t>
      </w:r>
      <w:r w:rsidR="009C3ED1" w:rsidRPr="00ED69A5">
        <w:rPr>
          <w:rFonts w:eastAsia="Arial"/>
          <w:b w:val="0"/>
          <w:i w:val="0"/>
          <w:color w:val="000000" w:themeColor="text1"/>
          <w:szCs w:val="24"/>
          <w:lang w:val="es-CR" w:eastAsia="es-CR"/>
        </w:rPr>
        <w:t xml:space="preserve">Se deja constancia de que los documentos analizados en esta sesión fueron conocidos previamente por todas las personas miembros de esta Comisión Nacional y demás personas asistentes a esta sesión. También se deja constancia de que en cumplimiento de la Ley para mejorar el proceso de control presupuestario, por medio de la corrección de deficiencias normativas y prácticas de la administración pública n°10053 del 25 de octubre de 2021 que entró en vigencia a partir del 11 de noviembre del 2022; la cual reformó los artículos 50, 56, y 271 de la Ley General de la Administración Pública n°6227 del 2 mayo de 1978, que obliga a los órganos colegiados a grabar con audio y video todas sus sesiones y consignar en el acta una transcripción literal de todas las intervenciones, esta Comisión Nacional graba en audio y video y </w:t>
      </w:r>
      <w:r w:rsidR="00025D03" w:rsidRPr="00ED69A5">
        <w:rPr>
          <w:rFonts w:eastAsia="Arial"/>
          <w:b w:val="0"/>
          <w:i w:val="0"/>
          <w:color w:val="000000" w:themeColor="text1"/>
          <w:szCs w:val="24"/>
          <w:lang w:val="es-CR" w:eastAsia="es-CR"/>
        </w:rPr>
        <w:t>de acuerdo con el pronunciamiento PGR-C-207-2022 de 28 de setiembre del 2022 emitido por la Procuraduría General de la República; se realizó “…una limpieza del texto en los términos que se indica en este dictamen, pues ante cualquier duda, se cuenta con el audio y el video para realizar el cotejo de lo acontecido de manera fiel y exacta. Lo anterior, sin perjuicio de la interpretación auténtica que pueda llevar a cabo la Asamblea Legislativa sobre esta ley.”</w:t>
      </w:r>
      <w:r w:rsidR="0087395F" w:rsidRPr="00ED69A5">
        <w:rPr>
          <w:rFonts w:eastAsia="Arial"/>
          <w:b w:val="0"/>
          <w:i w:val="0"/>
          <w:color w:val="000000" w:themeColor="text1"/>
          <w:szCs w:val="24"/>
          <w:lang w:val="es-CR" w:eastAsia="es-CR"/>
        </w:rPr>
        <w:tab/>
      </w:r>
    </w:p>
    <w:p w14:paraId="67506C1F" w14:textId="0DF1294D" w:rsidR="00C70852" w:rsidRPr="00ED69A5" w:rsidRDefault="000317AC" w:rsidP="002E6915">
      <w:pPr>
        <w:pStyle w:val="Ttulo"/>
        <w:tabs>
          <w:tab w:val="left" w:leader="hyphen" w:pos="9356"/>
        </w:tabs>
        <w:spacing w:before="120" w:after="120" w:line="460" w:lineRule="exact"/>
        <w:jc w:val="both"/>
        <w:rPr>
          <w:rFonts w:eastAsia="Arial"/>
          <w:bCs w:val="0"/>
          <w:i w:val="0"/>
          <w:color w:val="000000" w:themeColor="text1"/>
          <w:szCs w:val="24"/>
          <w:lang w:val="es-CR" w:eastAsia="es-CR"/>
        </w:rPr>
      </w:pPr>
      <w:r w:rsidRPr="00ED69A5">
        <w:rPr>
          <w:rFonts w:eastAsia="Arial"/>
          <w:bCs w:val="0"/>
          <w:i w:val="0"/>
          <w:color w:val="000000" w:themeColor="text1"/>
          <w:szCs w:val="24"/>
          <w:lang w:val="es-CR" w:eastAsia="es-CR"/>
        </w:rPr>
        <w:t xml:space="preserve">CAPITULO </w:t>
      </w:r>
      <w:r w:rsidR="001649A0" w:rsidRPr="00ED69A5">
        <w:rPr>
          <w:rFonts w:eastAsia="Arial"/>
          <w:bCs w:val="0"/>
          <w:i w:val="0"/>
          <w:color w:val="000000" w:themeColor="text1"/>
          <w:szCs w:val="24"/>
          <w:lang w:val="es-CR" w:eastAsia="es-CR"/>
        </w:rPr>
        <w:t>I</w:t>
      </w:r>
      <w:r w:rsidRPr="00ED69A5">
        <w:rPr>
          <w:rFonts w:eastAsia="Arial"/>
          <w:bCs w:val="0"/>
          <w:i w:val="0"/>
          <w:color w:val="000000" w:themeColor="text1"/>
          <w:szCs w:val="24"/>
          <w:lang w:val="es-CR" w:eastAsia="es-CR"/>
        </w:rPr>
        <w:t>. APROBACIÓN DEL ORDEN DEL DÍA</w:t>
      </w:r>
      <w:r w:rsidR="0087395F" w:rsidRPr="00ED69A5">
        <w:rPr>
          <w:rFonts w:eastAsia="Arial"/>
          <w:bCs w:val="0"/>
          <w:i w:val="0"/>
          <w:color w:val="000000" w:themeColor="text1"/>
          <w:szCs w:val="24"/>
          <w:lang w:val="es-CR" w:eastAsia="es-CR"/>
        </w:rPr>
        <w:t xml:space="preserve"> </w:t>
      </w:r>
      <w:r w:rsidR="0087395F" w:rsidRPr="00ED69A5">
        <w:rPr>
          <w:rFonts w:eastAsia="Arial"/>
          <w:bCs w:val="0"/>
          <w:i w:val="0"/>
          <w:color w:val="000000" w:themeColor="text1"/>
          <w:szCs w:val="24"/>
          <w:lang w:val="es-CR" w:eastAsia="es-CR"/>
        </w:rPr>
        <w:tab/>
      </w:r>
    </w:p>
    <w:p w14:paraId="126DB8E5" w14:textId="1AC4275A" w:rsidR="008666CC" w:rsidRPr="00ED69A5" w:rsidRDefault="000317AC" w:rsidP="002E6915">
      <w:pPr>
        <w:pStyle w:val="Ttulo"/>
        <w:tabs>
          <w:tab w:val="left" w:leader="hyphen" w:pos="9356"/>
        </w:tabs>
        <w:spacing w:before="120" w:after="120" w:line="460" w:lineRule="exact"/>
        <w:jc w:val="both"/>
        <w:rPr>
          <w:rFonts w:eastAsia="Arial"/>
          <w:b w:val="0"/>
          <w:i w:val="0"/>
          <w:color w:val="000000" w:themeColor="text1"/>
          <w:szCs w:val="24"/>
          <w:lang w:val="es-CR" w:eastAsia="es-CR"/>
        </w:rPr>
      </w:pPr>
      <w:r w:rsidRPr="00ED69A5">
        <w:rPr>
          <w:rFonts w:eastAsia="Arial"/>
          <w:bCs w:val="0"/>
          <w:i w:val="0"/>
          <w:color w:val="000000" w:themeColor="text1"/>
          <w:szCs w:val="24"/>
          <w:lang w:val="es-CR" w:eastAsia="es-CR"/>
        </w:rPr>
        <w:t xml:space="preserve">ARTÍCULO </w:t>
      </w:r>
      <w:r w:rsidR="00815CF8" w:rsidRPr="00ED69A5">
        <w:rPr>
          <w:rFonts w:eastAsia="Arial"/>
          <w:bCs w:val="0"/>
          <w:i w:val="0"/>
          <w:color w:val="000000" w:themeColor="text1"/>
          <w:szCs w:val="24"/>
          <w:lang w:val="es-CR" w:eastAsia="es-CR"/>
        </w:rPr>
        <w:t>0</w:t>
      </w:r>
      <w:r w:rsidR="003C1A93" w:rsidRPr="00ED69A5">
        <w:rPr>
          <w:rFonts w:eastAsia="Arial"/>
          <w:bCs w:val="0"/>
          <w:i w:val="0"/>
          <w:color w:val="000000" w:themeColor="text1"/>
          <w:szCs w:val="24"/>
          <w:lang w:val="es-CR" w:eastAsia="es-CR"/>
        </w:rPr>
        <w:t>1</w:t>
      </w:r>
      <w:r w:rsidRPr="00ED69A5">
        <w:rPr>
          <w:rFonts w:eastAsia="Arial"/>
          <w:bCs w:val="0"/>
          <w:i w:val="0"/>
          <w:color w:val="000000" w:themeColor="text1"/>
          <w:szCs w:val="24"/>
          <w:lang w:val="es-CR" w:eastAsia="es-CR"/>
        </w:rPr>
        <w:t>.</w:t>
      </w:r>
      <w:r w:rsidRPr="00ED69A5">
        <w:rPr>
          <w:rFonts w:eastAsia="Arial"/>
          <w:b w:val="0"/>
          <w:i w:val="0"/>
          <w:color w:val="000000" w:themeColor="text1"/>
          <w:szCs w:val="24"/>
          <w:lang w:val="es-CR" w:eastAsia="es-CR"/>
        </w:rPr>
        <w:t xml:space="preserve"> Lectura, comentario y aprobación del orden del día.</w:t>
      </w:r>
      <w:r w:rsidR="00111A1D" w:rsidRPr="00ED69A5">
        <w:rPr>
          <w:rFonts w:eastAsia="Arial"/>
          <w:b w:val="0"/>
          <w:i w:val="0"/>
          <w:color w:val="000000" w:themeColor="text1"/>
          <w:szCs w:val="24"/>
          <w:lang w:val="es-CR" w:eastAsia="es-CR"/>
        </w:rPr>
        <w:t xml:space="preserve"> Se deja constancia que el orden del día fue conocido y revisado por las personas miembros de esta Comisión Nacional y </w:t>
      </w:r>
      <w:r w:rsidR="009821CB" w:rsidRPr="00ED69A5">
        <w:rPr>
          <w:rFonts w:eastAsia="Arial"/>
          <w:b w:val="0"/>
          <w:i w:val="0"/>
          <w:color w:val="000000" w:themeColor="text1"/>
          <w:szCs w:val="24"/>
          <w:lang w:val="es-CR" w:eastAsia="es-CR"/>
        </w:rPr>
        <w:t xml:space="preserve">la </w:t>
      </w:r>
      <w:r w:rsidR="003D69DF" w:rsidRPr="00ED69A5">
        <w:rPr>
          <w:rFonts w:eastAsia="Arial"/>
          <w:b w:val="0"/>
          <w:i w:val="0"/>
          <w:color w:val="000000" w:themeColor="text1"/>
          <w:szCs w:val="24"/>
          <w:lang w:val="es-CR" w:eastAsia="es-CR"/>
        </w:rPr>
        <w:t>señor</w:t>
      </w:r>
      <w:r w:rsidR="009821CB" w:rsidRPr="00ED69A5">
        <w:rPr>
          <w:rFonts w:eastAsia="Arial"/>
          <w:b w:val="0"/>
          <w:i w:val="0"/>
          <w:color w:val="000000" w:themeColor="text1"/>
          <w:szCs w:val="24"/>
          <w:lang w:val="es-CR" w:eastAsia="es-CR"/>
        </w:rPr>
        <w:t>a</w:t>
      </w:r>
      <w:r w:rsidR="003D69DF" w:rsidRPr="00ED69A5">
        <w:rPr>
          <w:rFonts w:eastAsia="Arial"/>
          <w:b w:val="0"/>
          <w:i w:val="0"/>
          <w:color w:val="000000" w:themeColor="text1"/>
          <w:szCs w:val="24"/>
          <w:lang w:val="es-CR" w:eastAsia="es-CR"/>
        </w:rPr>
        <w:t xml:space="preserve"> </w:t>
      </w:r>
      <w:r w:rsidR="009821CB" w:rsidRPr="00ED69A5">
        <w:rPr>
          <w:rFonts w:eastAsia="Arial"/>
          <w:b w:val="0"/>
          <w:i w:val="0"/>
          <w:color w:val="000000" w:themeColor="text1"/>
          <w:szCs w:val="24"/>
          <w:lang w:val="es-CR" w:eastAsia="es-CR"/>
        </w:rPr>
        <w:t>Sanz</w:t>
      </w:r>
      <w:r w:rsidR="003C1A93" w:rsidRPr="00ED69A5">
        <w:rPr>
          <w:rFonts w:eastAsia="Arial"/>
          <w:b w:val="0"/>
          <w:i w:val="0"/>
          <w:color w:val="000000" w:themeColor="text1"/>
          <w:szCs w:val="24"/>
          <w:lang w:val="es-CR" w:eastAsia="es-CR"/>
        </w:rPr>
        <w:t xml:space="preserve">, </w:t>
      </w:r>
      <w:r w:rsidR="00AC6DCD" w:rsidRPr="00ED69A5">
        <w:rPr>
          <w:rFonts w:eastAsia="Arial"/>
          <w:b w:val="0"/>
          <w:i w:val="0"/>
          <w:color w:val="000000" w:themeColor="text1"/>
          <w:szCs w:val="24"/>
          <w:lang w:val="es-CR" w:eastAsia="es-CR"/>
        </w:rPr>
        <w:t>presidente de esta Comisión Nacional</w:t>
      </w:r>
      <w:r w:rsidR="005A1B08" w:rsidRPr="00ED69A5">
        <w:rPr>
          <w:rFonts w:eastAsia="Arial"/>
          <w:b w:val="0"/>
          <w:i w:val="0"/>
          <w:color w:val="000000" w:themeColor="text1"/>
          <w:szCs w:val="24"/>
          <w:lang w:val="es-CR" w:eastAsia="es-CR"/>
        </w:rPr>
        <w:t xml:space="preserve">, </w:t>
      </w:r>
      <w:r w:rsidR="00111A1D" w:rsidRPr="00ED69A5">
        <w:rPr>
          <w:rFonts w:eastAsia="Arial"/>
          <w:b w:val="0"/>
          <w:i w:val="0"/>
          <w:color w:val="000000" w:themeColor="text1"/>
          <w:szCs w:val="24"/>
          <w:lang w:val="es-CR" w:eastAsia="es-CR"/>
        </w:rPr>
        <w:t>lo somete a votación.</w:t>
      </w:r>
      <w:r w:rsidR="002B3748" w:rsidRPr="00ED69A5">
        <w:rPr>
          <w:rFonts w:eastAsia="Arial"/>
          <w:b w:val="0"/>
          <w:i w:val="0"/>
          <w:color w:val="000000" w:themeColor="text1"/>
          <w:szCs w:val="24"/>
          <w:lang w:val="es-CR" w:eastAsia="es-CR"/>
        </w:rPr>
        <w:t xml:space="preserve"> </w:t>
      </w:r>
      <w:r w:rsidR="002C517B" w:rsidRPr="00ED69A5">
        <w:rPr>
          <w:rFonts w:eastAsia="Arial"/>
          <w:b w:val="0"/>
          <w:i w:val="0"/>
          <w:color w:val="000000" w:themeColor="text1"/>
          <w:szCs w:val="24"/>
          <w:lang w:val="es-CR" w:eastAsia="es-CR"/>
        </w:rPr>
        <w:t xml:space="preserve"> </w:t>
      </w:r>
    </w:p>
    <w:p w14:paraId="165AF4DF" w14:textId="02932313" w:rsidR="006B21EE" w:rsidRPr="00ED69A5" w:rsidRDefault="006B21EE" w:rsidP="002E6915">
      <w:pPr>
        <w:tabs>
          <w:tab w:val="left" w:leader="hyphen" w:pos="9356"/>
        </w:tabs>
        <w:spacing w:before="120" w:after="120" w:line="460" w:lineRule="exact"/>
        <w:jc w:val="both"/>
        <w:rPr>
          <w:szCs w:val="24"/>
        </w:rPr>
      </w:pPr>
      <w:r w:rsidRPr="00ED69A5">
        <w:rPr>
          <w:b/>
          <w:bCs/>
          <w:szCs w:val="24"/>
        </w:rPr>
        <w:t xml:space="preserve">ACUERDO </w:t>
      </w:r>
      <w:r w:rsidR="00815CF8" w:rsidRPr="00ED69A5">
        <w:rPr>
          <w:b/>
          <w:bCs/>
          <w:szCs w:val="24"/>
        </w:rPr>
        <w:t>0</w:t>
      </w:r>
      <w:r w:rsidR="00B649BB" w:rsidRPr="00ED69A5">
        <w:rPr>
          <w:b/>
          <w:bCs/>
          <w:szCs w:val="24"/>
        </w:rPr>
        <w:t>1</w:t>
      </w:r>
      <w:r w:rsidRPr="00ED69A5">
        <w:rPr>
          <w:b/>
          <w:bCs/>
          <w:szCs w:val="24"/>
        </w:rPr>
        <w:t xml:space="preserve">. </w:t>
      </w:r>
      <w:r w:rsidR="003C1A93" w:rsidRPr="00ED69A5">
        <w:rPr>
          <w:szCs w:val="24"/>
        </w:rPr>
        <w:t>Aprobar</w:t>
      </w:r>
      <w:r w:rsidRPr="00ED69A5">
        <w:rPr>
          <w:szCs w:val="24"/>
        </w:rPr>
        <w:t xml:space="preserve"> </w:t>
      </w:r>
      <w:r w:rsidR="00017283" w:rsidRPr="00ED69A5">
        <w:rPr>
          <w:szCs w:val="24"/>
        </w:rPr>
        <w:t>sin</w:t>
      </w:r>
      <w:r w:rsidR="009A62E6" w:rsidRPr="00ED69A5">
        <w:rPr>
          <w:szCs w:val="24"/>
        </w:rPr>
        <w:t xml:space="preserve"> </w:t>
      </w:r>
      <w:r w:rsidR="0017542B" w:rsidRPr="00ED69A5">
        <w:rPr>
          <w:szCs w:val="24"/>
        </w:rPr>
        <w:t xml:space="preserve">modificaciones </w:t>
      </w:r>
      <w:r w:rsidRPr="00ED69A5">
        <w:rPr>
          <w:szCs w:val="24"/>
        </w:rPr>
        <w:t xml:space="preserve">el orden del día propuesto para esta sesión. </w:t>
      </w:r>
      <w:r w:rsidR="0099033D" w:rsidRPr="00ED69A5">
        <w:rPr>
          <w:szCs w:val="24"/>
        </w:rPr>
        <w:t>Aprobado por unanimidad con los votos afirmativos de</w:t>
      </w:r>
      <w:r w:rsidR="003C1A93" w:rsidRPr="00ED69A5">
        <w:rPr>
          <w:szCs w:val="24"/>
        </w:rPr>
        <w:t xml:space="preserve"> la</w:t>
      </w:r>
      <w:r w:rsidR="00121AE1">
        <w:rPr>
          <w:szCs w:val="24"/>
        </w:rPr>
        <w:t>s</w:t>
      </w:r>
      <w:r w:rsidR="00F30E06" w:rsidRPr="00ED69A5">
        <w:rPr>
          <w:szCs w:val="24"/>
        </w:rPr>
        <w:t xml:space="preserve"> señora</w:t>
      </w:r>
      <w:r w:rsidR="00121AE1">
        <w:rPr>
          <w:szCs w:val="24"/>
        </w:rPr>
        <w:t>s</w:t>
      </w:r>
      <w:r w:rsidR="00F30E06" w:rsidRPr="00ED69A5">
        <w:rPr>
          <w:szCs w:val="24"/>
        </w:rPr>
        <w:t xml:space="preserve"> </w:t>
      </w:r>
      <w:r w:rsidR="009821CB" w:rsidRPr="00ED69A5">
        <w:rPr>
          <w:szCs w:val="24"/>
        </w:rPr>
        <w:t xml:space="preserve">Sanz, presidente </w:t>
      </w:r>
      <w:r w:rsidR="00121AE1">
        <w:rPr>
          <w:szCs w:val="24"/>
        </w:rPr>
        <w:t xml:space="preserve">y Otárola, técnica </w:t>
      </w:r>
      <w:r w:rsidR="003C1A93" w:rsidRPr="00ED69A5">
        <w:rPr>
          <w:szCs w:val="24"/>
        </w:rPr>
        <w:t>y de</w:t>
      </w:r>
      <w:r w:rsidR="00CD3CD3">
        <w:rPr>
          <w:szCs w:val="24"/>
        </w:rPr>
        <w:t>l</w:t>
      </w:r>
      <w:r w:rsidR="003C1A93" w:rsidRPr="00ED69A5">
        <w:rPr>
          <w:szCs w:val="24"/>
        </w:rPr>
        <w:t xml:space="preserve"> señor</w:t>
      </w:r>
      <w:r w:rsidR="00CD3CD3">
        <w:rPr>
          <w:szCs w:val="24"/>
        </w:rPr>
        <w:t xml:space="preserve"> </w:t>
      </w:r>
      <w:r w:rsidR="00111A1D" w:rsidRPr="00ED69A5">
        <w:rPr>
          <w:szCs w:val="24"/>
        </w:rPr>
        <w:t>Garit</w:t>
      </w:r>
      <w:r w:rsidR="003C1A93" w:rsidRPr="00ED69A5">
        <w:rPr>
          <w:szCs w:val="24"/>
        </w:rPr>
        <w:t>a</w:t>
      </w:r>
      <w:r w:rsidR="00111A1D" w:rsidRPr="00ED69A5">
        <w:rPr>
          <w:szCs w:val="24"/>
        </w:rPr>
        <w:t xml:space="preserve">, historiador. </w:t>
      </w:r>
      <w:r w:rsidRPr="00ED69A5">
        <w:rPr>
          <w:b/>
          <w:bCs/>
          <w:szCs w:val="24"/>
        </w:rPr>
        <w:t>ACUERDO FIRME.</w:t>
      </w:r>
      <w:r w:rsidR="00D472D2" w:rsidRPr="00ED69A5">
        <w:rPr>
          <w:szCs w:val="24"/>
        </w:rPr>
        <w:t xml:space="preserve"> </w:t>
      </w:r>
      <w:r w:rsidR="0087395F" w:rsidRPr="00ED69A5">
        <w:rPr>
          <w:szCs w:val="24"/>
        </w:rPr>
        <w:tab/>
      </w:r>
    </w:p>
    <w:p w14:paraId="4F0B57A6" w14:textId="4315DD15" w:rsidR="000464E2" w:rsidRPr="00ED69A5" w:rsidRDefault="000464E2" w:rsidP="002E6915">
      <w:pPr>
        <w:pStyle w:val="Default"/>
        <w:tabs>
          <w:tab w:val="left" w:leader="hyphen" w:pos="9356"/>
        </w:tabs>
        <w:spacing w:before="120" w:after="120" w:line="460" w:lineRule="exact"/>
        <w:jc w:val="both"/>
        <w:rPr>
          <w:b/>
          <w:bCs/>
          <w:color w:val="auto"/>
        </w:rPr>
      </w:pPr>
      <w:r w:rsidRPr="00ED69A5">
        <w:rPr>
          <w:b/>
          <w:bCs/>
          <w:color w:val="auto"/>
        </w:rPr>
        <w:t>CAPITULO II. LECTURA Y APROBACIÓN DE ACTAS ----------------------------------------</w:t>
      </w:r>
    </w:p>
    <w:p w14:paraId="681C6E28" w14:textId="703B48A5" w:rsidR="000E0163" w:rsidRPr="00ED69A5" w:rsidRDefault="000464E2" w:rsidP="002E6915">
      <w:pPr>
        <w:pStyle w:val="Default"/>
        <w:tabs>
          <w:tab w:val="left" w:leader="hyphen" w:pos="9356"/>
        </w:tabs>
        <w:spacing w:before="120" w:after="120" w:line="460" w:lineRule="exact"/>
        <w:jc w:val="both"/>
        <w:rPr>
          <w:bCs/>
        </w:rPr>
      </w:pPr>
      <w:r w:rsidRPr="00ED69A5">
        <w:rPr>
          <w:b/>
          <w:bCs/>
        </w:rPr>
        <w:lastRenderedPageBreak/>
        <w:t xml:space="preserve">ARTÍCULO </w:t>
      </w:r>
      <w:r w:rsidR="00075FB2" w:rsidRPr="00ED69A5">
        <w:rPr>
          <w:b/>
          <w:bCs/>
        </w:rPr>
        <w:t>02</w:t>
      </w:r>
      <w:r w:rsidRPr="00ED69A5">
        <w:rPr>
          <w:b/>
          <w:bCs/>
        </w:rPr>
        <w:t xml:space="preserve">. </w:t>
      </w:r>
      <w:r w:rsidRPr="00ED69A5">
        <w:rPr>
          <w:bCs/>
        </w:rPr>
        <w:t xml:space="preserve">Lectura, comentario y aprobación de las actas n° </w:t>
      </w:r>
      <w:r w:rsidR="00075FB2" w:rsidRPr="00ED69A5">
        <w:rPr>
          <w:bCs/>
        </w:rPr>
        <w:t xml:space="preserve">05-2024 del 14 de marzo de 2024 y </w:t>
      </w:r>
      <w:r w:rsidRPr="00ED69A5">
        <w:rPr>
          <w:bCs/>
        </w:rPr>
        <w:t>n°</w:t>
      </w:r>
      <w:r w:rsidR="00075FB2" w:rsidRPr="00ED69A5">
        <w:rPr>
          <w:bCs/>
        </w:rPr>
        <w:t>06-2024</w:t>
      </w:r>
      <w:r w:rsidRPr="00ED69A5">
        <w:rPr>
          <w:bCs/>
        </w:rPr>
        <w:t xml:space="preserve"> del </w:t>
      </w:r>
      <w:r w:rsidR="00075FB2" w:rsidRPr="00ED69A5">
        <w:rPr>
          <w:bCs/>
        </w:rPr>
        <w:t>21 de marzo de 2024</w:t>
      </w:r>
      <w:r w:rsidRPr="00ED69A5">
        <w:rPr>
          <w:bCs/>
        </w:rPr>
        <w:t xml:space="preserve">. </w:t>
      </w:r>
      <w:r w:rsidR="000E0163" w:rsidRPr="00ED69A5">
        <w:rPr>
          <w:bCs/>
          <w:iCs/>
          <w:lang w:val="es-ES"/>
        </w:rPr>
        <w:t>La señora Sanz, presidente, consulta si se tiene alguna observación, y siendo que la respuesta es negativa, somete a votación la aprobación de</w:t>
      </w:r>
      <w:r w:rsidR="0078246B">
        <w:rPr>
          <w:bCs/>
          <w:iCs/>
          <w:lang w:val="es-ES"/>
        </w:rPr>
        <w:t xml:space="preserve"> </w:t>
      </w:r>
      <w:r w:rsidR="000E0163" w:rsidRPr="00ED69A5">
        <w:rPr>
          <w:bCs/>
          <w:iCs/>
          <w:lang w:val="es-ES"/>
        </w:rPr>
        <w:t>l</w:t>
      </w:r>
      <w:r w:rsidR="0078246B">
        <w:rPr>
          <w:bCs/>
          <w:iCs/>
          <w:lang w:val="es-ES"/>
        </w:rPr>
        <w:t>as</w:t>
      </w:r>
      <w:r w:rsidR="000E0163" w:rsidRPr="00ED69A5">
        <w:rPr>
          <w:bCs/>
          <w:iCs/>
          <w:lang w:val="es-ES"/>
        </w:rPr>
        <w:t xml:space="preserve"> acta</w:t>
      </w:r>
      <w:r w:rsidR="0078246B">
        <w:rPr>
          <w:bCs/>
          <w:iCs/>
          <w:lang w:val="es-ES"/>
        </w:rPr>
        <w:t>s</w:t>
      </w:r>
      <w:r w:rsidR="000E0163" w:rsidRPr="00ED69A5">
        <w:rPr>
          <w:bCs/>
          <w:iCs/>
          <w:lang w:val="es-ES"/>
        </w:rPr>
        <w:t>.</w:t>
      </w:r>
      <w:r w:rsidR="000E0163" w:rsidRPr="00ED69A5">
        <w:rPr>
          <w:bCs/>
          <w:iCs/>
          <w:lang w:val="es-ES"/>
        </w:rPr>
        <w:tab/>
      </w:r>
    </w:p>
    <w:p w14:paraId="4AED2398" w14:textId="60BF7BF8" w:rsidR="00595927" w:rsidRPr="00ED69A5" w:rsidRDefault="000464E2" w:rsidP="002E6915">
      <w:pPr>
        <w:tabs>
          <w:tab w:val="left" w:leader="hyphen" w:pos="9356"/>
        </w:tabs>
        <w:spacing w:before="120" w:after="120" w:line="460" w:lineRule="exact"/>
        <w:jc w:val="both"/>
        <w:rPr>
          <w:szCs w:val="24"/>
        </w:rPr>
      </w:pPr>
      <w:r w:rsidRPr="00ED69A5">
        <w:rPr>
          <w:b/>
          <w:bCs/>
          <w:color w:val="000000" w:themeColor="text1"/>
          <w:szCs w:val="24"/>
        </w:rPr>
        <w:t xml:space="preserve">ACUERDO </w:t>
      </w:r>
      <w:r w:rsidR="00075FB2" w:rsidRPr="00ED69A5">
        <w:rPr>
          <w:b/>
          <w:bCs/>
          <w:color w:val="000000" w:themeColor="text1"/>
          <w:szCs w:val="24"/>
        </w:rPr>
        <w:t>2</w:t>
      </w:r>
      <w:r w:rsidR="00856017" w:rsidRPr="00ED69A5">
        <w:rPr>
          <w:b/>
          <w:bCs/>
          <w:color w:val="000000" w:themeColor="text1"/>
          <w:szCs w:val="24"/>
        </w:rPr>
        <w:t>.1</w:t>
      </w:r>
      <w:r w:rsidRPr="00ED69A5">
        <w:rPr>
          <w:b/>
          <w:bCs/>
          <w:color w:val="000000" w:themeColor="text1"/>
          <w:szCs w:val="24"/>
        </w:rPr>
        <w:t xml:space="preserve">. </w:t>
      </w:r>
      <w:r w:rsidRPr="00ED69A5">
        <w:rPr>
          <w:rStyle w:val="normaltextrun"/>
          <w:color w:val="000000" w:themeColor="text1"/>
          <w:szCs w:val="24"/>
        </w:rPr>
        <w:t xml:space="preserve">Se aprueba con correcciones </w:t>
      </w:r>
      <w:r w:rsidR="00856017" w:rsidRPr="00ED69A5">
        <w:rPr>
          <w:rStyle w:val="normaltextrun"/>
          <w:color w:val="000000" w:themeColor="text1"/>
          <w:szCs w:val="24"/>
        </w:rPr>
        <w:t>el</w:t>
      </w:r>
      <w:r w:rsidRPr="00ED69A5">
        <w:rPr>
          <w:rStyle w:val="normaltextrun"/>
          <w:color w:val="000000" w:themeColor="text1"/>
          <w:szCs w:val="24"/>
        </w:rPr>
        <w:t xml:space="preserve"> acta de la </w:t>
      </w:r>
      <w:r w:rsidR="00856017" w:rsidRPr="00ED69A5">
        <w:rPr>
          <w:rStyle w:val="normaltextrun"/>
          <w:color w:val="000000" w:themeColor="text1"/>
          <w:szCs w:val="24"/>
        </w:rPr>
        <w:t>sesión</w:t>
      </w:r>
      <w:r w:rsidRPr="00ED69A5">
        <w:rPr>
          <w:rStyle w:val="normaltextrun"/>
          <w:color w:val="000000" w:themeColor="text1"/>
          <w:szCs w:val="24"/>
        </w:rPr>
        <w:t xml:space="preserve"> </w:t>
      </w:r>
      <w:r w:rsidR="0069675D" w:rsidRPr="00ED69A5">
        <w:rPr>
          <w:bCs/>
          <w:color w:val="000000" w:themeColor="text1"/>
          <w:szCs w:val="24"/>
        </w:rPr>
        <w:t>n° 05-2024 del 14 de marzo de 2024</w:t>
      </w:r>
      <w:r w:rsidRPr="00ED69A5">
        <w:rPr>
          <w:szCs w:val="24"/>
        </w:rPr>
        <w:t xml:space="preserve">. Aprobado </w:t>
      </w:r>
      <w:r w:rsidR="00595927" w:rsidRPr="00ED69A5">
        <w:rPr>
          <w:szCs w:val="24"/>
        </w:rPr>
        <w:t>con los votos afirmativos de la</w:t>
      </w:r>
      <w:r w:rsidR="006F7278" w:rsidRPr="00ED69A5">
        <w:rPr>
          <w:szCs w:val="24"/>
        </w:rPr>
        <w:t>s</w:t>
      </w:r>
      <w:r w:rsidR="00595927" w:rsidRPr="00ED69A5">
        <w:rPr>
          <w:szCs w:val="24"/>
        </w:rPr>
        <w:t xml:space="preserve"> señora</w:t>
      </w:r>
      <w:r w:rsidR="006F7278" w:rsidRPr="00ED69A5">
        <w:rPr>
          <w:szCs w:val="24"/>
        </w:rPr>
        <w:t>s</w:t>
      </w:r>
      <w:r w:rsidR="00595927" w:rsidRPr="00ED69A5">
        <w:rPr>
          <w:szCs w:val="24"/>
        </w:rPr>
        <w:t xml:space="preserve"> Sanz, presidenta </w:t>
      </w:r>
      <w:r w:rsidR="006F7278" w:rsidRPr="00ED69A5">
        <w:rPr>
          <w:szCs w:val="24"/>
        </w:rPr>
        <w:t xml:space="preserve">y Otárola, técnica </w:t>
      </w:r>
      <w:r w:rsidR="00595927" w:rsidRPr="00ED69A5">
        <w:rPr>
          <w:szCs w:val="24"/>
        </w:rPr>
        <w:t>y de</w:t>
      </w:r>
      <w:r w:rsidR="00CD3CD3">
        <w:rPr>
          <w:szCs w:val="24"/>
        </w:rPr>
        <w:t>l</w:t>
      </w:r>
      <w:r w:rsidR="00595927" w:rsidRPr="00ED69A5">
        <w:rPr>
          <w:szCs w:val="24"/>
        </w:rPr>
        <w:t xml:space="preserve"> señor</w:t>
      </w:r>
      <w:r w:rsidR="00CD3CD3">
        <w:rPr>
          <w:szCs w:val="24"/>
        </w:rPr>
        <w:t xml:space="preserve"> </w:t>
      </w:r>
      <w:r w:rsidR="00595927" w:rsidRPr="00ED69A5">
        <w:rPr>
          <w:szCs w:val="24"/>
        </w:rPr>
        <w:t xml:space="preserve">Garita, historiador. </w:t>
      </w:r>
      <w:r w:rsidR="00595927" w:rsidRPr="00ED69A5">
        <w:rPr>
          <w:b/>
          <w:bCs/>
          <w:szCs w:val="24"/>
        </w:rPr>
        <w:t xml:space="preserve">ACUERDO FIRME. </w:t>
      </w:r>
      <w:r w:rsidR="00595927" w:rsidRPr="00ED69A5">
        <w:rPr>
          <w:b/>
          <w:bCs/>
          <w:szCs w:val="24"/>
        </w:rPr>
        <w:tab/>
      </w:r>
    </w:p>
    <w:p w14:paraId="6004BA57" w14:textId="7DB716DB" w:rsidR="00856017" w:rsidRPr="00ED69A5" w:rsidRDefault="00856017" w:rsidP="002E6915">
      <w:pPr>
        <w:tabs>
          <w:tab w:val="left" w:leader="hyphen" w:pos="9356"/>
        </w:tabs>
        <w:spacing w:before="120" w:after="120" w:line="460" w:lineRule="exact"/>
        <w:jc w:val="both"/>
        <w:rPr>
          <w:szCs w:val="24"/>
        </w:rPr>
      </w:pPr>
      <w:r w:rsidRPr="00ED69A5">
        <w:rPr>
          <w:b/>
          <w:bCs/>
          <w:color w:val="000000" w:themeColor="text1"/>
          <w:szCs w:val="24"/>
        </w:rPr>
        <w:t xml:space="preserve">ACUERDO 2.2. </w:t>
      </w:r>
      <w:r w:rsidRPr="00ED69A5">
        <w:rPr>
          <w:rStyle w:val="normaltextrun"/>
          <w:color w:val="000000" w:themeColor="text1"/>
          <w:szCs w:val="24"/>
        </w:rPr>
        <w:t xml:space="preserve">Se aprueba con correcciones el acta de la sesión </w:t>
      </w:r>
      <w:r w:rsidRPr="00ED69A5">
        <w:rPr>
          <w:bCs/>
          <w:color w:val="000000" w:themeColor="text1"/>
          <w:szCs w:val="24"/>
        </w:rPr>
        <w:t>n°06-2024 del 21 de marzo de 2024</w:t>
      </w:r>
      <w:r w:rsidRPr="00ED69A5">
        <w:rPr>
          <w:szCs w:val="24"/>
        </w:rPr>
        <w:t xml:space="preserve">. Aprobado con los votos afirmativos de la señora Otárola, técnica y del señor Garita, historiador. La señora Sanz se abstiene por no haber estado presente en la sesión anterior. </w:t>
      </w:r>
      <w:r w:rsidRPr="00ED69A5">
        <w:rPr>
          <w:b/>
          <w:bCs/>
          <w:szCs w:val="24"/>
        </w:rPr>
        <w:t xml:space="preserve">ACUERDO FIRME. </w:t>
      </w:r>
      <w:r w:rsidRPr="00ED69A5">
        <w:rPr>
          <w:b/>
          <w:bCs/>
          <w:szCs w:val="24"/>
        </w:rPr>
        <w:tab/>
      </w:r>
    </w:p>
    <w:p w14:paraId="43C9150B" w14:textId="440A01C1" w:rsidR="000C1A6B" w:rsidRPr="00ED69A5" w:rsidRDefault="000C1A6B" w:rsidP="002E6915">
      <w:pPr>
        <w:pStyle w:val="Default"/>
        <w:tabs>
          <w:tab w:val="left" w:leader="hyphen" w:pos="9356"/>
        </w:tabs>
        <w:spacing w:before="120" w:after="120" w:line="460" w:lineRule="exact"/>
        <w:jc w:val="both"/>
        <w:rPr>
          <w:b/>
        </w:rPr>
      </w:pPr>
      <w:bookmarkStart w:id="4" w:name="_Hlk140064378"/>
      <w:r w:rsidRPr="00ED69A5">
        <w:rPr>
          <w:b/>
        </w:rPr>
        <w:t>CAPITULO I</w:t>
      </w:r>
      <w:r w:rsidR="002168D7">
        <w:rPr>
          <w:b/>
        </w:rPr>
        <w:t>II</w:t>
      </w:r>
      <w:r w:rsidRPr="00ED69A5">
        <w:rPr>
          <w:b/>
        </w:rPr>
        <w:t xml:space="preserve">. </w:t>
      </w:r>
      <w:r w:rsidRPr="00ED69A5">
        <w:rPr>
          <w:b/>
          <w:bCs/>
        </w:rPr>
        <w:t>LECTURA, COMENTARIO, MODIFICACIÓN Y APROBACIÓN DE LAS SIGUIENTES VALORACIONES DOCUMENTALES</w:t>
      </w:r>
      <w:r w:rsidRPr="00ED69A5">
        <w:rPr>
          <w:b/>
        </w:rPr>
        <w:t xml:space="preserve">. </w:t>
      </w:r>
      <w:r w:rsidR="002E0DFC" w:rsidRPr="00ED69A5">
        <w:tab/>
      </w:r>
    </w:p>
    <w:p w14:paraId="765AEF8E" w14:textId="58C510EA" w:rsidR="009461C5" w:rsidRPr="00AF418A" w:rsidRDefault="00690F3E" w:rsidP="002E6915">
      <w:pPr>
        <w:tabs>
          <w:tab w:val="left" w:leader="hyphen" w:pos="9356"/>
        </w:tabs>
        <w:autoSpaceDE w:val="0"/>
        <w:autoSpaceDN w:val="0"/>
        <w:adjustRightInd w:val="0"/>
        <w:spacing w:before="120" w:after="120" w:line="460" w:lineRule="exact"/>
        <w:jc w:val="both"/>
        <w:rPr>
          <w:color w:val="000000"/>
          <w:szCs w:val="24"/>
          <w:lang w:eastAsia="es-CR"/>
        </w:rPr>
      </w:pPr>
      <w:bookmarkStart w:id="5" w:name="_Hlk161134070"/>
      <w:bookmarkStart w:id="6" w:name="_Hlk160702259"/>
      <w:r w:rsidRPr="00ED69A5">
        <w:rPr>
          <w:b/>
          <w:bCs/>
          <w:color w:val="000000"/>
          <w:szCs w:val="24"/>
          <w:shd w:val="clear" w:color="auto" w:fill="FFFFFF"/>
          <w:lang w:val="es-CR"/>
        </w:rPr>
        <w:t>ARTÍCULO 03.</w:t>
      </w:r>
      <w:r w:rsidRPr="00ED69A5">
        <w:rPr>
          <w:color w:val="000000"/>
          <w:szCs w:val="24"/>
          <w:shd w:val="clear" w:color="auto" w:fill="FFFFFF"/>
          <w:lang w:val="es-CR"/>
        </w:rPr>
        <w:t xml:space="preserve"> </w:t>
      </w:r>
      <w:r w:rsidRPr="00ED69A5">
        <w:rPr>
          <w:bCs/>
          <w:color w:val="000000"/>
          <w:szCs w:val="24"/>
          <w:shd w:val="clear" w:color="auto" w:fill="FFFFFF"/>
        </w:rPr>
        <w:t xml:space="preserve">Informe de valoración </w:t>
      </w:r>
      <w:r w:rsidRPr="00ED69A5">
        <w:rPr>
          <w:b/>
          <w:bCs/>
          <w:color w:val="000000"/>
          <w:szCs w:val="24"/>
          <w:shd w:val="clear" w:color="auto" w:fill="FFFFFF"/>
        </w:rPr>
        <w:t>N°INFORME-DGAN-DSAE-STA-034-2024</w:t>
      </w:r>
      <w:r w:rsidRPr="00ED69A5">
        <w:rPr>
          <w:bCs/>
          <w:color w:val="000000"/>
          <w:szCs w:val="24"/>
          <w:shd w:val="clear" w:color="auto" w:fill="FFFFFF"/>
        </w:rPr>
        <w:t>. Asunto: Tablas de plazo. Fondo</w:t>
      </w:r>
      <w:r w:rsidRPr="00ED69A5">
        <w:rPr>
          <w:color w:val="000000"/>
          <w:szCs w:val="24"/>
          <w:shd w:val="clear" w:color="auto" w:fill="FFFFFF"/>
          <w:lang w:val="es-CR"/>
        </w:rPr>
        <w:t xml:space="preserve"> </w:t>
      </w:r>
      <w:r w:rsidRPr="00ED69A5">
        <w:rPr>
          <w:color w:val="000000"/>
          <w:szCs w:val="24"/>
          <w:shd w:val="clear" w:color="auto" w:fill="FFFFFF"/>
        </w:rPr>
        <w:t xml:space="preserve">Correos de Costa Rica. </w:t>
      </w:r>
      <w:r w:rsidRPr="00ED69A5">
        <w:rPr>
          <w:color w:val="000000"/>
          <w:szCs w:val="24"/>
          <w:shd w:val="clear" w:color="auto" w:fill="FFFFFF"/>
          <w:lang w:val="es-CR"/>
        </w:rPr>
        <w:t xml:space="preserve">Convocadas las señoras </w:t>
      </w:r>
      <w:r w:rsidRPr="00ED69A5">
        <w:rPr>
          <w:szCs w:val="24"/>
          <w:shd w:val="clear" w:color="auto" w:fill="FFFFFF"/>
        </w:rPr>
        <w:t xml:space="preserve">Cinthya </w:t>
      </w:r>
      <w:bookmarkStart w:id="7" w:name="_Hlk161821214"/>
      <w:r w:rsidRPr="00ED69A5">
        <w:rPr>
          <w:szCs w:val="24"/>
          <w:shd w:val="clear" w:color="auto" w:fill="FFFFFF"/>
        </w:rPr>
        <w:t>Garro Herrera, encargada del Archivo Central y secretaria del Comité de Selección y Eliminación de Documentos, CISED, de Correos de Costa Rica</w:t>
      </w:r>
      <w:bookmarkEnd w:id="7"/>
      <w:r w:rsidRPr="00ED69A5">
        <w:rPr>
          <w:color w:val="000000"/>
          <w:szCs w:val="24"/>
          <w:shd w:val="clear" w:color="auto" w:fill="FFFFFF"/>
          <w:lang w:val="es-CR"/>
        </w:rPr>
        <w:t xml:space="preserve"> y </w:t>
      </w:r>
      <w:r w:rsidRPr="00ED69A5">
        <w:rPr>
          <w:bCs/>
          <w:color w:val="000000"/>
          <w:szCs w:val="24"/>
          <w:shd w:val="clear" w:color="auto" w:fill="FFFFFF"/>
        </w:rPr>
        <w:t>Camila Carreras Herrero, profesional de la Unidad Servicios Técnicos Archivísticos (USTA) del Departamento Servicios Archivísticos Externos (DSAE) designada para el análisis de la valoración documental presentada por el Comité Institucional de Selección y Eliminación de Documentos (Cised) de Correos de Costa Rica.</w:t>
      </w:r>
      <w:r w:rsidR="00892FB6">
        <w:rPr>
          <w:bCs/>
          <w:color w:val="000000"/>
          <w:szCs w:val="24"/>
          <w:shd w:val="clear" w:color="auto" w:fill="FFFFFF"/>
        </w:rPr>
        <w:t xml:space="preserve"> </w:t>
      </w:r>
      <w:r w:rsidR="00B31F9B" w:rsidRPr="00B31F9B">
        <w:rPr>
          <w:bCs/>
          <w:color w:val="000000"/>
          <w:szCs w:val="24"/>
          <w:lang w:eastAsia="es-CR"/>
        </w:rPr>
        <w:t xml:space="preserve">Se deja constancia que </w:t>
      </w:r>
      <w:r w:rsidR="00B31F9B">
        <w:rPr>
          <w:bCs/>
          <w:color w:val="000000"/>
          <w:szCs w:val="24"/>
          <w:lang w:eastAsia="es-CR"/>
        </w:rPr>
        <w:t xml:space="preserve">las señoras </w:t>
      </w:r>
      <w:r w:rsidR="00B31F9B" w:rsidRPr="0093758E">
        <w:rPr>
          <w:bCs/>
          <w:color w:val="000000"/>
          <w:szCs w:val="24"/>
          <w:lang w:eastAsia="es-CR"/>
        </w:rPr>
        <w:t xml:space="preserve">Garro y Carreras ingresaron a las ocho horas con treinta y cinco minutos y se retiraron a las nueve horas con </w:t>
      </w:r>
      <w:r w:rsidR="0093758E" w:rsidRPr="0093758E">
        <w:rPr>
          <w:bCs/>
          <w:color w:val="000000"/>
          <w:szCs w:val="24"/>
          <w:lang w:eastAsia="es-CR"/>
        </w:rPr>
        <w:t>treinta y seis</w:t>
      </w:r>
      <w:r w:rsidR="00B31F9B" w:rsidRPr="0093758E">
        <w:rPr>
          <w:bCs/>
          <w:color w:val="000000"/>
          <w:szCs w:val="24"/>
          <w:lang w:eastAsia="es-CR"/>
        </w:rPr>
        <w:t xml:space="preserve"> minutos.</w:t>
      </w:r>
      <w:bookmarkStart w:id="8" w:name="_Hlk162863824"/>
      <w:bookmarkEnd w:id="5"/>
      <w:bookmarkEnd w:id="6"/>
      <w:r w:rsidR="00AF418A">
        <w:rPr>
          <w:color w:val="000000"/>
          <w:szCs w:val="24"/>
          <w:lang w:eastAsia="es-CR"/>
        </w:rPr>
        <w:t xml:space="preserve"> </w:t>
      </w:r>
      <w:r w:rsidR="00036166" w:rsidRPr="009461C5">
        <w:rPr>
          <w:bCs/>
          <w:color w:val="000000"/>
          <w:szCs w:val="24"/>
          <w:shd w:val="clear" w:color="auto" w:fill="FFFFFF"/>
        </w:rPr>
        <w:t xml:space="preserve">La señora Sanz solicita leer el </w:t>
      </w:r>
      <w:r w:rsidR="00036166" w:rsidRPr="009461C5">
        <w:rPr>
          <w:b/>
          <w:bCs/>
          <w:color w:val="000000"/>
          <w:szCs w:val="24"/>
          <w:shd w:val="clear" w:color="auto" w:fill="FFFFFF"/>
        </w:rPr>
        <w:t>N°INFORME-DGAN-DSAE-STA-0</w:t>
      </w:r>
      <w:r w:rsidR="00205325" w:rsidRPr="009461C5">
        <w:rPr>
          <w:b/>
          <w:bCs/>
          <w:color w:val="000000"/>
          <w:szCs w:val="24"/>
          <w:shd w:val="clear" w:color="auto" w:fill="FFFFFF"/>
        </w:rPr>
        <w:t>3</w:t>
      </w:r>
      <w:r w:rsidRPr="009461C5">
        <w:rPr>
          <w:b/>
          <w:bCs/>
          <w:color w:val="000000"/>
          <w:szCs w:val="24"/>
          <w:shd w:val="clear" w:color="auto" w:fill="FFFFFF"/>
        </w:rPr>
        <w:t>4</w:t>
      </w:r>
      <w:r w:rsidR="00036166" w:rsidRPr="009461C5">
        <w:rPr>
          <w:b/>
          <w:bCs/>
          <w:color w:val="000000"/>
          <w:szCs w:val="24"/>
          <w:shd w:val="clear" w:color="auto" w:fill="FFFFFF"/>
        </w:rPr>
        <w:t>-2024</w:t>
      </w:r>
      <w:r w:rsidR="00036166" w:rsidRPr="009461C5">
        <w:rPr>
          <w:bCs/>
          <w:color w:val="000000"/>
          <w:szCs w:val="24"/>
          <w:shd w:val="clear" w:color="auto" w:fill="FFFFFF"/>
        </w:rPr>
        <w:t xml:space="preserve">, </w:t>
      </w:r>
      <w:r w:rsidR="008C2FD9" w:rsidRPr="009461C5">
        <w:rPr>
          <w:bCs/>
          <w:color w:val="000000"/>
          <w:szCs w:val="24"/>
          <w:shd w:val="clear" w:color="auto" w:fill="FFFFFF"/>
        </w:rPr>
        <w:t xml:space="preserve">la señora </w:t>
      </w:r>
      <w:r w:rsidR="00F72CAA" w:rsidRPr="009461C5">
        <w:rPr>
          <w:bCs/>
          <w:color w:val="000000"/>
          <w:szCs w:val="24"/>
          <w:shd w:val="clear" w:color="auto" w:fill="FFFFFF"/>
        </w:rPr>
        <w:t>Carreras</w:t>
      </w:r>
      <w:r w:rsidR="00B36396" w:rsidRPr="009461C5">
        <w:rPr>
          <w:bCs/>
          <w:color w:val="000000"/>
          <w:szCs w:val="24"/>
          <w:shd w:val="clear" w:color="auto" w:fill="FFFFFF"/>
        </w:rPr>
        <w:t xml:space="preserve"> inicia leyendo </w:t>
      </w:r>
      <w:r w:rsidR="00FA3243" w:rsidRPr="009461C5">
        <w:rPr>
          <w:bCs/>
          <w:color w:val="000000"/>
          <w:szCs w:val="24"/>
          <w:shd w:val="clear" w:color="auto" w:fill="FFFFFF"/>
        </w:rPr>
        <w:t>las consideraciones previas</w:t>
      </w:r>
      <w:r w:rsidR="009461C5" w:rsidRPr="009461C5">
        <w:rPr>
          <w:bCs/>
          <w:color w:val="000000"/>
          <w:szCs w:val="24"/>
          <w:shd w:val="clear" w:color="auto" w:fill="FFFFFF"/>
        </w:rPr>
        <w:t xml:space="preserve">, que indica lo siguiente: </w:t>
      </w:r>
      <w:r w:rsidR="009461C5" w:rsidRPr="009461C5">
        <w:rPr>
          <w:iCs w:val="0"/>
          <w:color w:val="000000"/>
          <w:szCs w:val="24"/>
          <w:lang w:val="es-CR" w:eastAsia="es-CR"/>
        </w:rPr>
        <w:t>3.1. En relación con la serie documental N°1 “Actas de Junta Directiva” de la Tabla de Plazos de la Junta Directiva cabe indicar lo siguiente:</w:t>
      </w:r>
      <w:r w:rsidR="009461C5">
        <w:rPr>
          <w:iCs w:val="0"/>
          <w:color w:val="000000"/>
          <w:szCs w:val="24"/>
          <w:lang w:val="es-CR" w:eastAsia="es-CR"/>
        </w:rPr>
        <w:tab/>
      </w:r>
    </w:p>
    <w:p w14:paraId="6DE7AA5E" w14:textId="182E4FDB" w:rsidR="009461C5" w:rsidRPr="00AF418A" w:rsidRDefault="009461C5" w:rsidP="002E6915">
      <w:pPr>
        <w:numPr>
          <w:ilvl w:val="0"/>
          <w:numId w:val="23"/>
        </w:numPr>
        <w:tabs>
          <w:tab w:val="left" w:leader="hyphen" w:pos="9356"/>
        </w:tabs>
        <w:autoSpaceDE w:val="0"/>
        <w:autoSpaceDN w:val="0"/>
        <w:adjustRightInd w:val="0"/>
        <w:spacing w:before="120" w:after="120" w:line="460" w:lineRule="exact"/>
        <w:ind w:left="0"/>
        <w:jc w:val="both"/>
        <w:rPr>
          <w:iCs w:val="0"/>
          <w:color w:val="000000"/>
          <w:szCs w:val="24"/>
          <w:lang w:val="es-CR" w:eastAsia="es-CR"/>
        </w:rPr>
      </w:pPr>
      <w:r w:rsidRPr="009461C5">
        <w:rPr>
          <w:iCs w:val="0"/>
          <w:color w:val="000000"/>
          <w:szCs w:val="24"/>
          <w:lang w:val="es-CR" w:eastAsia="es-CR"/>
        </w:rPr>
        <w:t xml:space="preserve">Antes del año 1998 (año de creación de Correos de Costa Rica, S.A.), la </w:t>
      </w:r>
      <w:r w:rsidRPr="009461C5">
        <w:rPr>
          <w:iCs w:val="0"/>
          <w:color w:val="000000"/>
          <w:szCs w:val="24"/>
          <w:u w:val="single"/>
          <w:lang w:val="es-CR" w:eastAsia="es-CR"/>
        </w:rPr>
        <w:t>Dirección Nacional de Comunicaciones</w:t>
      </w:r>
      <w:r w:rsidRPr="009461C5">
        <w:rPr>
          <w:iCs w:val="0"/>
          <w:color w:val="000000"/>
          <w:szCs w:val="24"/>
          <w:lang w:val="es-CR" w:eastAsia="es-CR"/>
        </w:rPr>
        <w:t xml:space="preserve"> contaba con una </w:t>
      </w:r>
      <w:r w:rsidRPr="009461C5">
        <w:rPr>
          <w:iCs w:val="0"/>
          <w:color w:val="000000"/>
          <w:szCs w:val="24"/>
          <w:u w:val="single"/>
          <w:lang w:val="es-CR" w:eastAsia="es-CR"/>
        </w:rPr>
        <w:t>Junta Administrativa</w:t>
      </w:r>
      <w:r w:rsidRPr="009461C5">
        <w:rPr>
          <w:iCs w:val="0"/>
          <w:color w:val="000000"/>
          <w:szCs w:val="24"/>
          <w:lang w:val="es-CR" w:eastAsia="es-CR"/>
        </w:rPr>
        <w:t xml:space="preserve">, cuyos documentos </w:t>
      </w:r>
      <w:r w:rsidRPr="009461C5">
        <w:rPr>
          <w:iCs w:val="0"/>
          <w:color w:val="000000"/>
          <w:szCs w:val="24"/>
          <w:lang w:val="es-CR" w:eastAsia="es-CR"/>
        </w:rPr>
        <w:lastRenderedPageBreak/>
        <w:t xml:space="preserve">fueron valorados </w:t>
      </w:r>
      <w:r w:rsidRPr="009461C5">
        <w:rPr>
          <w:bCs/>
          <w:iCs w:val="0"/>
          <w:color w:val="000000"/>
          <w:szCs w:val="24"/>
          <w:lang w:val="es-CR" w:eastAsia="es-CR"/>
        </w:rPr>
        <w:t xml:space="preserve">en sesión CNSED-1-96 de 24 de enero de 1996. En dicha ocasión se declararon con valor científico-cultural las siguientes series documentales: </w:t>
      </w:r>
      <w:r w:rsidRPr="009461C5">
        <w:rPr>
          <w:bCs/>
          <w:iCs w:val="0"/>
          <w:color w:val="000000"/>
          <w:szCs w:val="24"/>
          <w:u w:val="single"/>
          <w:lang w:val="es-CR" w:eastAsia="es-CR"/>
        </w:rPr>
        <w:t>Actas</w:t>
      </w:r>
      <w:r w:rsidRPr="009461C5">
        <w:rPr>
          <w:bCs/>
          <w:iCs w:val="0"/>
          <w:color w:val="000000"/>
          <w:szCs w:val="24"/>
          <w:lang w:val="es-CR" w:eastAsia="es-CR"/>
        </w:rPr>
        <w:t xml:space="preserve">, fechas extremas: 1976-1995, cantidad: 2 metros; </w:t>
      </w:r>
      <w:r w:rsidRPr="009461C5">
        <w:rPr>
          <w:bCs/>
          <w:iCs w:val="0"/>
          <w:color w:val="000000"/>
          <w:szCs w:val="24"/>
          <w:u w:val="single"/>
          <w:lang w:val="es-CR" w:eastAsia="es-CR"/>
        </w:rPr>
        <w:t>Expedientes de actas</w:t>
      </w:r>
      <w:r w:rsidRPr="009461C5">
        <w:rPr>
          <w:bCs/>
          <w:iCs w:val="0"/>
          <w:color w:val="000000"/>
          <w:szCs w:val="24"/>
          <w:lang w:val="es-CR" w:eastAsia="es-CR"/>
        </w:rPr>
        <w:t xml:space="preserve">: fechas extremas: 1980-1995, cantidad: 15 metros y </w:t>
      </w:r>
      <w:r w:rsidRPr="009461C5">
        <w:rPr>
          <w:bCs/>
          <w:iCs w:val="0"/>
          <w:color w:val="000000"/>
          <w:szCs w:val="24"/>
          <w:u w:val="single"/>
          <w:lang w:val="es-CR" w:eastAsia="es-CR"/>
        </w:rPr>
        <w:t>Correspondencia</w:t>
      </w:r>
      <w:r w:rsidRPr="009461C5">
        <w:rPr>
          <w:bCs/>
          <w:iCs w:val="0"/>
          <w:color w:val="000000"/>
          <w:szCs w:val="24"/>
          <w:lang w:val="es-CR" w:eastAsia="es-CR"/>
        </w:rPr>
        <w:t>: fechas extremas: 1980-1995, cantidad: 15 metros.</w:t>
      </w:r>
      <w:r w:rsidR="00AF418A">
        <w:rPr>
          <w:bCs/>
          <w:iCs w:val="0"/>
          <w:color w:val="000000"/>
          <w:szCs w:val="24"/>
          <w:lang w:val="es-CR" w:eastAsia="es-CR"/>
        </w:rPr>
        <w:t xml:space="preserve"> -</w:t>
      </w:r>
      <w:r w:rsidRPr="00AF418A">
        <w:rPr>
          <w:bCs/>
          <w:iCs w:val="0"/>
          <w:color w:val="000000"/>
          <w:szCs w:val="24"/>
          <w:lang w:val="es-CR" w:eastAsia="es-CR"/>
        </w:rPr>
        <w:t xml:space="preserve">En el año 2014, en sesión </w:t>
      </w:r>
      <w:r w:rsidRPr="00AF418A">
        <w:rPr>
          <w:iCs w:val="0"/>
          <w:color w:val="000000"/>
          <w:szCs w:val="24"/>
          <w:lang w:val="es-CR" w:eastAsia="es-CR"/>
        </w:rPr>
        <w:t>CNSED-31-2014 de 10 de setiembre de 2014 (informe de valoración 36-2014), se valoró la Tabla de Plazos de Junta Directiva de Correos de Costa Rica S.A. En ese momento, la Comisión Nacional acordó lo siguiente:</w:t>
      </w:r>
      <w:r w:rsidR="00AF418A">
        <w:rPr>
          <w:iCs w:val="0"/>
          <w:color w:val="000000"/>
          <w:szCs w:val="24"/>
          <w:lang w:val="es-CR" w:eastAsia="es-CR"/>
        </w:rPr>
        <w:tab/>
      </w:r>
    </w:p>
    <w:p w14:paraId="6A2455D4" w14:textId="0EFD857A" w:rsidR="0052252F" w:rsidRDefault="009461C5" w:rsidP="002E6915">
      <w:pPr>
        <w:tabs>
          <w:tab w:val="left" w:leader="hyphen" w:pos="9356"/>
        </w:tabs>
        <w:autoSpaceDE w:val="0"/>
        <w:autoSpaceDN w:val="0"/>
        <w:adjustRightInd w:val="0"/>
        <w:spacing w:before="120" w:after="120" w:line="460" w:lineRule="exact"/>
        <w:ind w:left="357"/>
        <w:jc w:val="both"/>
        <w:rPr>
          <w:i/>
          <w:color w:val="000000"/>
          <w:szCs w:val="24"/>
          <w:lang w:val="es-CR" w:eastAsia="es-CR"/>
        </w:rPr>
      </w:pPr>
      <w:r w:rsidRPr="009461C5">
        <w:rPr>
          <w:i/>
          <w:color w:val="000000"/>
          <w:szCs w:val="24"/>
          <w:lang w:val="es-CR" w:eastAsia="es-CR"/>
        </w:rPr>
        <w:t>“</w:t>
      </w:r>
      <w:r w:rsidRPr="009461C5">
        <w:rPr>
          <w:b/>
          <w:i/>
          <w:color w:val="000000"/>
          <w:szCs w:val="24"/>
          <w:lang w:val="es-CR" w:eastAsia="es-CR"/>
        </w:rPr>
        <w:t>ACUERDO 5. </w:t>
      </w:r>
      <w:r w:rsidRPr="009461C5">
        <w:rPr>
          <w:i/>
          <w:color w:val="000000"/>
          <w:szCs w:val="24"/>
          <w:lang w:val="es-CR" w:eastAsia="es-CR"/>
        </w:rPr>
        <w:t>Comunicar a la señora Virginia Chacón Arias, Directora General del Archivo Nacional que esta Comisión Nacional le adjunta copia del informe de valoración IV-036-2014-TP realizado por la señora María del Carmen Retana Ureña, profesional del Departamento Servicios Archivísticos Externos asignada para el análisis de la valoración documental, presentada mediante oficio N° CISED-03-2014 de 31 de julio de 2014 por el Comité Institucional de Selección y Eliminación de Documentos de Correos de Costa Rica S.A. para los subfondos</w:t>
      </w:r>
      <w:r w:rsidRPr="009461C5">
        <w:rPr>
          <w:iCs w:val="0"/>
          <w:color w:val="000000"/>
          <w:szCs w:val="24"/>
          <w:lang w:val="es-CR" w:eastAsia="es-CR"/>
        </w:rPr>
        <w:t xml:space="preserve"> </w:t>
      </w:r>
      <w:r w:rsidRPr="009461C5">
        <w:rPr>
          <w:i/>
          <w:color w:val="000000"/>
          <w:szCs w:val="24"/>
          <w:lang w:val="es-CR" w:eastAsia="es-CR"/>
        </w:rPr>
        <w:t>Junta Directiva y Comisión Técnica de Filatelia.  Al respecto, como se observa en el punto 3.6 del informe de valoración IV-036-2014-TP, se le informa para lo que considere pertinente, que de los documentos del fondo Correos y Telégrafos (CORTEL) declarados con valor científico-cultural por esta Comisión Nacional en la sesión CNSED 1-96 del 24 de enero de 1996, correspondientes a actas de 1976-1995, expedientes de actas de 1980-1995 y correspondencia de 1980-1995, luego de efectuar una profunda revisión, no se encontró esta documentación para los años señalados, por lo que existe la posibilidad de que se haya eliminado indiscriminadamente.  Por lo anterior, en esta valoración del subfondo Junta Directiva, se incluyen las series actas de Junta Directiva, fechas extremas 1998-2014, correspondencia interna y externa 2002-2014 y expedientes de actas 1998-2014. (…)</w:t>
      </w:r>
      <w:r w:rsidR="002303F7">
        <w:rPr>
          <w:i/>
          <w:color w:val="000000"/>
          <w:szCs w:val="24"/>
          <w:lang w:val="es-CR" w:eastAsia="es-CR"/>
        </w:rPr>
        <w:t>.</w:t>
      </w:r>
      <w:r w:rsidR="0052252F">
        <w:rPr>
          <w:i/>
          <w:color w:val="000000"/>
          <w:szCs w:val="24"/>
          <w:lang w:val="es-CR" w:eastAsia="es-CR"/>
        </w:rPr>
        <w:tab/>
      </w:r>
    </w:p>
    <w:p w14:paraId="1EB093A7" w14:textId="3E053DE5" w:rsidR="009461C5" w:rsidRPr="002303F7" w:rsidRDefault="002303F7" w:rsidP="002E6915">
      <w:pPr>
        <w:tabs>
          <w:tab w:val="left" w:leader="hyphen" w:pos="9356"/>
        </w:tabs>
        <w:autoSpaceDE w:val="0"/>
        <w:autoSpaceDN w:val="0"/>
        <w:adjustRightInd w:val="0"/>
        <w:spacing w:before="120" w:after="120" w:line="460" w:lineRule="exact"/>
        <w:ind w:left="357"/>
        <w:jc w:val="both"/>
        <w:rPr>
          <w:i/>
          <w:color w:val="000000"/>
          <w:szCs w:val="24"/>
          <w:lang w:val="es-CR" w:eastAsia="es-CR"/>
        </w:rPr>
      </w:pPr>
      <w:r>
        <w:rPr>
          <w:i/>
          <w:color w:val="000000"/>
          <w:szCs w:val="24"/>
          <w:lang w:val="es-CR" w:eastAsia="es-CR"/>
        </w:rPr>
        <w:t xml:space="preserve">- </w:t>
      </w:r>
      <w:r w:rsidR="009461C5" w:rsidRPr="009461C5">
        <w:rPr>
          <w:iCs w:val="0"/>
          <w:color w:val="000000"/>
          <w:szCs w:val="24"/>
          <w:lang w:val="es-CR" w:eastAsia="es-CR"/>
        </w:rPr>
        <w:t xml:space="preserve">Por medio del documento DG-429-2015 de 22 de junio de 2015 el Archivo Nacional interpuso ante el Ministerio Público una denuncia penal contra Correos de Costa Rica, S.A., por la supuesta eliminación de documentos con valor científico-cultural realizada </w:t>
      </w:r>
      <w:r w:rsidR="009461C5" w:rsidRPr="009461C5">
        <w:rPr>
          <w:iCs w:val="0"/>
          <w:color w:val="000000"/>
          <w:szCs w:val="24"/>
          <w:lang w:val="es-CR" w:eastAsia="es-CR"/>
        </w:rPr>
        <w:lastRenderedPageBreak/>
        <w:t xml:space="preserve">por dicha institución. Los documentos aparentemente eliminados fueron: del fondo </w:t>
      </w:r>
      <w:r w:rsidR="009461C5" w:rsidRPr="009461C5">
        <w:rPr>
          <w:iCs w:val="0"/>
          <w:color w:val="000000"/>
          <w:szCs w:val="24"/>
          <w:u w:val="single"/>
          <w:lang w:val="es-CR" w:eastAsia="es-CR"/>
        </w:rPr>
        <w:t>Dirección Nacional de Comunicaciones</w:t>
      </w:r>
      <w:r w:rsidR="009461C5" w:rsidRPr="009461C5">
        <w:rPr>
          <w:iCs w:val="0"/>
          <w:color w:val="000000"/>
          <w:szCs w:val="24"/>
          <w:lang w:val="es-CR" w:eastAsia="es-CR"/>
        </w:rPr>
        <w:t xml:space="preserve">; subfondo: </w:t>
      </w:r>
      <w:r w:rsidR="009461C5" w:rsidRPr="009461C5">
        <w:rPr>
          <w:iCs w:val="0"/>
          <w:color w:val="000000"/>
          <w:szCs w:val="24"/>
          <w:u w:val="single"/>
          <w:lang w:val="es-CR" w:eastAsia="es-CR"/>
        </w:rPr>
        <w:t>Junta Administrativa</w:t>
      </w:r>
      <w:r w:rsidR="009461C5" w:rsidRPr="009461C5">
        <w:rPr>
          <w:iCs w:val="0"/>
          <w:color w:val="000000"/>
          <w:szCs w:val="24"/>
          <w:lang w:val="es-CR" w:eastAsia="es-CR"/>
        </w:rPr>
        <w:t>:</w:t>
      </w:r>
      <w:r>
        <w:rPr>
          <w:iCs w:val="0"/>
          <w:color w:val="000000"/>
          <w:szCs w:val="24"/>
          <w:lang w:val="es-CR" w:eastAsia="es-CR"/>
        </w:rPr>
        <w:tab/>
      </w:r>
    </w:p>
    <w:p w14:paraId="771D4182" w14:textId="1E64A92E" w:rsidR="009461C5" w:rsidRPr="009461C5" w:rsidRDefault="009461C5" w:rsidP="002E6915">
      <w:pPr>
        <w:numPr>
          <w:ilvl w:val="1"/>
          <w:numId w:val="23"/>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lang w:val="es-CR" w:eastAsia="es-CR"/>
        </w:rPr>
        <w:t>Actas: fechas extremas: 1976-1995</w:t>
      </w:r>
      <w:r w:rsidR="002E6915">
        <w:rPr>
          <w:iCs w:val="0"/>
          <w:color w:val="000000"/>
          <w:szCs w:val="24"/>
          <w:lang w:val="es-CR" w:eastAsia="es-CR"/>
        </w:rPr>
        <w:tab/>
      </w:r>
    </w:p>
    <w:p w14:paraId="3867223F" w14:textId="3B6DD107" w:rsidR="009461C5" w:rsidRPr="009461C5" w:rsidRDefault="009461C5" w:rsidP="002E6915">
      <w:pPr>
        <w:numPr>
          <w:ilvl w:val="1"/>
          <w:numId w:val="23"/>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lang w:val="es-CR" w:eastAsia="es-CR"/>
        </w:rPr>
        <w:t>Expedientes de Actas: fechas extremas: 1980-1995</w:t>
      </w:r>
      <w:r w:rsidR="00494107">
        <w:rPr>
          <w:iCs w:val="0"/>
          <w:color w:val="000000"/>
          <w:szCs w:val="24"/>
          <w:lang w:val="es-CR" w:eastAsia="es-CR"/>
        </w:rPr>
        <w:tab/>
      </w:r>
    </w:p>
    <w:p w14:paraId="679994D7" w14:textId="7EF8BEC6" w:rsidR="009461C5" w:rsidRPr="009461C5" w:rsidRDefault="009461C5" w:rsidP="002E6915">
      <w:pPr>
        <w:numPr>
          <w:ilvl w:val="1"/>
          <w:numId w:val="23"/>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lang w:val="es-CR" w:eastAsia="es-CR"/>
        </w:rPr>
        <w:t>Correspondencia: fechas extremas: 1980-1995</w:t>
      </w:r>
      <w:r w:rsidR="00494107">
        <w:rPr>
          <w:iCs w:val="0"/>
          <w:color w:val="000000"/>
          <w:szCs w:val="24"/>
          <w:lang w:val="es-CR" w:eastAsia="es-CR"/>
        </w:rPr>
        <w:tab/>
      </w:r>
    </w:p>
    <w:p w14:paraId="09EFE0AA" w14:textId="14924A63" w:rsidR="009461C5" w:rsidRPr="009461C5" w:rsidRDefault="009461C5" w:rsidP="002E6915">
      <w:p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lang w:val="es-CR" w:eastAsia="es-CR"/>
        </w:rPr>
        <w:t>El resultado de esta denuncia fue la desestimación por parte del Juzgado penal del II Circuito Judicial de San José.</w:t>
      </w:r>
      <w:r w:rsidR="002303F7">
        <w:rPr>
          <w:iCs w:val="0"/>
          <w:color w:val="000000"/>
          <w:szCs w:val="24"/>
          <w:lang w:val="es-CR" w:eastAsia="es-CR"/>
        </w:rPr>
        <w:tab/>
      </w:r>
    </w:p>
    <w:p w14:paraId="528A8417" w14:textId="4B3C7FF8" w:rsidR="009461C5" w:rsidRPr="009461C5" w:rsidRDefault="009461C5" w:rsidP="002E6915">
      <w:pPr>
        <w:numPr>
          <w:ilvl w:val="0"/>
          <w:numId w:val="23"/>
        </w:numPr>
        <w:tabs>
          <w:tab w:val="left" w:leader="hyphen" w:pos="9356"/>
        </w:tabs>
        <w:autoSpaceDE w:val="0"/>
        <w:autoSpaceDN w:val="0"/>
        <w:adjustRightInd w:val="0"/>
        <w:spacing w:before="120" w:after="120" w:line="460" w:lineRule="exact"/>
        <w:ind w:left="142" w:hanging="142"/>
        <w:jc w:val="both"/>
        <w:rPr>
          <w:i/>
          <w:color w:val="000000"/>
          <w:szCs w:val="24"/>
          <w:lang w:val="es-CR" w:eastAsia="es-CR"/>
        </w:rPr>
      </w:pPr>
      <w:r w:rsidRPr="009461C5">
        <w:rPr>
          <w:iCs w:val="0"/>
          <w:color w:val="000000"/>
          <w:szCs w:val="24"/>
          <w:lang w:val="es-CR" w:eastAsia="es-CR"/>
        </w:rPr>
        <w:t>En la Tabla de Plazos de la Junta Directiva, serie documental “Actas de Junta Directiva” presentada en la actualidad se incluyeron las fechas extremas de las series documentales a partir del año 1998. Por lo tanto, las actas de Junta Administrativa más antiguas no están incluidas.</w:t>
      </w:r>
      <w:r w:rsidR="002303F7">
        <w:rPr>
          <w:iCs w:val="0"/>
          <w:color w:val="000000"/>
          <w:szCs w:val="24"/>
          <w:lang w:val="es-CR" w:eastAsia="es-CR"/>
        </w:rPr>
        <w:tab/>
      </w:r>
    </w:p>
    <w:p w14:paraId="26FA5840" w14:textId="6B063C49" w:rsidR="009461C5" w:rsidRPr="009461C5" w:rsidRDefault="009461C5" w:rsidP="002E6915">
      <w:pPr>
        <w:numPr>
          <w:ilvl w:val="1"/>
          <w:numId w:val="30"/>
        </w:numPr>
        <w:tabs>
          <w:tab w:val="left" w:leader="hyphen" w:pos="9356"/>
        </w:tabs>
        <w:autoSpaceDE w:val="0"/>
        <w:autoSpaceDN w:val="0"/>
        <w:adjustRightInd w:val="0"/>
        <w:spacing w:before="120" w:after="120" w:line="460" w:lineRule="exact"/>
        <w:ind w:hanging="426"/>
        <w:jc w:val="both"/>
        <w:rPr>
          <w:i/>
          <w:color w:val="000000"/>
          <w:szCs w:val="24"/>
          <w:lang w:val="es-CR" w:eastAsia="es-CR"/>
        </w:rPr>
      </w:pPr>
      <w:r w:rsidRPr="009461C5">
        <w:rPr>
          <w:iCs w:val="0"/>
          <w:szCs w:val="24"/>
          <w:lang w:val="es-CR" w:eastAsia="es-CR"/>
        </w:rPr>
        <w:t xml:space="preserve">Por medio del oficio DGAN-CNSED-260-2023 de 29 de noviembre de 2023, remitido al Comité Institucional de Selección y Eliminación de Documentos (CISED) de Correos de Costa Rica, S.A., por correo electrónico de 30 de noviembre de 2023, la Comisión Nacional de Selección y Eliminación de Documentos (CNSED) solicitó aclaraciones relacionadas con aspectos de fondo de las Tablas de Plazos. En atención a lo anterior, el CISED de Correos de Costa Rica, S.A. solicitó una prórroga la cual fue concedida. Por medio de los oficios GAF-DA-AC-CISED-004-2024 de 15 de enero del 2024; JD-105-2023 de 12 de diciembre del 2023; GG-1232-2023 de 12 de diciembre del 2023; GG-DJ-1029-2023 de 12 de diciembre de 2023 y GAF-DA-DI-008-2024 de 15 de enero del 2024, el CISED de Correos de Costa Rica, S.A., remitió las respuestas a las consultas realizadas, así como, se adjuntó una segunda </w:t>
      </w:r>
      <w:r w:rsidRPr="009461C5">
        <w:rPr>
          <w:iCs w:val="0"/>
          <w:color w:val="000000"/>
          <w:szCs w:val="24"/>
          <w:lang w:val="es-CR" w:eastAsia="es-CR"/>
        </w:rPr>
        <w:t xml:space="preserve">versión de las Tablas de Plazos de la Junta Directiva; Gerencia General; Dirección Jurídica y Dirección Administrativa. A continuación, se señalan algunas de estas consultas y respuestas, así como, se incluyen recomendaciones a la Comisión Nacional por parte de la suscrita: </w:t>
      </w:r>
      <w:r w:rsidR="002303F7">
        <w:rPr>
          <w:iCs w:val="0"/>
          <w:color w:val="000000"/>
          <w:szCs w:val="24"/>
          <w:lang w:val="es-CR" w:eastAsia="es-CR"/>
        </w:rPr>
        <w:tab/>
      </w:r>
    </w:p>
    <w:p w14:paraId="6D184652" w14:textId="6943ABA3" w:rsidR="009461C5" w:rsidRPr="009461C5" w:rsidRDefault="009461C5" w:rsidP="002E6915">
      <w:pPr>
        <w:tabs>
          <w:tab w:val="left" w:leader="hyphen" w:pos="9356"/>
        </w:tabs>
        <w:autoSpaceDE w:val="0"/>
        <w:autoSpaceDN w:val="0"/>
        <w:adjustRightInd w:val="0"/>
        <w:spacing w:before="120" w:after="120" w:line="460" w:lineRule="exact"/>
        <w:ind w:left="426" w:hanging="426"/>
        <w:jc w:val="both"/>
        <w:rPr>
          <w:b/>
          <w:bCs/>
          <w:iCs w:val="0"/>
          <w:color w:val="000000"/>
          <w:szCs w:val="24"/>
          <w:lang w:val="es-CR" w:eastAsia="es-CR"/>
        </w:rPr>
      </w:pPr>
      <w:r w:rsidRPr="009461C5">
        <w:rPr>
          <w:iCs w:val="0"/>
          <w:szCs w:val="24"/>
          <w:lang w:val="es-CR" w:eastAsia="es-CR"/>
        </w:rPr>
        <w:tab/>
        <w:t xml:space="preserve">- </w:t>
      </w:r>
      <w:r w:rsidRPr="009461C5">
        <w:rPr>
          <w:b/>
          <w:bCs/>
          <w:iCs w:val="0"/>
          <w:szCs w:val="24"/>
          <w:u w:val="single"/>
          <w:lang w:val="es-CR" w:eastAsia="es-CR"/>
        </w:rPr>
        <w:t>Tabla de Plazos: Gerencia General</w:t>
      </w:r>
      <w:r w:rsidR="002303F7">
        <w:rPr>
          <w:b/>
          <w:bCs/>
          <w:iCs w:val="0"/>
          <w:szCs w:val="24"/>
          <w:u w:val="single"/>
          <w:lang w:val="es-CR" w:eastAsia="es-CR"/>
        </w:rPr>
        <w:tab/>
      </w:r>
    </w:p>
    <w:p w14:paraId="574EA509" w14:textId="77777777" w:rsidR="009461C5" w:rsidRPr="009461C5" w:rsidRDefault="009461C5" w:rsidP="002E6915">
      <w:pPr>
        <w:tabs>
          <w:tab w:val="left" w:leader="hyphen" w:pos="9356"/>
        </w:tabs>
        <w:autoSpaceDE w:val="0"/>
        <w:autoSpaceDN w:val="0"/>
        <w:adjustRightInd w:val="0"/>
        <w:spacing w:before="120" w:after="120" w:line="460" w:lineRule="exact"/>
        <w:ind w:left="426" w:hanging="426"/>
        <w:jc w:val="both"/>
        <w:rPr>
          <w:iCs w:val="0"/>
          <w:color w:val="000000"/>
          <w:szCs w:val="24"/>
          <w:lang w:val="es-CR" w:eastAsia="es-CR"/>
        </w:rPr>
      </w:pPr>
      <w:r w:rsidRPr="009461C5">
        <w:rPr>
          <w:iCs w:val="0"/>
          <w:color w:val="000000"/>
          <w:szCs w:val="24"/>
          <w:lang w:val="es-CR" w:eastAsia="es-CR"/>
        </w:rPr>
        <w:lastRenderedPageBreak/>
        <w:tab/>
      </w:r>
      <w:r w:rsidRPr="009461C5">
        <w:rPr>
          <w:b/>
          <w:bCs/>
          <w:iCs w:val="0"/>
          <w:color w:val="000000"/>
          <w:szCs w:val="24"/>
          <w:u w:val="single"/>
          <w:lang w:val="es-CR" w:eastAsia="es-CR"/>
        </w:rPr>
        <w:t>Consulta CNSED</w:t>
      </w:r>
      <w:r w:rsidRPr="009461C5">
        <w:rPr>
          <w:b/>
          <w:bCs/>
          <w:iCs w:val="0"/>
          <w:color w:val="000000"/>
          <w:szCs w:val="24"/>
          <w:lang w:val="es-CR" w:eastAsia="es-CR"/>
        </w:rPr>
        <w:t xml:space="preserve"> (oficio DGAN-CNSED-260-2023 de 29 de noviembre 2023)</w:t>
      </w:r>
      <w:r w:rsidRPr="009461C5">
        <w:rPr>
          <w:iCs w:val="0"/>
          <w:color w:val="000000"/>
          <w:szCs w:val="24"/>
          <w:lang w:val="es-CR" w:eastAsia="es-CR"/>
        </w:rPr>
        <w:t>:</w:t>
      </w:r>
    </w:p>
    <w:p w14:paraId="7F1E1DD0" w14:textId="641C7470" w:rsidR="009461C5" w:rsidRPr="009461C5" w:rsidRDefault="009461C5" w:rsidP="002E6915">
      <w:pPr>
        <w:tabs>
          <w:tab w:val="left" w:leader="hyphen" w:pos="9356"/>
        </w:tabs>
        <w:autoSpaceDE w:val="0"/>
        <w:autoSpaceDN w:val="0"/>
        <w:adjustRightInd w:val="0"/>
        <w:spacing w:before="120" w:after="120" w:line="460" w:lineRule="exact"/>
        <w:ind w:left="426"/>
        <w:jc w:val="both"/>
        <w:rPr>
          <w:rFonts w:eastAsia="SimSun"/>
          <w:iCs w:val="0"/>
          <w:color w:val="000000"/>
          <w:szCs w:val="24"/>
        </w:rPr>
      </w:pPr>
      <w:r w:rsidRPr="009461C5">
        <w:rPr>
          <w:rFonts w:eastAsia="SimSun"/>
          <w:iCs w:val="0"/>
          <w:color w:val="000000"/>
          <w:szCs w:val="24"/>
        </w:rPr>
        <w:t xml:space="preserve">(…) en sesión CNSED-01-2007 de 21 de febrero de 2007, IV-66-2006; fondo Correos de Costa Rica, subfondo: Gerencia General, se declararon con valor científico-social las siguientes series documentales: </w:t>
      </w:r>
      <w:r w:rsidR="002303F7">
        <w:rPr>
          <w:rFonts w:eastAsia="SimSun"/>
          <w:iCs w:val="0"/>
          <w:color w:val="000000"/>
          <w:szCs w:val="24"/>
        </w:rPr>
        <w:tab/>
      </w:r>
    </w:p>
    <w:p w14:paraId="416AA2B5" w14:textId="32ABDFEE" w:rsidR="009461C5" w:rsidRPr="009461C5" w:rsidRDefault="009461C5" w:rsidP="002E6915">
      <w:pPr>
        <w:numPr>
          <w:ilvl w:val="0"/>
          <w:numId w:val="23"/>
        </w:numPr>
        <w:tabs>
          <w:tab w:val="left" w:leader="hyphen" w:pos="9356"/>
        </w:tabs>
        <w:autoSpaceDE w:val="0"/>
        <w:autoSpaceDN w:val="0"/>
        <w:adjustRightInd w:val="0"/>
        <w:spacing w:before="120" w:after="120" w:line="460" w:lineRule="exact"/>
        <w:jc w:val="both"/>
        <w:rPr>
          <w:rFonts w:eastAsia="SimSun"/>
          <w:iCs w:val="0"/>
          <w:color w:val="000000"/>
          <w:szCs w:val="24"/>
        </w:rPr>
      </w:pPr>
      <w:r w:rsidRPr="009461C5">
        <w:rPr>
          <w:rFonts w:eastAsia="SimSun"/>
          <w:iCs w:val="0"/>
          <w:color w:val="000000"/>
          <w:szCs w:val="24"/>
        </w:rPr>
        <w:t xml:space="preserve">Actas de consejos y comités internacionales; fechas extremas: 1997-2006; cantidad: 2 m. VCC: Sí. </w:t>
      </w:r>
      <w:r w:rsidR="002303F7">
        <w:rPr>
          <w:rFonts w:eastAsia="SimSun"/>
          <w:iCs w:val="0"/>
          <w:color w:val="000000"/>
          <w:szCs w:val="24"/>
        </w:rPr>
        <w:tab/>
      </w:r>
    </w:p>
    <w:p w14:paraId="32F0D432" w14:textId="06BA6EE1" w:rsidR="009461C5" w:rsidRPr="009461C5" w:rsidRDefault="009461C5" w:rsidP="002E6915">
      <w:pPr>
        <w:numPr>
          <w:ilvl w:val="0"/>
          <w:numId w:val="23"/>
        </w:numPr>
        <w:tabs>
          <w:tab w:val="left" w:leader="hyphen" w:pos="9356"/>
        </w:tabs>
        <w:autoSpaceDE w:val="0"/>
        <w:autoSpaceDN w:val="0"/>
        <w:adjustRightInd w:val="0"/>
        <w:spacing w:before="120" w:after="120" w:line="460" w:lineRule="exact"/>
        <w:jc w:val="both"/>
        <w:rPr>
          <w:rFonts w:eastAsia="SimSun"/>
          <w:iCs w:val="0"/>
          <w:color w:val="000000"/>
          <w:szCs w:val="24"/>
        </w:rPr>
      </w:pPr>
      <w:r w:rsidRPr="009461C5">
        <w:rPr>
          <w:rFonts w:eastAsia="SimSun"/>
          <w:iCs w:val="0"/>
          <w:color w:val="000000"/>
          <w:szCs w:val="24"/>
        </w:rPr>
        <w:t xml:space="preserve">Informes de consultorías internacionales; fechas extremas: 1997-2006; cantidad: no se indica; VCC: Sí. </w:t>
      </w:r>
      <w:r w:rsidR="002303F7">
        <w:rPr>
          <w:rFonts w:eastAsia="SimSun"/>
          <w:iCs w:val="0"/>
          <w:color w:val="000000"/>
          <w:szCs w:val="24"/>
        </w:rPr>
        <w:tab/>
      </w:r>
    </w:p>
    <w:p w14:paraId="5C093EDB" w14:textId="77777777" w:rsidR="009461C5" w:rsidRPr="009461C5" w:rsidRDefault="009461C5" w:rsidP="002E6915">
      <w:pPr>
        <w:tabs>
          <w:tab w:val="left" w:leader="hyphen" w:pos="9356"/>
        </w:tabs>
        <w:spacing w:before="120" w:after="120" w:line="460" w:lineRule="exact"/>
        <w:ind w:left="360"/>
        <w:jc w:val="both"/>
        <w:rPr>
          <w:iCs w:val="0"/>
          <w:color w:val="000000"/>
          <w:szCs w:val="24"/>
          <w:lang w:val="es-CR" w:eastAsia="es-CR"/>
        </w:rPr>
      </w:pPr>
      <w:r w:rsidRPr="009461C5">
        <w:rPr>
          <w:iCs w:val="0"/>
          <w:color w:val="000000"/>
          <w:szCs w:val="24"/>
          <w:lang w:val="es-CR" w:eastAsia="es-CR"/>
        </w:rPr>
        <w:t>Estas series documentales no fueron incluidas en la Tabla de Plazos presentada en la actualidad, por lo tanto, deben incluir en la Tabla de Plazos o justificar su omisión.</w:t>
      </w:r>
    </w:p>
    <w:p w14:paraId="1ADA9F32" w14:textId="02F8F9B3" w:rsidR="009461C5" w:rsidRPr="002E6915" w:rsidRDefault="009461C5" w:rsidP="002E6915">
      <w:pPr>
        <w:tabs>
          <w:tab w:val="left" w:leader="hyphen" w:pos="9356"/>
        </w:tabs>
        <w:autoSpaceDE w:val="0"/>
        <w:autoSpaceDN w:val="0"/>
        <w:adjustRightInd w:val="0"/>
        <w:spacing w:before="120" w:after="120" w:line="460" w:lineRule="exact"/>
        <w:ind w:left="360"/>
        <w:jc w:val="both"/>
        <w:rPr>
          <w:rFonts w:eastAsia="SimSun"/>
          <w:b/>
          <w:bCs/>
          <w:iCs w:val="0"/>
          <w:color w:val="000000"/>
          <w:szCs w:val="24"/>
        </w:rPr>
      </w:pPr>
      <w:r w:rsidRPr="009461C5">
        <w:rPr>
          <w:rFonts w:eastAsia="SimSun"/>
          <w:b/>
          <w:bCs/>
          <w:iCs w:val="0"/>
          <w:color w:val="000000"/>
          <w:szCs w:val="24"/>
          <w:u w:val="single"/>
        </w:rPr>
        <w:t>Respuesta CISED Correos de Costa Rica, S.A</w:t>
      </w:r>
      <w:r w:rsidRPr="009461C5">
        <w:rPr>
          <w:rFonts w:eastAsia="SimSun"/>
          <w:b/>
          <w:bCs/>
          <w:iCs w:val="0"/>
          <w:color w:val="000000"/>
          <w:szCs w:val="24"/>
        </w:rPr>
        <w:t xml:space="preserve"> (mediante oficio GG-1232-2023 de 12 de diciembre de 2023):</w:t>
      </w:r>
      <w:r w:rsidR="002E6915" w:rsidRPr="009461C5">
        <w:rPr>
          <w:rFonts w:eastAsia="SimSun"/>
          <w:iCs w:val="0"/>
          <w:color w:val="000000"/>
          <w:szCs w:val="24"/>
        </w:rPr>
        <w:t xml:space="preserve"> </w:t>
      </w:r>
      <w:r w:rsidRPr="009461C5">
        <w:rPr>
          <w:rFonts w:eastAsia="SimSun"/>
          <w:iCs w:val="0"/>
          <w:color w:val="000000"/>
          <w:szCs w:val="24"/>
        </w:rPr>
        <w:t>(…)</w:t>
      </w:r>
      <w:r w:rsidR="00FD48E9">
        <w:rPr>
          <w:rFonts w:eastAsia="SimSun"/>
          <w:iCs w:val="0"/>
          <w:color w:val="000000"/>
          <w:szCs w:val="24"/>
        </w:rPr>
        <w:tab/>
      </w:r>
    </w:p>
    <w:p w14:paraId="5019F0BE" w14:textId="16AD58FE" w:rsidR="009461C5" w:rsidRPr="009461C5" w:rsidRDefault="009461C5" w:rsidP="002E6915">
      <w:pPr>
        <w:numPr>
          <w:ilvl w:val="0"/>
          <w:numId w:val="24"/>
        </w:numPr>
        <w:tabs>
          <w:tab w:val="left" w:leader="hyphen" w:pos="9356"/>
        </w:tabs>
        <w:autoSpaceDE w:val="0"/>
        <w:autoSpaceDN w:val="0"/>
        <w:adjustRightInd w:val="0"/>
        <w:spacing w:before="120" w:after="120" w:line="460" w:lineRule="exact"/>
        <w:jc w:val="both"/>
        <w:rPr>
          <w:iCs w:val="0"/>
          <w:color w:val="000000"/>
          <w:szCs w:val="22"/>
          <w:lang w:val="es-CR" w:eastAsia="es-CR"/>
        </w:rPr>
      </w:pPr>
      <w:r w:rsidRPr="009461C5">
        <w:rPr>
          <w:iCs w:val="0"/>
          <w:color w:val="000000"/>
          <w:szCs w:val="22"/>
          <w:lang w:val="es-CR" w:eastAsia="es-CR"/>
        </w:rPr>
        <w:t xml:space="preserve">Actas de consejos y comités internacionales; fechas extremas: 1997-2006; cantidad: 2 m. VCC: Sí. </w:t>
      </w:r>
      <w:r w:rsidR="00FD48E9">
        <w:rPr>
          <w:iCs w:val="0"/>
          <w:color w:val="000000"/>
          <w:szCs w:val="22"/>
          <w:lang w:val="es-CR" w:eastAsia="es-CR"/>
        </w:rPr>
        <w:tab/>
      </w:r>
    </w:p>
    <w:p w14:paraId="0E358FFA" w14:textId="7A51904D"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2"/>
          <w:lang w:val="es-CR" w:eastAsia="es-CR"/>
        </w:rPr>
      </w:pPr>
      <w:r w:rsidRPr="009461C5">
        <w:rPr>
          <w:iCs w:val="0"/>
          <w:color w:val="000000"/>
          <w:szCs w:val="22"/>
          <w:lang w:val="es-CR" w:eastAsia="es-CR"/>
        </w:rPr>
        <w:t xml:space="preserve">R/ No corresponde a documentación de la empresa, sino de los organismos internacionales, lo que existe actualmente son archivos digitales de consulta en los sistemas y servidores de dichos organismos, todo de manera virtual y no se alojan en ningún medio de la empresa. </w:t>
      </w:r>
      <w:r w:rsidR="002E6915">
        <w:rPr>
          <w:iCs w:val="0"/>
          <w:color w:val="000000"/>
          <w:szCs w:val="22"/>
          <w:lang w:val="es-CR" w:eastAsia="es-CR"/>
        </w:rPr>
        <w:tab/>
      </w:r>
    </w:p>
    <w:p w14:paraId="37E13353" w14:textId="7459B508" w:rsidR="009461C5" w:rsidRPr="009461C5" w:rsidRDefault="009461C5" w:rsidP="002E6915">
      <w:pPr>
        <w:numPr>
          <w:ilvl w:val="0"/>
          <w:numId w:val="24"/>
        </w:numPr>
        <w:tabs>
          <w:tab w:val="left" w:leader="hyphen" w:pos="9356"/>
        </w:tabs>
        <w:autoSpaceDE w:val="0"/>
        <w:autoSpaceDN w:val="0"/>
        <w:adjustRightInd w:val="0"/>
        <w:spacing w:before="120" w:after="120" w:line="460" w:lineRule="exact"/>
        <w:jc w:val="both"/>
        <w:rPr>
          <w:iCs w:val="0"/>
          <w:color w:val="000000"/>
          <w:szCs w:val="22"/>
          <w:lang w:val="es-CR" w:eastAsia="es-CR"/>
        </w:rPr>
      </w:pPr>
      <w:r w:rsidRPr="009461C5">
        <w:rPr>
          <w:iCs w:val="0"/>
          <w:color w:val="000000"/>
          <w:szCs w:val="22"/>
          <w:lang w:val="es-CR" w:eastAsia="es-CR"/>
        </w:rPr>
        <w:t xml:space="preserve">Informes de consultorías internacionales; fechas extremas: 1997-2006; cantidad: no se indica; VCC: Sí. </w:t>
      </w:r>
      <w:r w:rsidR="00FD48E9">
        <w:rPr>
          <w:iCs w:val="0"/>
          <w:color w:val="000000"/>
          <w:szCs w:val="22"/>
          <w:lang w:val="es-CR" w:eastAsia="es-CR"/>
        </w:rPr>
        <w:tab/>
      </w:r>
    </w:p>
    <w:p w14:paraId="557AD842" w14:textId="3082F8FB"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2"/>
          <w:lang w:val="es-CR" w:eastAsia="es-CR"/>
        </w:rPr>
      </w:pPr>
      <w:r w:rsidRPr="009461C5">
        <w:rPr>
          <w:iCs w:val="0"/>
          <w:color w:val="000000"/>
          <w:szCs w:val="22"/>
          <w:lang w:val="es-CR" w:eastAsia="es-CR"/>
        </w:rPr>
        <w:t xml:space="preserve">(…) Siguiendo las explicaciones anteriores, la primera no se incluye y la segunda si, se excluyó por omisión. </w:t>
      </w:r>
      <w:r w:rsidR="00FD48E9">
        <w:rPr>
          <w:iCs w:val="0"/>
          <w:color w:val="000000"/>
          <w:szCs w:val="22"/>
          <w:lang w:val="es-CR" w:eastAsia="es-CR"/>
        </w:rPr>
        <w:tab/>
      </w:r>
    </w:p>
    <w:p w14:paraId="64C74566" w14:textId="2B967F70" w:rsidR="009461C5" w:rsidRPr="009461C5" w:rsidRDefault="009461C5" w:rsidP="002E6915">
      <w:pPr>
        <w:tabs>
          <w:tab w:val="left" w:leader="hyphen" w:pos="9356"/>
        </w:tabs>
        <w:spacing w:before="120" w:after="120" w:line="460" w:lineRule="exact"/>
        <w:ind w:left="360"/>
        <w:jc w:val="both"/>
        <w:rPr>
          <w:iCs w:val="0"/>
          <w:color w:val="000000"/>
          <w:szCs w:val="22"/>
          <w:lang w:val="es-CR" w:eastAsia="es-CR"/>
        </w:rPr>
      </w:pPr>
      <w:r w:rsidRPr="009461C5">
        <w:rPr>
          <w:iCs w:val="0"/>
          <w:color w:val="000000"/>
          <w:szCs w:val="22"/>
          <w:lang w:val="es-CR" w:eastAsia="es-CR"/>
        </w:rPr>
        <w:t>R/ Se solicita mantener, y se tiene constancia de archivos de esta naturaleza en la documentación existente.</w:t>
      </w:r>
      <w:r w:rsidR="00FD48E9">
        <w:rPr>
          <w:iCs w:val="0"/>
          <w:color w:val="000000"/>
          <w:szCs w:val="22"/>
          <w:lang w:val="es-CR" w:eastAsia="es-CR"/>
        </w:rPr>
        <w:tab/>
      </w:r>
    </w:p>
    <w:p w14:paraId="4BBE49B3" w14:textId="47A3C5C0" w:rsidR="009461C5" w:rsidRPr="009461C5" w:rsidRDefault="009461C5" w:rsidP="002E6915">
      <w:pPr>
        <w:tabs>
          <w:tab w:val="left" w:leader="hyphen" w:pos="9356"/>
        </w:tabs>
        <w:autoSpaceDE w:val="0"/>
        <w:autoSpaceDN w:val="0"/>
        <w:adjustRightInd w:val="0"/>
        <w:spacing w:before="120" w:after="120" w:line="460" w:lineRule="exact"/>
        <w:ind w:left="360"/>
        <w:jc w:val="both"/>
        <w:rPr>
          <w:b/>
          <w:bCs/>
          <w:iCs w:val="0"/>
          <w:color w:val="000000"/>
          <w:szCs w:val="22"/>
          <w:lang w:val="es-CR" w:eastAsia="es-CR"/>
        </w:rPr>
      </w:pPr>
      <w:bookmarkStart w:id="9" w:name="_Hlk163720136"/>
      <w:r w:rsidRPr="009461C5">
        <w:rPr>
          <w:b/>
          <w:bCs/>
          <w:iCs w:val="0"/>
          <w:color w:val="000000"/>
          <w:szCs w:val="22"/>
          <w:u w:val="single"/>
          <w:lang w:val="es-CR" w:eastAsia="es-CR"/>
        </w:rPr>
        <w:t>Recomendación de la suscrita</w:t>
      </w:r>
      <w:r w:rsidRPr="009461C5">
        <w:rPr>
          <w:b/>
          <w:bCs/>
          <w:iCs w:val="0"/>
          <w:color w:val="000000"/>
          <w:szCs w:val="22"/>
          <w:lang w:val="es-CR" w:eastAsia="es-CR"/>
        </w:rPr>
        <w:t xml:space="preserve">: que la CNSED solicite al CISED de Correos de Costa Rica, S.A., que investigue nuevamente la existencia de la serie documental “Actas de consejos y comités internacionales”; fechas extremas: </w:t>
      </w:r>
      <w:r w:rsidRPr="009461C5">
        <w:rPr>
          <w:b/>
          <w:bCs/>
          <w:iCs w:val="0"/>
          <w:color w:val="000000"/>
          <w:szCs w:val="22"/>
          <w:lang w:val="es-CR" w:eastAsia="es-CR"/>
        </w:rPr>
        <w:lastRenderedPageBreak/>
        <w:t xml:space="preserve">1997-2006; cantidad: 2 m. VCC: Sí, correspondiente al subfondo Gerencia General, declarado con valor científico-cultural en sesión CNSED-01-2007 de 21 de febrero de 2007, IV-66-2006, </w:t>
      </w:r>
      <w:bookmarkEnd w:id="9"/>
      <w:r w:rsidRPr="009461C5">
        <w:rPr>
          <w:b/>
          <w:bCs/>
          <w:iCs w:val="0"/>
          <w:color w:val="000000"/>
          <w:szCs w:val="22"/>
          <w:lang w:val="es-CR" w:eastAsia="es-CR"/>
        </w:rPr>
        <w:t xml:space="preserve">con el fin de determinar si es recomendable realizar un reclamo administrativo o denuncia por un posible extravío o destrucción de estos documentos. </w:t>
      </w:r>
      <w:r w:rsidR="00FD48E9">
        <w:rPr>
          <w:b/>
          <w:bCs/>
          <w:iCs w:val="0"/>
          <w:color w:val="000000"/>
          <w:szCs w:val="22"/>
          <w:lang w:val="es-CR" w:eastAsia="es-CR"/>
        </w:rPr>
        <w:tab/>
      </w:r>
    </w:p>
    <w:p w14:paraId="4560BADC" w14:textId="70E63D53" w:rsidR="009461C5" w:rsidRPr="009B40F7" w:rsidRDefault="009461C5" w:rsidP="002E6915">
      <w:pPr>
        <w:numPr>
          <w:ilvl w:val="0"/>
          <w:numId w:val="28"/>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9B40F7">
        <w:rPr>
          <w:b/>
          <w:bCs/>
          <w:iCs w:val="0"/>
          <w:szCs w:val="24"/>
          <w:u w:val="single"/>
          <w:lang w:val="es-CR" w:eastAsia="es-CR"/>
        </w:rPr>
        <w:t>Tabla de Plazos: Dirección Jurídica</w:t>
      </w:r>
      <w:r w:rsidRPr="009B40F7">
        <w:rPr>
          <w:b/>
          <w:bCs/>
          <w:iCs w:val="0"/>
          <w:szCs w:val="24"/>
          <w:lang w:val="es-CR" w:eastAsia="es-CR"/>
        </w:rPr>
        <w:t>:</w:t>
      </w:r>
      <w:r w:rsidR="00FD48E9" w:rsidRPr="009B40F7">
        <w:rPr>
          <w:b/>
          <w:bCs/>
          <w:iCs w:val="0"/>
          <w:szCs w:val="24"/>
          <w:lang w:val="es-CR" w:eastAsia="es-CR"/>
        </w:rPr>
        <w:tab/>
      </w:r>
    </w:p>
    <w:p w14:paraId="2AED5214" w14:textId="77777777" w:rsidR="009461C5" w:rsidRPr="009B40F7" w:rsidRDefault="009461C5" w:rsidP="002E6915">
      <w:pPr>
        <w:tabs>
          <w:tab w:val="left" w:leader="hyphen" w:pos="9356"/>
        </w:tabs>
        <w:autoSpaceDE w:val="0"/>
        <w:autoSpaceDN w:val="0"/>
        <w:adjustRightInd w:val="0"/>
        <w:spacing w:before="120" w:after="120" w:line="460" w:lineRule="exact"/>
        <w:ind w:left="426" w:hanging="66"/>
        <w:jc w:val="both"/>
        <w:rPr>
          <w:iCs w:val="0"/>
          <w:color w:val="000000"/>
          <w:szCs w:val="24"/>
          <w:lang w:val="es-CR" w:eastAsia="es-CR"/>
        </w:rPr>
      </w:pPr>
      <w:r w:rsidRPr="009B40F7">
        <w:rPr>
          <w:b/>
          <w:bCs/>
          <w:iCs w:val="0"/>
          <w:color w:val="000000"/>
          <w:szCs w:val="24"/>
          <w:u w:val="single"/>
          <w:lang w:val="es-CR" w:eastAsia="es-CR"/>
        </w:rPr>
        <w:t>Consulta CNSED</w:t>
      </w:r>
      <w:r w:rsidRPr="009B40F7">
        <w:rPr>
          <w:b/>
          <w:bCs/>
          <w:iCs w:val="0"/>
          <w:color w:val="000000"/>
          <w:szCs w:val="24"/>
          <w:lang w:val="es-CR" w:eastAsia="es-CR"/>
        </w:rPr>
        <w:t xml:space="preserve"> (oficio DGAN-CNSED-260-2023 de 29 de noviembre 2023)</w:t>
      </w:r>
      <w:r w:rsidRPr="009B40F7">
        <w:rPr>
          <w:iCs w:val="0"/>
          <w:color w:val="000000"/>
          <w:szCs w:val="24"/>
          <w:lang w:val="es-CR" w:eastAsia="es-CR"/>
        </w:rPr>
        <w:t>:</w:t>
      </w:r>
    </w:p>
    <w:p w14:paraId="6D72A008" w14:textId="5ADB7FD8" w:rsidR="009461C5" w:rsidRPr="009461C5" w:rsidRDefault="009461C5" w:rsidP="002E6915">
      <w:pPr>
        <w:numPr>
          <w:ilvl w:val="0"/>
          <w:numId w:val="26"/>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9B40F7">
        <w:rPr>
          <w:bCs/>
          <w:iCs w:val="0"/>
          <w:color w:val="000000"/>
          <w:szCs w:val="24"/>
          <w:lang w:val="es-CR" w:eastAsia="es-CR"/>
        </w:rPr>
        <w:t>P</w:t>
      </w:r>
      <w:r w:rsidRPr="006A7A25">
        <w:rPr>
          <w:bCs/>
          <w:iCs w:val="0"/>
          <w:color w:val="000000"/>
          <w:szCs w:val="24"/>
          <w:lang w:val="es-CR" w:eastAsia="es-CR"/>
        </w:rPr>
        <w:t>ara la serie documen</w:t>
      </w:r>
      <w:r w:rsidRPr="009B40F7">
        <w:rPr>
          <w:bCs/>
          <w:iCs w:val="0"/>
          <w:color w:val="000000"/>
          <w:szCs w:val="24"/>
          <w:lang w:val="es-CR" w:eastAsia="es-CR"/>
        </w:rPr>
        <w:t>tal N°1 “Expedientes de Contratos” (original y copia): e</w:t>
      </w:r>
      <w:r w:rsidRPr="009B40F7">
        <w:rPr>
          <w:iCs w:val="0"/>
          <w:color w:val="000000"/>
          <w:szCs w:val="24"/>
          <w:lang w:val="es-CR" w:eastAsia="es-CR"/>
        </w:rPr>
        <w:t>n sesión CNSED-01-199</w:t>
      </w:r>
      <w:r w:rsidRPr="009461C5">
        <w:rPr>
          <w:iCs w:val="0"/>
          <w:color w:val="000000"/>
          <w:szCs w:val="24"/>
          <w:lang w:val="es-CR" w:eastAsia="es-CR"/>
        </w:rPr>
        <w:t xml:space="preserve">6 de 24 de enero de 1996, Informe-7-96; fondo Correos de Costa Rica, subfondo: Departamento Legal, se declaró con valor científico-social la siguiente serie documental: </w:t>
      </w:r>
      <w:r w:rsidRPr="009461C5">
        <w:rPr>
          <w:bCs/>
          <w:iCs w:val="0"/>
          <w:color w:val="000000"/>
          <w:szCs w:val="24"/>
          <w:u w:val="single"/>
          <w:lang w:val="es-CR" w:eastAsia="es-CR"/>
        </w:rPr>
        <w:t>Contratos de construcción de edificio</w:t>
      </w:r>
      <w:r w:rsidRPr="009461C5">
        <w:rPr>
          <w:iCs w:val="0"/>
          <w:color w:val="000000"/>
          <w:szCs w:val="24"/>
          <w:lang w:val="es-CR" w:eastAsia="es-CR"/>
        </w:rPr>
        <w:t xml:space="preserve">; fechas extremas: 1991-1995; cantidad: 0.6 m. VCC: Sí. </w:t>
      </w:r>
      <w:r w:rsidR="00FD48E9">
        <w:rPr>
          <w:iCs w:val="0"/>
          <w:color w:val="000000"/>
          <w:szCs w:val="24"/>
          <w:lang w:val="es-CR" w:eastAsia="es-CR"/>
        </w:rPr>
        <w:tab/>
      </w:r>
    </w:p>
    <w:p w14:paraId="617239C8" w14:textId="56FDBFB4" w:rsidR="009461C5" w:rsidRPr="009461C5" w:rsidRDefault="009461C5" w:rsidP="002E6915">
      <w:pPr>
        <w:tabs>
          <w:tab w:val="left" w:leader="hyphen" w:pos="9356"/>
        </w:tabs>
        <w:autoSpaceDE w:val="0"/>
        <w:autoSpaceDN w:val="0"/>
        <w:adjustRightInd w:val="0"/>
        <w:spacing w:before="120" w:after="120" w:line="460" w:lineRule="exact"/>
        <w:ind w:left="360"/>
        <w:jc w:val="both"/>
        <w:rPr>
          <w:b/>
          <w:bCs/>
          <w:iCs w:val="0"/>
          <w:color w:val="000000"/>
          <w:szCs w:val="24"/>
          <w:lang w:val="es-CR" w:eastAsia="es-CR"/>
        </w:rPr>
      </w:pPr>
      <w:r w:rsidRPr="009461C5">
        <w:rPr>
          <w:iCs w:val="0"/>
          <w:color w:val="000000"/>
          <w:szCs w:val="24"/>
          <w:lang w:val="es-CR" w:eastAsia="es-CR"/>
        </w:rPr>
        <w:t xml:space="preserve">Asimismo, en sesión CNSED-01-2007 de 21 de febrero de 2007, Informe de valoración 66-2006; fondo Correos de Costa Rica, subfondo: Departamento Legal, se declaró con valor científico-social la siguiente serie documental: </w:t>
      </w:r>
      <w:r w:rsidRPr="009461C5">
        <w:rPr>
          <w:iCs w:val="0"/>
          <w:color w:val="000000"/>
          <w:szCs w:val="24"/>
          <w:u w:val="single"/>
          <w:lang w:val="es-CR" w:eastAsia="es-CR"/>
        </w:rPr>
        <w:t>Contratos</w:t>
      </w:r>
      <w:r w:rsidRPr="009461C5">
        <w:rPr>
          <w:iCs w:val="0"/>
          <w:color w:val="000000"/>
          <w:szCs w:val="24"/>
          <w:lang w:val="es-CR" w:eastAsia="es-CR"/>
        </w:rPr>
        <w:t xml:space="preserve">; fechas extremas: 1998-2006; cantidad: 1 m. VCC: Sí. </w:t>
      </w:r>
      <w:r w:rsidR="00FD48E9">
        <w:rPr>
          <w:iCs w:val="0"/>
          <w:color w:val="000000"/>
          <w:szCs w:val="24"/>
          <w:lang w:val="es-CR" w:eastAsia="es-CR"/>
        </w:rPr>
        <w:tab/>
      </w:r>
    </w:p>
    <w:p w14:paraId="761F96A1" w14:textId="5FB042E4"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4"/>
          <w:lang w:val="es-CR" w:eastAsia="es-CR"/>
        </w:rPr>
      </w:pPr>
      <w:r w:rsidRPr="009461C5">
        <w:rPr>
          <w:iCs w:val="0"/>
          <w:color w:val="000000"/>
          <w:szCs w:val="24"/>
          <w:lang w:val="es-CR" w:eastAsia="es-CR"/>
        </w:rPr>
        <w:t xml:space="preserve">También, en sesión CNSED-03-2016 de 29 de enero de 2016, IV-02-2016-TP; fondo Correos de Costa Rica, subfondo: Dirección Jurídica, se declaró con valor científico-social la siguiente serie documental: </w:t>
      </w:r>
      <w:r w:rsidRPr="009461C5">
        <w:rPr>
          <w:iCs w:val="0"/>
          <w:color w:val="000000"/>
          <w:szCs w:val="24"/>
          <w:u w:val="single"/>
          <w:lang w:val="es-CR" w:eastAsia="es-CR"/>
        </w:rPr>
        <w:t>Contratos</w:t>
      </w:r>
      <w:r w:rsidRPr="009461C5">
        <w:rPr>
          <w:iCs w:val="0"/>
          <w:color w:val="000000"/>
          <w:szCs w:val="24"/>
          <w:lang w:val="es-CR" w:eastAsia="es-CR"/>
        </w:rPr>
        <w:t>; fechas extremas: 2004-2015; cantidad: 9.4 m. VCC: Si, ya que refleja la relación que existe entre Correos de Costa Rica y otras instituciones u organizaciones. Se deben conservar los contratos de carácter sustantivo a criterio del jefe de la Oficina Productora y el Encargado del Archivo Central.</w:t>
      </w:r>
      <w:r w:rsidR="00FD48E9">
        <w:rPr>
          <w:iCs w:val="0"/>
          <w:color w:val="000000"/>
          <w:szCs w:val="24"/>
          <w:lang w:val="es-CR" w:eastAsia="es-CR"/>
        </w:rPr>
        <w:tab/>
      </w:r>
    </w:p>
    <w:p w14:paraId="34E28AB0" w14:textId="08031141"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4"/>
          <w:lang w:val="es-CR" w:eastAsia="es-CR"/>
        </w:rPr>
      </w:pPr>
      <w:r w:rsidRPr="009461C5">
        <w:rPr>
          <w:iCs w:val="0"/>
          <w:color w:val="000000"/>
          <w:szCs w:val="24"/>
          <w:lang w:val="es-CR" w:eastAsia="es-CR"/>
        </w:rPr>
        <w:t>En la Tabla de Plazos presentada en la actualidad se omitió el período 1991-2006, favor justificar esta omisión o incluirlos en la Tabla de Plazos.</w:t>
      </w:r>
      <w:r w:rsidR="00FD48E9">
        <w:rPr>
          <w:iCs w:val="0"/>
          <w:color w:val="000000"/>
          <w:szCs w:val="24"/>
          <w:lang w:val="es-CR" w:eastAsia="es-CR"/>
        </w:rPr>
        <w:tab/>
      </w:r>
    </w:p>
    <w:p w14:paraId="028A620B" w14:textId="55F0E2A6" w:rsidR="009461C5" w:rsidRPr="00906F57" w:rsidRDefault="009461C5" w:rsidP="00906F57">
      <w:pPr>
        <w:numPr>
          <w:ilvl w:val="0"/>
          <w:numId w:val="25"/>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bCs/>
          <w:iCs w:val="0"/>
          <w:color w:val="000000"/>
          <w:szCs w:val="24"/>
          <w:lang w:val="es-CR" w:eastAsia="es-CR"/>
        </w:rPr>
        <w:t>Para la serie documental N°12 “Expediente de propiedades” (original y copia): e</w:t>
      </w:r>
      <w:r w:rsidRPr="009461C5">
        <w:rPr>
          <w:iCs w:val="0"/>
          <w:color w:val="000000"/>
          <w:szCs w:val="24"/>
          <w:lang w:val="es-CR" w:eastAsia="es-CR"/>
        </w:rPr>
        <w:t xml:space="preserve">n sesión CNSED-01-1996 de 24 de enero de 1996, Informe-7-96; fondo Correos de Costa Rica, subfondo: Departamento Legal, se declaró con valor científico-social la </w:t>
      </w:r>
      <w:r w:rsidRPr="009461C5">
        <w:rPr>
          <w:iCs w:val="0"/>
          <w:color w:val="000000"/>
          <w:szCs w:val="24"/>
          <w:lang w:val="es-CR" w:eastAsia="es-CR"/>
        </w:rPr>
        <w:lastRenderedPageBreak/>
        <w:t xml:space="preserve">siguiente serie documental: </w:t>
      </w:r>
      <w:r w:rsidRPr="009461C5">
        <w:rPr>
          <w:iCs w:val="0"/>
          <w:color w:val="000000"/>
          <w:szCs w:val="24"/>
          <w:u w:val="single"/>
          <w:lang w:val="es-CR" w:eastAsia="es-CR"/>
        </w:rPr>
        <w:t>Expedientes de terrenos</w:t>
      </w:r>
      <w:r w:rsidRPr="009461C5">
        <w:rPr>
          <w:iCs w:val="0"/>
          <w:color w:val="000000"/>
          <w:szCs w:val="24"/>
          <w:lang w:val="es-CR" w:eastAsia="es-CR"/>
        </w:rPr>
        <w:t>; fechas extremas: 1990-1995; cantidad: 0.6 m. VCC: Sí. Al respecto, indicar si se trata de la misma serie con valor científico-cultural. En caso afirmativo, se omitió el período 1991-2006, favor justificar esta omisión o incluirlos en la Tabla de Plazos.</w:t>
      </w:r>
      <w:r w:rsidR="00906F57">
        <w:rPr>
          <w:iCs w:val="0"/>
          <w:color w:val="000000"/>
          <w:szCs w:val="24"/>
          <w:lang w:val="es-CR" w:eastAsia="es-CR"/>
        </w:rPr>
        <w:t xml:space="preserve"> </w:t>
      </w:r>
      <w:r w:rsidRPr="00906F57">
        <w:rPr>
          <w:iCs w:val="0"/>
          <w:color w:val="000000"/>
          <w:szCs w:val="24"/>
          <w:lang w:val="es-CR" w:eastAsia="es-CR"/>
        </w:rPr>
        <w:t xml:space="preserve">Asimismo: </w:t>
      </w:r>
      <w:r w:rsidR="00FD48E9" w:rsidRPr="00906F57">
        <w:rPr>
          <w:iCs w:val="0"/>
          <w:color w:val="000000"/>
          <w:szCs w:val="24"/>
          <w:lang w:val="es-CR" w:eastAsia="es-CR"/>
        </w:rPr>
        <w:tab/>
      </w:r>
    </w:p>
    <w:p w14:paraId="11DFF712" w14:textId="72107F4C" w:rsidR="009461C5" w:rsidRPr="009461C5" w:rsidRDefault="009461C5" w:rsidP="002E6915">
      <w:pPr>
        <w:numPr>
          <w:ilvl w:val="0"/>
          <w:numId w:val="27"/>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bCs/>
          <w:iCs w:val="0"/>
          <w:color w:val="000000"/>
          <w:szCs w:val="24"/>
          <w:lang w:val="es-CR" w:eastAsia="es-CR"/>
        </w:rPr>
        <w:t>E</w:t>
      </w:r>
      <w:r w:rsidRPr="009461C5">
        <w:rPr>
          <w:iCs w:val="0"/>
          <w:color w:val="000000"/>
          <w:szCs w:val="24"/>
          <w:lang w:val="es-CR" w:eastAsia="es-CR"/>
        </w:rPr>
        <w:t>n sesión CNSED-01-1996 de 24 de enero de 1996, Informe-7-96; fondo Correos de Costa Rica, subfondo: Departamento Legal, se declararon con valor científico-social las siguientes series documentales:</w:t>
      </w:r>
      <w:r w:rsidR="00FD48E9">
        <w:rPr>
          <w:iCs w:val="0"/>
          <w:color w:val="000000"/>
          <w:szCs w:val="24"/>
          <w:lang w:val="es-CR" w:eastAsia="es-CR"/>
        </w:rPr>
        <w:tab/>
      </w:r>
    </w:p>
    <w:p w14:paraId="5816346C" w14:textId="77777777" w:rsidR="009461C5" w:rsidRPr="009461C5" w:rsidRDefault="009461C5" w:rsidP="002E6915">
      <w:pPr>
        <w:numPr>
          <w:ilvl w:val="2"/>
          <w:numId w:val="22"/>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u w:val="single"/>
          <w:lang w:val="es-CR" w:eastAsia="es-CR"/>
        </w:rPr>
        <w:t>Expedientes de comisiones de licitaciones, tarifas, transmisión de datos, etc</w:t>
      </w:r>
      <w:r w:rsidRPr="009461C5">
        <w:rPr>
          <w:iCs w:val="0"/>
          <w:color w:val="000000"/>
          <w:szCs w:val="24"/>
          <w:lang w:val="es-CR" w:eastAsia="es-CR"/>
        </w:rPr>
        <w:t xml:space="preserve">.; fechas extremas: 1992-1995; cantidad: 0.6 m. VCC: Sí. </w:t>
      </w:r>
    </w:p>
    <w:p w14:paraId="66E5FDA1" w14:textId="7DF088AF" w:rsidR="009461C5" w:rsidRPr="009461C5" w:rsidRDefault="009461C5" w:rsidP="002E6915">
      <w:pPr>
        <w:numPr>
          <w:ilvl w:val="2"/>
          <w:numId w:val="22"/>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u w:val="single"/>
          <w:lang w:val="es-CR" w:eastAsia="es-CR"/>
        </w:rPr>
        <w:t>Leyes, reglamentos y reformas</w:t>
      </w:r>
      <w:r w:rsidRPr="009461C5">
        <w:rPr>
          <w:iCs w:val="0"/>
          <w:color w:val="000000"/>
          <w:szCs w:val="24"/>
          <w:lang w:val="es-CR" w:eastAsia="es-CR"/>
        </w:rPr>
        <w:t xml:space="preserve">; fechas extremas: no se indica; cantidad: 0.6 m. VCC: Sí.  </w:t>
      </w:r>
      <w:r w:rsidR="00FD48E9">
        <w:rPr>
          <w:iCs w:val="0"/>
          <w:color w:val="000000"/>
          <w:szCs w:val="24"/>
          <w:lang w:val="es-CR" w:eastAsia="es-CR"/>
        </w:rPr>
        <w:tab/>
      </w:r>
    </w:p>
    <w:p w14:paraId="204006FF" w14:textId="4FD528A9" w:rsidR="009461C5" w:rsidRPr="009461C5" w:rsidRDefault="009461C5" w:rsidP="002E6915">
      <w:pPr>
        <w:numPr>
          <w:ilvl w:val="2"/>
          <w:numId w:val="22"/>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u w:val="single"/>
          <w:lang w:val="es-CR" w:eastAsia="es-CR"/>
        </w:rPr>
        <w:t>Expedientes de licitaciones</w:t>
      </w:r>
      <w:r w:rsidRPr="009461C5">
        <w:rPr>
          <w:iCs w:val="0"/>
          <w:color w:val="000000"/>
          <w:szCs w:val="24"/>
          <w:lang w:val="es-CR" w:eastAsia="es-CR"/>
        </w:rPr>
        <w:t>; fechas extremas: no se indica; cantidad: 0.3 m. VCC: Sí.</w:t>
      </w:r>
      <w:r w:rsidR="00FD48E9">
        <w:rPr>
          <w:iCs w:val="0"/>
          <w:color w:val="000000"/>
          <w:szCs w:val="24"/>
          <w:lang w:val="es-CR" w:eastAsia="es-CR"/>
        </w:rPr>
        <w:tab/>
      </w:r>
    </w:p>
    <w:p w14:paraId="535921A1" w14:textId="77777777" w:rsidR="009461C5" w:rsidRPr="009461C5" w:rsidRDefault="009461C5" w:rsidP="002E6915">
      <w:pPr>
        <w:numPr>
          <w:ilvl w:val="2"/>
          <w:numId w:val="22"/>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u w:val="single"/>
          <w:lang w:val="es-CR" w:eastAsia="es-CR"/>
        </w:rPr>
        <w:t>Convenios</w:t>
      </w:r>
      <w:r w:rsidRPr="009461C5">
        <w:rPr>
          <w:iCs w:val="0"/>
          <w:color w:val="000000"/>
          <w:szCs w:val="24"/>
          <w:lang w:val="es-CR" w:eastAsia="es-CR"/>
        </w:rPr>
        <w:t xml:space="preserve">; fechas extremas: 1989-1995; cantidad: 0.3 m. VCC: Sí. </w:t>
      </w:r>
    </w:p>
    <w:p w14:paraId="1D6BF1C9" w14:textId="3F85B994" w:rsidR="009461C5" w:rsidRPr="009461C5" w:rsidRDefault="009461C5" w:rsidP="002E6915">
      <w:pPr>
        <w:numPr>
          <w:ilvl w:val="0"/>
          <w:numId w:val="27"/>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lang w:val="es-CR" w:eastAsia="es-CR"/>
        </w:rPr>
        <w:t>En sesión CNSED-01-2007 de 21 de febrero de 2007, Informe de valoración 66-2006; fondo Correos de Costa Rica, subfondo: Departamento Legal, se declararon con valor científico-social las siguientes series documentales:</w:t>
      </w:r>
      <w:r w:rsidR="00FD48E9">
        <w:rPr>
          <w:iCs w:val="0"/>
          <w:color w:val="000000"/>
          <w:szCs w:val="24"/>
          <w:lang w:val="es-CR" w:eastAsia="es-CR"/>
        </w:rPr>
        <w:tab/>
      </w:r>
    </w:p>
    <w:p w14:paraId="51276CC2" w14:textId="082D48F9" w:rsidR="009461C5" w:rsidRPr="009461C5" w:rsidRDefault="009461C5" w:rsidP="002E6915">
      <w:pPr>
        <w:numPr>
          <w:ilvl w:val="2"/>
          <w:numId w:val="22"/>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u w:val="single"/>
          <w:lang w:val="es-CR" w:eastAsia="es-CR"/>
        </w:rPr>
        <w:t>Convenios nacionales</w:t>
      </w:r>
      <w:r w:rsidRPr="009461C5">
        <w:rPr>
          <w:iCs w:val="0"/>
          <w:color w:val="000000"/>
          <w:szCs w:val="24"/>
          <w:lang w:val="es-CR" w:eastAsia="es-CR"/>
        </w:rPr>
        <w:t xml:space="preserve">; fechas extremas: 1998-2006; cantidad: 0.5 m. VCC: Sí. </w:t>
      </w:r>
      <w:r w:rsidR="00FD48E9">
        <w:rPr>
          <w:iCs w:val="0"/>
          <w:color w:val="000000"/>
          <w:szCs w:val="24"/>
          <w:lang w:val="es-CR" w:eastAsia="es-CR"/>
        </w:rPr>
        <w:tab/>
      </w:r>
    </w:p>
    <w:p w14:paraId="708425EA" w14:textId="791ED188" w:rsidR="009461C5" w:rsidRPr="009461C5" w:rsidRDefault="009461C5" w:rsidP="002E6915">
      <w:pPr>
        <w:numPr>
          <w:ilvl w:val="2"/>
          <w:numId w:val="22"/>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u w:val="single"/>
          <w:lang w:val="es-CR" w:eastAsia="es-CR"/>
        </w:rPr>
        <w:t>Convenios internacionales</w:t>
      </w:r>
      <w:r w:rsidRPr="009461C5">
        <w:rPr>
          <w:iCs w:val="0"/>
          <w:color w:val="000000"/>
          <w:szCs w:val="24"/>
          <w:lang w:val="es-CR" w:eastAsia="es-CR"/>
        </w:rPr>
        <w:t xml:space="preserve">; fechas extremas: 1998-2006; cantidad: 0.1 m. VCC: Sí. </w:t>
      </w:r>
      <w:r w:rsidR="00FD48E9">
        <w:rPr>
          <w:iCs w:val="0"/>
          <w:color w:val="000000"/>
          <w:szCs w:val="24"/>
          <w:lang w:val="es-CR" w:eastAsia="es-CR"/>
        </w:rPr>
        <w:tab/>
      </w:r>
    </w:p>
    <w:p w14:paraId="18AF813D" w14:textId="2E593416" w:rsidR="009461C5" w:rsidRPr="009461C5" w:rsidRDefault="009461C5" w:rsidP="002E6915">
      <w:pPr>
        <w:numPr>
          <w:ilvl w:val="0"/>
          <w:numId w:val="27"/>
        </w:numPr>
        <w:tabs>
          <w:tab w:val="left" w:leader="hyphen" w:pos="9356"/>
        </w:tabs>
        <w:autoSpaceDE w:val="0"/>
        <w:autoSpaceDN w:val="0"/>
        <w:adjustRightInd w:val="0"/>
        <w:spacing w:before="120" w:after="120" w:line="460" w:lineRule="exact"/>
        <w:jc w:val="both"/>
        <w:rPr>
          <w:iCs w:val="0"/>
          <w:color w:val="000000"/>
          <w:szCs w:val="24"/>
          <w:lang w:val="es-CR" w:eastAsia="es-CR"/>
        </w:rPr>
      </w:pPr>
      <w:r w:rsidRPr="009461C5">
        <w:rPr>
          <w:iCs w:val="0"/>
          <w:color w:val="000000"/>
          <w:szCs w:val="24"/>
          <w:lang w:val="es-CR" w:eastAsia="es-CR"/>
        </w:rPr>
        <w:t xml:space="preserve">También, la resolución 01-2014, norma 01.2014, punto D. Áreas de Asesorías Legales, Jurídicas o Institucionales, publicada en el diario oficial La Gaceta N°5 de jueves 8 de enero de 2015, establece la declaratoria con valor científico-cultural de los </w:t>
      </w:r>
      <w:r w:rsidRPr="009461C5">
        <w:rPr>
          <w:b/>
          <w:bCs/>
          <w:iCs w:val="0"/>
          <w:color w:val="000000"/>
          <w:szCs w:val="24"/>
          <w:lang w:val="es-CR" w:eastAsia="es-CR"/>
        </w:rPr>
        <w:t>Convenios nacionales e internacionales</w:t>
      </w:r>
      <w:r w:rsidRPr="009461C5">
        <w:rPr>
          <w:iCs w:val="0"/>
          <w:color w:val="000000"/>
          <w:szCs w:val="24"/>
          <w:lang w:val="es-CR" w:eastAsia="es-CR"/>
        </w:rPr>
        <w:t xml:space="preserve">. Los convenios nacionales e internacionales relacionados con actividades sustantivas de la institución a criterio de la Jefatura de la Oficina Productora y el Comité de Selección y Eliminación de </w:t>
      </w:r>
      <w:r w:rsidRPr="009461C5">
        <w:rPr>
          <w:iCs w:val="0"/>
          <w:color w:val="000000"/>
          <w:szCs w:val="24"/>
          <w:lang w:val="es-CR" w:eastAsia="es-CR"/>
        </w:rPr>
        <w:lastRenderedPageBreak/>
        <w:t>Documentos (Cised). Si esta serie documental se encuentra en algún órgano superior, se deberá conformar una única serie en la Asesoría Legal, Jurídica o Institucional.</w:t>
      </w:r>
      <w:r w:rsidR="00FD48E9">
        <w:rPr>
          <w:iCs w:val="0"/>
          <w:color w:val="000000"/>
          <w:szCs w:val="24"/>
          <w:lang w:val="es-CR" w:eastAsia="es-CR"/>
        </w:rPr>
        <w:tab/>
      </w:r>
    </w:p>
    <w:p w14:paraId="1FFDC51F" w14:textId="2F2FF634"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4"/>
          <w:lang w:val="es-CR" w:eastAsia="es-CR"/>
        </w:rPr>
      </w:pPr>
      <w:r w:rsidRPr="009461C5">
        <w:rPr>
          <w:iCs w:val="0"/>
          <w:color w:val="000000"/>
          <w:szCs w:val="24"/>
          <w:lang w:val="es-CR" w:eastAsia="es-CR"/>
        </w:rPr>
        <w:t>Estas series documentales no fueron incluidas en la Tabla de Plazos de la Dirección Jurídica presentada en la actualidad para valoración, favor justificar esta omisión o incluirlas.</w:t>
      </w:r>
      <w:r w:rsidR="00FD48E9">
        <w:rPr>
          <w:iCs w:val="0"/>
          <w:color w:val="000000"/>
          <w:szCs w:val="24"/>
          <w:lang w:val="es-CR" w:eastAsia="es-CR"/>
        </w:rPr>
        <w:tab/>
      </w:r>
    </w:p>
    <w:p w14:paraId="7B83B7CC" w14:textId="138D4A99" w:rsidR="009461C5" w:rsidRPr="00906F57" w:rsidRDefault="009461C5" w:rsidP="00906F57">
      <w:pPr>
        <w:tabs>
          <w:tab w:val="left" w:leader="hyphen" w:pos="9356"/>
        </w:tabs>
        <w:autoSpaceDE w:val="0"/>
        <w:autoSpaceDN w:val="0"/>
        <w:adjustRightInd w:val="0"/>
        <w:spacing w:before="120" w:after="120" w:line="460" w:lineRule="exact"/>
        <w:ind w:left="360"/>
        <w:jc w:val="both"/>
        <w:rPr>
          <w:rFonts w:eastAsia="SimSun"/>
          <w:iCs w:val="0"/>
          <w:color w:val="000000"/>
          <w:szCs w:val="24"/>
        </w:rPr>
      </w:pPr>
      <w:r w:rsidRPr="009461C5">
        <w:rPr>
          <w:rFonts w:eastAsia="SimSun"/>
          <w:b/>
          <w:bCs/>
          <w:iCs w:val="0"/>
          <w:color w:val="000000"/>
          <w:szCs w:val="24"/>
          <w:u w:val="single"/>
        </w:rPr>
        <w:t>Respuesta CISED Correos de Costa Rica, S.A</w:t>
      </w:r>
      <w:r w:rsidRPr="009461C5">
        <w:rPr>
          <w:rFonts w:eastAsia="SimSun"/>
          <w:b/>
          <w:bCs/>
          <w:iCs w:val="0"/>
          <w:color w:val="000000"/>
          <w:szCs w:val="24"/>
        </w:rPr>
        <w:t xml:space="preserve"> (mediante oficio GG-DJ-1029-2023 de 12 de diciembre de 2023):</w:t>
      </w:r>
      <w:r w:rsidR="00906F57">
        <w:rPr>
          <w:rFonts w:eastAsia="SimSun"/>
          <w:b/>
          <w:bCs/>
          <w:iCs w:val="0"/>
          <w:color w:val="000000"/>
          <w:szCs w:val="24"/>
        </w:rPr>
        <w:t xml:space="preserve"> </w:t>
      </w:r>
      <w:r w:rsidRPr="009461C5">
        <w:rPr>
          <w:iCs w:val="0"/>
          <w:color w:val="000000"/>
          <w:szCs w:val="24"/>
          <w:lang w:val="es-CR" w:eastAsia="es-CR"/>
        </w:rPr>
        <w:t xml:space="preserve">Con respecto a los ítems: </w:t>
      </w:r>
      <w:r w:rsidRPr="009461C5">
        <w:rPr>
          <w:b/>
          <w:bCs/>
          <w:i/>
          <w:color w:val="000000"/>
          <w:szCs w:val="24"/>
          <w:lang w:val="es-CR" w:eastAsia="es-CR"/>
        </w:rPr>
        <w:t>Contratos de construcción de edificio; fechas extremas: 1991-1995; cantidad: 0.6 m. VCC: Sí.; Contratos; fechas extremas: 1998-2006; cantidad: 1 m. VCC: Sí.; Contratos; fechas extremas: 2004-2015; cantidad: 9.4 m. VCC: Si.; Expedientes de licitaciones; fechas extremas: no se indica; cantidad: 0.3 m. VCC: Sí.; Convenios; fechas extremas: 1989-1995; cantidad: 0.3 m. VCC: Sí.; Convenios nacionales; fechas extremas: 1998-2006; cantidad: 0.5 m. VCC: Sí.; Convenios internacionales; fechas extremas: 1998-2006; cantidad: 0.1 m. VCC: Sí</w:t>
      </w:r>
      <w:r w:rsidRPr="009461C5">
        <w:rPr>
          <w:iCs w:val="0"/>
          <w:color w:val="000000"/>
          <w:szCs w:val="24"/>
          <w:lang w:val="es-CR" w:eastAsia="es-CR"/>
        </w:rPr>
        <w:t>. Se tomó la decisión al tratarse de temas similares, de unificar todos estos tipos documentales en la serie N°1 “Expedientes de Contratos”, para el caso de las fechas extremas, se hará la corrección en la tabla de plazos tomando como periodo 1989 – 2023.</w:t>
      </w:r>
      <w:r w:rsidR="00FD48E9">
        <w:rPr>
          <w:iCs w:val="0"/>
          <w:color w:val="000000"/>
          <w:szCs w:val="24"/>
          <w:lang w:val="es-CR" w:eastAsia="es-CR"/>
        </w:rPr>
        <w:tab/>
      </w:r>
    </w:p>
    <w:p w14:paraId="072F0765" w14:textId="0040BFA4"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4"/>
          <w:lang w:val="es-CR" w:eastAsia="es-CR"/>
        </w:rPr>
      </w:pPr>
      <w:r w:rsidRPr="009461C5">
        <w:rPr>
          <w:iCs w:val="0"/>
          <w:color w:val="000000"/>
          <w:szCs w:val="24"/>
          <w:lang w:val="es-CR" w:eastAsia="es-CR"/>
        </w:rPr>
        <w:t xml:space="preserve">En el caso del ítem </w:t>
      </w:r>
      <w:r w:rsidRPr="009461C5">
        <w:rPr>
          <w:b/>
          <w:bCs/>
          <w:i/>
          <w:color w:val="000000"/>
          <w:szCs w:val="24"/>
          <w:lang w:val="es-CR" w:eastAsia="es-CR"/>
        </w:rPr>
        <w:t>Expedientes de comisiones de licitaciones, tarifas, transmisión de datos, etc.; fechas extremas: 1992-1995; cantidad: 0.6 m. VCC: Sí</w:t>
      </w:r>
      <w:r w:rsidRPr="009461C5">
        <w:rPr>
          <w:i/>
          <w:color w:val="000000"/>
          <w:szCs w:val="24"/>
          <w:lang w:val="es-CR" w:eastAsia="es-CR"/>
        </w:rPr>
        <w:t xml:space="preserve">. </w:t>
      </w:r>
      <w:r w:rsidRPr="009461C5">
        <w:rPr>
          <w:iCs w:val="0"/>
          <w:color w:val="000000"/>
          <w:szCs w:val="24"/>
          <w:lang w:val="es-CR" w:eastAsia="es-CR"/>
        </w:rPr>
        <w:t>Estos documentos se unificaron con la serie N°11 “Expedientes de criterios en materias específicas”, tomando en cuenta que la Dirección Jurídica funge en dichas comisiones como órgano asesor y no como unidad principal, emitiendo criterios de la correcta operación de la comisión, y tomando en cuenta que la serie documental 11 también es una serie de valor científico cultural que se deben conservar de manera permanente en el archivo de esta Dirección Jurídica, para el caso de las fechas extremas, se hará la corrección en la tabla de plazos tomando como periodo 1992-2023.</w:t>
      </w:r>
      <w:r w:rsidR="00FD48E9">
        <w:rPr>
          <w:iCs w:val="0"/>
          <w:color w:val="000000"/>
          <w:szCs w:val="24"/>
          <w:lang w:val="es-CR" w:eastAsia="es-CR"/>
        </w:rPr>
        <w:tab/>
      </w:r>
    </w:p>
    <w:p w14:paraId="323B71F4" w14:textId="4F049E11"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4"/>
          <w:lang w:val="es-CR" w:eastAsia="es-CR"/>
        </w:rPr>
      </w:pPr>
      <w:r w:rsidRPr="009461C5">
        <w:rPr>
          <w:iCs w:val="0"/>
          <w:color w:val="000000"/>
          <w:szCs w:val="24"/>
          <w:lang w:val="es-CR" w:eastAsia="es-CR"/>
        </w:rPr>
        <w:lastRenderedPageBreak/>
        <w:t xml:space="preserve">Para el ítem </w:t>
      </w:r>
      <w:r w:rsidRPr="009461C5">
        <w:rPr>
          <w:b/>
          <w:bCs/>
          <w:i/>
          <w:color w:val="000000"/>
          <w:szCs w:val="24"/>
          <w:lang w:val="es-CR" w:eastAsia="es-CR"/>
        </w:rPr>
        <w:t xml:space="preserve">Expedientes de terrenos; fechas extremas: 1990-1995; cantidad: 0.6 m. VCC: Sí.; </w:t>
      </w:r>
      <w:r w:rsidRPr="009461C5">
        <w:rPr>
          <w:iCs w:val="0"/>
          <w:color w:val="000000"/>
          <w:szCs w:val="24"/>
          <w:lang w:val="es-CR" w:eastAsia="es-CR"/>
        </w:rPr>
        <w:t>se tiene que son los mismos expedientes ya que se tienen tanto terrenos como propiedades construidas en el mismo archivo, para el caso de las</w:t>
      </w:r>
      <w:r w:rsidRPr="009461C5">
        <w:rPr>
          <w:iCs w:val="0"/>
          <w:color w:val="000000"/>
          <w:szCs w:val="22"/>
          <w:lang w:val="es-CR" w:eastAsia="es-CR"/>
        </w:rPr>
        <w:t xml:space="preserve"> </w:t>
      </w:r>
      <w:r w:rsidRPr="009461C5">
        <w:rPr>
          <w:iCs w:val="0"/>
          <w:color w:val="000000"/>
          <w:szCs w:val="24"/>
          <w:lang w:val="es-CR" w:eastAsia="es-CR"/>
        </w:rPr>
        <w:t>fechas extremas, se hará la corrección en la tabla de plazos tomando como periodo1990-2023.</w:t>
      </w:r>
      <w:r w:rsidR="00FD48E9">
        <w:rPr>
          <w:iCs w:val="0"/>
          <w:color w:val="000000"/>
          <w:szCs w:val="24"/>
          <w:lang w:val="es-CR" w:eastAsia="es-CR"/>
        </w:rPr>
        <w:tab/>
      </w:r>
    </w:p>
    <w:p w14:paraId="2D8F6353" w14:textId="7F30C173" w:rsidR="009461C5" w:rsidRPr="009461C5" w:rsidRDefault="009461C5" w:rsidP="002E6915">
      <w:pPr>
        <w:tabs>
          <w:tab w:val="left" w:leader="hyphen" w:pos="9356"/>
        </w:tabs>
        <w:autoSpaceDE w:val="0"/>
        <w:autoSpaceDN w:val="0"/>
        <w:adjustRightInd w:val="0"/>
        <w:spacing w:before="120" w:after="120" w:line="460" w:lineRule="exact"/>
        <w:ind w:left="360"/>
        <w:jc w:val="both"/>
        <w:rPr>
          <w:iCs w:val="0"/>
          <w:color w:val="000000"/>
          <w:szCs w:val="24"/>
          <w:lang w:val="es-CR" w:eastAsia="es-CR"/>
        </w:rPr>
      </w:pPr>
      <w:r w:rsidRPr="009461C5">
        <w:rPr>
          <w:iCs w:val="0"/>
          <w:color w:val="000000"/>
          <w:szCs w:val="24"/>
          <w:lang w:val="es-CR" w:eastAsia="es-CR"/>
        </w:rPr>
        <w:t xml:space="preserve">El ítem </w:t>
      </w:r>
      <w:r w:rsidRPr="009461C5">
        <w:rPr>
          <w:b/>
          <w:bCs/>
          <w:i/>
          <w:color w:val="000000"/>
          <w:szCs w:val="24"/>
          <w:lang w:val="es-CR" w:eastAsia="es-CR"/>
        </w:rPr>
        <w:t xml:space="preserve">Leyes, reglamentos y reformas; fechas extremas: no se indica; cantidad: 0.6 m. VCC: Sí </w:t>
      </w:r>
      <w:r w:rsidRPr="009461C5">
        <w:rPr>
          <w:iCs w:val="0"/>
          <w:color w:val="000000"/>
          <w:szCs w:val="24"/>
          <w:lang w:val="es-CR" w:eastAsia="es-CR"/>
        </w:rPr>
        <w:t>En este punto se conservan expedientes con todo lo relacionado a leyes, reglamentos, políticas y sus reformas, y las fechas extremas de este tipo documental son 2005-2023, las cuales en la tabla de plazos enviada firmada por la suscrita anteriormente, si se indicaba (…)</w:t>
      </w:r>
      <w:r w:rsidR="00FD48E9">
        <w:rPr>
          <w:iCs w:val="0"/>
          <w:color w:val="000000"/>
          <w:szCs w:val="24"/>
          <w:lang w:val="es-CR" w:eastAsia="es-CR"/>
        </w:rPr>
        <w:tab/>
      </w:r>
    </w:p>
    <w:p w14:paraId="70E23E24" w14:textId="0C7A47C0" w:rsidR="009461C5" w:rsidRPr="009461C5" w:rsidRDefault="009461C5" w:rsidP="002E6915">
      <w:pPr>
        <w:tabs>
          <w:tab w:val="left" w:leader="hyphen" w:pos="9356"/>
        </w:tabs>
        <w:spacing w:before="120" w:after="120" w:line="460" w:lineRule="exact"/>
        <w:ind w:left="357"/>
        <w:jc w:val="both"/>
        <w:rPr>
          <w:b/>
          <w:bCs/>
          <w:iCs w:val="0"/>
          <w:color w:val="000000"/>
          <w:szCs w:val="22"/>
          <w:lang w:val="es-CR" w:eastAsia="es-CR"/>
        </w:rPr>
      </w:pPr>
      <w:r w:rsidRPr="009461C5">
        <w:rPr>
          <w:b/>
          <w:bCs/>
          <w:iCs w:val="0"/>
          <w:color w:val="000000"/>
          <w:szCs w:val="22"/>
          <w:u w:val="single"/>
          <w:lang w:val="es-CR" w:eastAsia="es-CR"/>
        </w:rPr>
        <w:t>Recomendación de la suscrita</w:t>
      </w:r>
      <w:r w:rsidRPr="009461C5">
        <w:rPr>
          <w:b/>
          <w:bCs/>
          <w:iCs w:val="0"/>
          <w:color w:val="000000"/>
          <w:szCs w:val="22"/>
          <w:lang w:val="es-CR" w:eastAsia="es-CR"/>
        </w:rPr>
        <w:t xml:space="preserve">: </w:t>
      </w:r>
      <w:r w:rsidR="00FD48E9">
        <w:rPr>
          <w:b/>
          <w:bCs/>
          <w:iCs w:val="0"/>
          <w:color w:val="000000"/>
          <w:szCs w:val="22"/>
          <w:lang w:val="es-CR" w:eastAsia="es-CR"/>
        </w:rPr>
        <w:tab/>
      </w:r>
    </w:p>
    <w:p w14:paraId="3276E6DC" w14:textId="4A1F44AD" w:rsidR="009461C5" w:rsidRPr="0089687E" w:rsidRDefault="009461C5" w:rsidP="002E6915">
      <w:pPr>
        <w:tabs>
          <w:tab w:val="left" w:leader="hyphen" w:pos="9356"/>
        </w:tabs>
        <w:spacing w:before="120" w:after="120" w:line="460" w:lineRule="exact"/>
        <w:ind w:left="357" w:hanging="357"/>
        <w:jc w:val="both"/>
        <w:rPr>
          <w:b/>
          <w:bCs/>
          <w:iCs w:val="0"/>
          <w:color w:val="000000"/>
          <w:szCs w:val="24"/>
          <w:lang w:val="es-CR" w:eastAsia="es-CR"/>
        </w:rPr>
      </w:pPr>
      <w:bookmarkStart w:id="10" w:name="_Hlk163115148"/>
      <w:r w:rsidRPr="009461C5">
        <w:rPr>
          <w:iCs w:val="0"/>
          <w:color w:val="000000"/>
          <w:szCs w:val="24"/>
          <w:lang w:val="es-CR" w:eastAsia="es-CR"/>
        </w:rPr>
        <w:t xml:space="preserve">- </w:t>
      </w:r>
      <w:r w:rsidRPr="009461C5">
        <w:rPr>
          <w:iCs w:val="0"/>
          <w:color w:val="000000"/>
          <w:szCs w:val="24"/>
          <w:lang w:val="es-CR" w:eastAsia="es-CR"/>
        </w:rPr>
        <w:tab/>
      </w:r>
      <w:r w:rsidRPr="0089687E">
        <w:rPr>
          <w:b/>
          <w:bCs/>
          <w:iCs w:val="0"/>
          <w:color w:val="000000"/>
          <w:szCs w:val="24"/>
          <w:lang w:val="es-CR" w:eastAsia="es-CR"/>
        </w:rPr>
        <w:t xml:space="preserve">Del oficio remitido por el CISED de Correos de Costa Rica, S.A, se desprende que </w:t>
      </w:r>
      <w:bookmarkStart w:id="11" w:name="_Hlk163724345"/>
      <w:r w:rsidRPr="0089687E">
        <w:rPr>
          <w:b/>
          <w:bCs/>
          <w:iCs w:val="0"/>
          <w:color w:val="000000"/>
          <w:szCs w:val="24"/>
          <w:lang w:val="es-CR" w:eastAsia="es-CR"/>
        </w:rPr>
        <w:t>la serie N°1 “</w:t>
      </w:r>
      <w:r w:rsidRPr="0089687E">
        <w:rPr>
          <w:b/>
          <w:bCs/>
          <w:iCs w:val="0"/>
          <w:color w:val="000000"/>
          <w:szCs w:val="24"/>
          <w:u w:val="single"/>
          <w:lang w:val="es-CR" w:eastAsia="es-CR"/>
        </w:rPr>
        <w:t>Expedientes de Contratos”</w:t>
      </w:r>
      <w:r w:rsidRPr="0089687E">
        <w:rPr>
          <w:b/>
          <w:bCs/>
          <w:iCs w:val="0"/>
          <w:color w:val="000000"/>
          <w:szCs w:val="24"/>
          <w:lang w:val="es-CR" w:eastAsia="es-CR"/>
        </w:rPr>
        <w:t xml:space="preserve"> presenta una clasificación archivística que mezcla diferentes series documentales. Por esta razón, para verificar la información de las series documentales del Departamento Legal y Dirección Jurídica declaradas con valor científico-cultural en los años 1996, 2007 y 2016 se requiere solicitar y comprobar el detalle de las fechas extremas y la cantidad de cada una de ellas:</w:t>
      </w:r>
      <w:r w:rsidR="00FD48E9" w:rsidRPr="0089687E">
        <w:rPr>
          <w:b/>
          <w:bCs/>
          <w:iCs w:val="0"/>
          <w:color w:val="000000"/>
          <w:szCs w:val="24"/>
          <w:lang w:val="es-CR" w:eastAsia="es-CR"/>
        </w:rPr>
        <w:tab/>
      </w:r>
    </w:p>
    <w:p w14:paraId="16836276" w14:textId="2C9A75F8"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t>Contratos de construcción de edificio</w:t>
      </w:r>
      <w:r w:rsidRPr="0089687E">
        <w:rPr>
          <w:b/>
          <w:bCs/>
          <w:iCs w:val="0"/>
          <w:color w:val="000000"/>
          <w:szCs w:val="24"/>
          <w:lang w:val="es-CR" w:eastAsia="es-CR"/>
        </w:rPr>
        <w:t>; fechas extremas: 1991-1995; cantidad: 0.6 m. VCC: Sí.</w:t>
      </w:r>
      <w:r w:rsidR="00FD48E9" w:rsidRPr="0089687E">
        <w:rPr>
          <w:b/>
          <w:bCs/>
          <w:iCs w:val="0"/>
          <w:color w:val="000000"/>
          <w:szCs w:val="24"/>
          <w:lang w:val="es-CR" w:eastAsia="es-CR"/>
        </w:rPr>
        <w:tab/>
      </w:r>
    </w:p>
    <w:p w14:paraId="496508DB" w14:textId="3CAC6BC2"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t>Contratos</w:t>
      </w:r>
      <w:r w:rsidRPr="0089687E">
        <w:rPr>
          <w:b/>
          <w:bCs/>
          <w:iCs w:val="0"/>
          <w:color w:val="000000"/>
          <w:szCs w:val="24"/>
          <w:lang w:val="es-CR" w:eastAsia="es-CR"/>
        </w:rPr>
        <w:t xml:space="preserve">; fechas extremas: 1998-2006; cantidad: 1 m. VCC: Sí. </w:t>
      </w:r>
      <w:r w:rsidR="00FD48E9" w:rsidRPr="0089687E">
        <w:rPr>
          <w:b/>
          <w:bCs/>
          <w:iCs w:val="0"/>
          <w:color w:val="000000"/>
          <w:szCs w:val="24"/>
          <w:lang w:val="es-CR" w:eastAsia="es-CR"/>
        </w:rPr>
        <w:tab/>
      </w:r>
    </w:p>
    <w:p w14:paraId="4411980B" w14:textId="3DAEC1F3"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t>Contratos</w:t>
      </w:r>
      <w:r w:rsidRPr="0089687E">
        <w:rPr>
          <w:b/>
          <w:bCs/>
          <w:iCs w:val="0"/>
          <w:color w:val="000000"/>
          <w:szCs w:val="24"/>
          <w:lang w:val="es-CR" w:eastAsia="es-CR"/>
        </w:rPr>
        <w:t>; fechas extremas: 2004-2015; cantidad: 9.4 m. VCC: Si.</w:t>
      </w:r>
      <w:r w:rsidR="00FD48E9" w:rsidRPr="0089687E">
        <w:rPr>
          <w:b/>
          <w:bCs/>
          <w:iCs w:val="0"/>
          <w:color w:val="000000"/>
          <w:szCs w:val="24"/>
          <w:lang w:val="es-CR" w:eastAsia="es-CR"/>
        </w:rPr>
        <w:tab/>
      </w:r>
    </w:p>
    <w:p w14:paraId="7202B9B5" w14:textId="74536443"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t>Expedientes de licitaciones</w:t>
      </w:r>
      <w:r w:rsidRPr="0089687E">
        <w:rPr>
          <w:b/>
          <w:bCs/>
          <w:iCs w:val="0"/>
          <w:color w:val="000000"/>
          <w:szCs w:val="24"/>
          <w:lang w:val="es-CR" w:eastAsia="es-CR"/>
        </w:rPr>
        <w:t>; fechas extremas: no se indica; cantidad: 0.3 m. VCC: Sí.</w:t>
      </w:r>
      <w:r w:rsidR="00FD48E9" w:rsidRPr="0089687E">
        <w:rPr>
          <w:b/>
          <w:bCs/>
          <w:iCs w:val="0"/>
          <w:color w:val="000000"/>
          <w:szCs w:val="24"/>
          <w:lang w:val="es-CR" w:eastAsia="es-CR"/>
        </w:rPr>
        <w:tab/>
      </w:r>
    </w:p>
    <w:p w14:paraId="6D9B3B2E" w14:textId="3E3A4824"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t>Convenios</w:t>
      </w:r>
      <w:r w:rsidRPr="0089687E">
        <w:rPr>
          <w:b/>
          <w:bCs/>
          <w:iCs w:val="0"/>
          <w:color w:val="000000"/>
          <w:szCs w:val="24"/>
          <w:lang w:val="es-CR" w:eastAsia="es-CR"/>
        </w:rPr>
        <w:t xml:space="preserve">; fechas extremas: 1989-1995; cantidad: 0.3 m. VCC: Sí. </w:t>
      </w:r>
      <w:r w:rsidR="00FD48E9" w:rsidRPr="0089687E">
        <w:rPr>
          <w:b/>
          <w:bCs/>
          <w:iCs w:val="0"/>
          <w:color w:val="000000"/>
          <w:szCs w:val="24"/>
          <w:lang w:val="es-CR" w:eastAsia="es-CR"/>
        </w:rPr>
        <w:tab/>
      </w:r>
    </w:p>
    <w:p w14:paraId="773A393C" w14:textId="5CEE52D6"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t>Convenios nacionales</w:t>
      </w:r>
      <w:r w:rsidRPr="0089687E">
        <w:rPr>
          <w:b/>
          <w:bCs/>
          <w:iCs w:val="0"/>
          <w:color w:val="000000"/>
          <w:szCs w:val="24"/>
          <w:lang w:val="es-CR" w:eastAsia="es-CR"/>
        </w:rPr>
        <w:t xml:space="preserve">; fechas extremas: 1998-2006; cantidad: 0.5 m. VCC: Sí. </w:t>
      </w:r>
      <w:r w:rsidR="00FD48E9" w:rsidRPr="0089687E">
        <w:rPr>
          <w:b/>
          <w:bCs/>
          <w:iCs w:val="0"/>
          <w:color w:val="000000"/>
          <w:szCs w:val="24"/>
          <w:lang w:val="es-CR" w:eastAsia="es-CR"/>
        </w:rPr>
        <w:tab/>
      </w:r>
    </w:p>
    <w:p w14:paraId="0FB2B7CC" w14:textId="3DECB9B4" w:rsidR="009461C5" w:rsidRPr="0089687E" w:rsidRDefault="009461C5" w:rsidP="002E6915">
      <w:pPr>
        <w:numPr>
          <w:ilvl w:val="0"/>
          <w:numId w:val="27"/>
        </w:numPr>
        <w:tabs>
          <w:tab w:val="left" w:leader="hyphen" w:pos="9356"/>
        </w:tabs>
        <w:spacing w:before="120" w:after="120" w:line="460" w:lineRule="exact"/>
        <w:jc w:val="both"/>
        <w:rPr>
          <w:b/>
          <w:bCs/>
          <w:iCs w:val="0"/>
          <w:color w:val="000000"/>
          <w:szCs w:val="24"/>
          <w:lang w:val="es-CR" w:eastAsia="es-CR"/>
        </w:rPr>
      </w:pPr>
      <w:r w:rsidRPr="0089687E">
        <w:rPr>
          <w:b/>
          <w:bCs/>
          <w:iCs w:val="0"/>
          <w:color w:val="000000"/>
          <w:szCs w:val="24"/>
          <w:u w:val="single"/>
          <w:lang w:val="es-CR" w:eastAsia="es-CR"/>
        </w:rPr>
        <w:lastRenderedPageBreak/>
        <w:t>Convenios internacionales</w:t>
      </w:r>
      <w:r w:rsidRPr="0089687E">
        <w:rPr>
          <w:b/>
          <w:bCs/>
          <w:iCs w:val="0"/>
          <w:color w:val="000000"/>
          <w:szCs w:val="24"/>
          <w:lang w:val="es-CR" w:eastAsia="es-CR"/>
        </w:rPr>
        <w:t>; fechas extremas: 1998-2006; cantidad: 0.1 m. VCC: Sí.</w:t>
      </w:r>
      <w:r w:rsidR="00FD48E9" w:rsidRPr="0089687E">
        <w:rPr>
          <w:b/>
          <w:bCs/>
          <w:iCs w:val="0"/>
          <w:color w:val="000000"/>
          <w:szCs w:val="24"/>
          <w:lang w:val="es-CR" w:eastAsia="es-CR"/>
        </w:rPr>
        <w:tab/>
      </w:r>
    </w:p>
    <w:p w14:paraId="5641D078" w14:textId="3D9CFFB0" w:rsidR="009461C5" w:rsidRPr="0089687E" w:rsidRDefault="009461C5" w:rsidP="002E6915">
      <w:pPr>
        <w:tabs>
          <w:tab w:val="left" w:leader="hyphen" w:pos="9356"/>
        </w:tabs>
        <w:autoSpaceDE w:val="0"/>
        <w:autoSpaceDN w:val="0"/>
        <w:adjustRightInd w:val="0"/>
        <w:spacing w:before="120" w:after="120" w:line="460" w:lineRule="exact"/>
        <w:ind w:left="357"/>
        <w:jc w:val="both"/>
        <w:rPr>
          <w:b/>
          <w:bCs/>
          <w:iCs w:val="0"/>
          <w:color w:val="000000"/>
          <w:szCs w:val="24"/>
          <w:lang w:val="es-CR" w:eastAsia="es-CR"/>
        </w:rPr>
      </w:pPr>
      <w:r w:rsidRPr="0089687E">
        <w:rPr>
          <w:b/>
          <w:bCs/>
          <w:iCs w:val="0"/>
          <w:color w:val="000000"/>
          <w:szCs w:val="24"/>
          <w:lang w:val="es-CR" w:eastAsia="es-CR"/>
        </w:rPr>
        <w:t>La misma situación aplica para la serie N°11 “</w:t>
      </w:r>
      <w:r w:rsidRPr="0089687E">
        <w:rPr>
          <w:b/>
          <w:bCs/>
          <w:iCs w:val="0"/>
          <w:color w:val="000000"/>
          <w:szCs w:val="24"/>
          <w:u w:val="single"/>
          <w:lang w:val="es-CR" w:eastAsia="es-CR"/>
        </w:rPr>
        <w:t>Expedientes de criterios en materias específicas</w:t>
      </w:r>
      <w:r w:rsidRPr="0089687E">
        <w:rPr>
          <w:b/>
          <w:bCs/>
          <w:iCs w:val="0"/>
          <w:color w:val="000000"/>
          <w:szCs w:val="24"/>
          <w:lang w:val="es-CR" w:eastAsia="es-CR"/>
        </w:rPr>
        <w:t xml:space="preserve">” la cual también presenta una clasificación archivística que mezcla diferentes series documentales. Por esta razón, para verificar la información de la serie documental declarada con valor científico-cultural en el año 1996 se requiere solicitar y comprobar el detalle de las fechas extremas y la cantidad: </w:t>
      </w:r>
      <w:r w:rsidR="00FD48E9" w:rsidRPr="0089687E">
        <w:rPr>
          <w:b/>
          <w:bCs/>
          <w:iCs w:val="0"/>
          <w:color w:val="000000"/>
          <w:szCs w:val="24"/>
          <w:lang w:val="es-CR" w:eastAsia="es-CR"/>
        </w:rPr>
        <w:tab/>
      </w:r>
    </w:p>
    <w:p w14:paraId="35E770BF" w14:textId="4B09DFD9" w:rsidR="009461C5" w:rsidRPr="0089687E" w:rsidRDefault="009461C5" w:rsidP="002E6915">
      <w:pPr>
        <w:numPr>
          <w:ilvl w:val="0"/>
          <w:numId w:val="27"/>
        </w:numPr>
        <w:tabs>
          <w:tab w:val="left" w:leader="hyphen" w:pos="9356"/>
        </w:tabs>
        <w:autoSpaceDE w:val="0"/>
        <w:autoSpaceDN w:val="0"/>
        <w:adjustRightInd w:val="0"/>
        <w:spacing w:before="120" w:after="120" w:line="460" w:lineRule="exact"/>
        <w:jc w:val="both"/>
        <w:rPr>
          <w:b/>
          <w:bCs/>
          <w:iCs w:val="0"/>
          <w:color w:val="000000"/>
          <w:szCs w:val="22"/>
          <w:lang w:val="es-CR" w:eastAsia="es-CR"/>
        </w:rPr>
      </w:pPr>
      <w:r w:rsidRPr="0089687E">
        <w:rPr>
          <w:b/>
          <w:bCs/>
          <w:iCs w:val="0"/>
          <w:color w:val="000000"/>
          <w:szCs w:val="24"/>
          <w:u w:val="single"/>
          <w:lang w:val="es-CR" w:eastAsia="es-CR"/>
        </w:rPr>
        <w:t>Expedientes de comisiones de licitaciones, tarifas, transmisión de datos</w:t>
      </w:r>
      <w:r w:rsidRPr="0089687E">
        <w:rPr>
          <w:b/>
          <w:bCs/>
          <w:iCs w:val="0"/>
          <w:color w:val="000000"/>
          <w:szCs w:val="24"/>
          <w:lang w:val="es-CR" w:eastAsia="es-CR"/>
        </w:rPr>
        <w:t>, etc.; fechas extremas: 1992-1995; cantidad: 0.6 m. VCC: Sí.</w:t>
      </w:r>
      <w:r w:rsidR="00FD48E9" w:rsidRPr="0089687E">
        <w:rPr>
          <w:b/>
          <w:bCs/>
          <w:iCs w:val="0"/>
          <w:color w:val="000000"/>
          <w:szCs w:val="24"/>
          <w:lang w:val="es-CR" w:eastAsia="es-CR"/>
        </w:rPr>
        <w:tab/>
      </w:r>
    </w:p>
    <w:p w14:paraId="62BF9984" w14:textId="5517DBCD" w:rsidR="009461C5" w:rsidRPr="0089687E" w:rsidRDefault="009461C5" w:rsidP="002E6915">
      <w:pPr>
        <w:tabs>
          <w:tab w:val="left" w:leader="hyphen" w:pos="9356"/>
        </w:tabs>
        <w:autoSpaceDE w:val="0"/>
        <w:autoSpaceDN w:val="0"/>
        <w:adjustRightInd w:val="0"/>
        <w:spacing w:before="120" w:after="120" w:line="460" w:lineRule="exact"/>
        <w:ind w:left="360"/>
        <w:jc w:val="both"/>
        <w:rPr>
          <w:b/>
          <w:bCs/>
          <w:iCs w:val="0"/>
          <w:color w:val="000000"/>
          <w:szCs w:val="24"/>
          <w:lang w:val="es-CR" w:eastAsia="es-CR"/>
        </w:rPr>
      </w:pPr>
      <w:r w:rsidRPr="0089687E">
        <w:rPr>
          <w:b/>
          <w:bCs/>
          <w:iCs w:val="0"/>
          <w:color w:val="000000"/>
          <w:szCs w:val="22"/>
          <w:lang w:val="es-CR" w:eastAsia="es-CR"/>
        </w:rPr>
        <w:t xml:space="preserve">En relación con los puntos anteriores, cabe destacar que conocer el detalle de toda esta información es relevante para ratificar las declaratorias de valor científico-cultural de los años </w:t>
      </w:r>
      <w:r w:rsidRPr="0089687E">
        <w:rPr>
          <w:b/>
          <w:bCs/>
          <w:iCs w:val="0"/>
          <w:color w:val="000000"/>
          <w:szCs w:val="24"/>
          <w:lang w:val="es-CR" w:eastAsia="es-CR"/>
        </w:rPr>
        <w:t>1996, 2007 y 2016 y para efectos de una futura transferencia de documentos al Archivo Nacional.</w:t>
      </w:r>
      <w:r w:rsidR="00FD48E9" w:rsidRPr="0089687E">
        <w:rPr>
          <w:b/>
          <w:bCs/>
          <w:iCs w:val="0"/>
          <w:color w:val="000000"/>
          <w:szCs w:val="24"/>
          <w:lang w:val="es-CR" w:eastAsia="es-CR"/>
        </w:rPr>
        <w:tab/>
      </w:r>
    </w:p>
    <w:bookmarkEnd w:id="11"/>
    <w:p w14:paraId="724CD009" w14:textId="0F581C4B" w:rsidR="009461C5" w:rsidRPr="009461C5" w:rsidRDefault="009461C5" w:rsidP="002E6915">
      <w:pPr>
        <w:numPr>
          <w:ilvl w:val="0"/>
          <w:numId w:val="25"/>
        </w:numPr>
        <w:tabs>
          <w:tab w:val="left" w:leader="hyphen" w:pos="9356"/>
        </w:tabs>
        <w:spacing w:before="120" w:after="120" w:line="460" w:lineRule="exact"/>
        <w:jc w:val="both"/>
        <w:rPr>
          <w:b/>
          <w:bCs/>
          <w:iCs w:val="0"/>
          <w:color w:val="000000"/>
          <w:szCs w:val="22"/>
          <w:lang w:val="es-CR" w:eastAsia="es-CR"/>
        </w:rPr>
      </w:pPr>
      <w:r w:rsidRPr="0089687E">
        <w:rPr>
          <w:b/>
          <w:bCs/>
          <w:iCs w:val="0"/>
          <w:color w:val="000000"/>
          <w:szCs w:val="22"/>
          <w:lang w:val="es-CR" w:eastAsia="es-CR"/>
        </w:rPr>
        <w:t xml:space="preserve">Por su parte, para las series documentales N°8 </w:t>
      </w:r>
      <w:r w:rsidRPr="0089687E">
        <w:rPr>
          <w:b/>
          <w:bCs/>
          <w:iCs w:val="0"/>
          <w:color w:val="000000"/>
          <w:szCs w:val="24"/>
          <w:lang w:val="es-CR" w:eastAsia="es-CR"/>
        </w:rPr>
        <w:t>“</w:t>
      </w:r>
      <w:r w:rsidRPr="0089687E">
        <w:rPr>
          <w:b/>
          <w:bCs/>
          <w:iCs w:val="0"/>
          <w:color w:val="000000"/>
          <w:szCs w:val="24"/>
          <w:u w:val="single"/>
          <w:lang w:val="es-CR" w:eastAsia="es-CR"/>
        </w:rPr>
        <w:t>Leyes, regla</w:t>
      </w:r>
      <w:r w:rsidRPr="009461C5">
        <w:rPr>
          <w:b/>
          <w:bCs/>
          <w:iCs w:val="0"/>
          <w:color w:val="000000"/>
          <w:szCs w:val="24"/>
          <w:u w:val="single"/>
          <w:lang w:val="es-CR" w:eastAsia="es-CR"/>
        </w:rPr>
        <w:t>mentos y reformas</w:t>
      </w:r>
      <w:r w:rsidRPr="009461C5">
        <w:rPr>
          <w:b/>
          <w:bCs/>
          <w:iCs w:val="0"/>
          <w:color w:val="000000"/>
          <w:szCs w:val="24"/>
          <w:lang w:val="es-CR" w:eastAsia="es-CR"/>
        </w:rPr>
        <w:t xml:space="preserve">” </w:t>
      </w:r>
      <w:r w:rsidRPr="009461C5">
        <w:rPr>
          <w:b/>
          <w:bCs/>
          <w:iCs w:val="0"/>
          <w:color w:val="000000"/>
          <w:szCs w:val="22"/>
          <w:lang w:val="es-CR" w:eastAsia="es-CR"/>
        </w:rPr>
        <w:t xml:space="preserve"> y N°12 “</w:t>
      </w:r>
      <w:r w:rsidRPr="009461C5">
        <w:rPr>
          <w:b/>
          <w:bCs/>
          <w:iCs w:val="0"/>
          <w:color w:val="000000"/>
          <w:szCs w:val="24"/>
          <w:u w:val="single"/>
          <w:lang w:val="es-CR" w:eastAsia="es-CR"/>
        </w:rPr>
        <w:t>Expedientes de propiedades</w:t>
      </w:r>
      <w:r w:rsidRPr="009461C5">
        <w:rPr>
          <w:b/>
          <w:bCs/>
          <w:iCs w:val="0"/>
          <w:color w:val="000000"/>
          <w:szCs w:val="24"/>
          <w:lang w:val="es-CR" w:eastAsia="es-CR"/>
        </w:rPr>
        <w:t xml:space="preserve">” se recomienda </w:t>
      </w:r>
      <w:r w:rsidRPr="009461C5">
        <w:rPr>
          <w:b/>
          <w:bCs/>
          <w:iCs w:val="0"/>
          <w:color w:val="000000"/>
          <w:szCs w:val="22"/>
          <w:lang w:val="es-CR" w:eastAsia="es-CR"/>
        </w:rPr>
        <w:t>realizar el levantamiento de la declaratoria de valor científico-cultural realizado a estas series documentales en sesión 1-96 de 24 de enero de 1996, por cuanto el cambio tecnológico permite recoger su contenido en otras fuentes, como por ejemplo, en línea en el Sistema Nacional de Legislación Vigente (SINALEVI) en el primer caso y en línea en el Registro Nacional en el segundo caso. Esto según lo establece la resolución CNSED-03-2020, publicada en La Gaceta N°285 del 3 de diciembre de 2020, “Pautas mínimas para el levantamiento de declaratorias de valor científico cultural de documentos”.</w:t>
      </w:r>
      <w:r w:rsidR="00FD48E9">
        <w:rPr>
          <w:b/>
          <w:bCs/>
          <w:iCs w:val="0"/>
          <w:color w:val="000000"/>
          <w:szCs w:val="22"/>
          <w:lang w:val="es-CR" w:eastAsia="es-CR"/>
        </w:rPr>
        <w:tab/>
      </w:r>
    </w:p>
    <w:bookmarkEnd w:id="10"/>
    <w:p w14:paraId="32B0F9AB" w14:textId="72625C4C" w:rsidR="00220F26" w:rsidRPr="00220F26" w:rsidRDefault="00FE699A" w:rsidP="00220F26">
      <w:pPr>
        <w:tabs>
          <w:tab w:val="left" w:leader="hyphen" w:pos="9356"/>
        </w:tabs>
        <w:spacing w:before="120" w:after="120" w:line="460" w:lineRule="exact"/>
        <w:jc w:val="both"/>
        <w:rPr>
          <w:rFonts w:cs="Calibri"/>
          <w:iCs w:val="0"/>
          <w:color w:val="000000"/>
          <w:szCs w:val="22"/>
          <w:lang w:val="es-CR" w:eastAsia="es-CR"/>
        </w:rPr>
      </w:pPr>
      <w:r w:rsidRPr="00954C78">
        <w:rPr>
          <w:iCs w:val="0"/>
          <w:color w:val="000000"/>
          <w:szCs w:val="22"/>
          <w:lang w:val="es-CR" w:eastAsia="es-CR"/>
        </w:rPr>
        <w:t xml:space="preserve">La señora Otárola </w:t>
      </w:r>
      <w:r w:rsidR="00137C11" w:rsidRPr="00954C78">
        <w:rPr>
          <w:iCs w:val="0"/>
          <w:color w:val="000000"/>
          <w:szCs w:val="22"/>
          <w:lang w:val="es-CR" w:eastAsia="es-CR"/>
        </w:rPr>
        <w:t xml:space="preserve">consulta que si se debe preguntar si las “Actas de consejos y comités internacionales”; fechas extremas: 1997-2006; cantidad: 2 m. del subfondo Gerencia General, están contenidas en los </w:t>
      </w:r>
      <w:r w:rsidR="00137C11">
        <w:rPr>
          <w:iCs w:val="0"/>
          <w:color w:val="000000"/>
          <w:szCs w:val="22"/>
          <w:lang w:val="es-CR" w:eastAsia="es-CR"/>
        </w:rPr>
        <w:t>i</w:t>
      </w:r>
      <w:r w:rsidR="00137C11" w:rsidRPr="009461C5">
        <w:rPr>
          <w:iCs w:val="0"/>
          <w:color w:val="000000"/>
          <w:szCs w:val="22"/>
          <w:lang w:val="es-CR" w:eastAsia="es-CR"/>
        </w:rPr>
        <w:t>nformes de consultorías internacionales</w:t>
      </w:r>
      <w:r w:rsidR="00137C11">
        <w:rPr>
          <w:iCs w:val="0"/>
          <w:color w:val="000000"/>
          <w:szCs w:val="22"/>
          <w:lang w:val="es-CR" w:eastAsia="es-CR"/>
        </w:rPr>
        <w:t xml:space="preserve">, la señora Carreras, indica que no, que se debe consultar por la localización de las </w:t>
      </w:r>
      <w:r w:rsidR="00137C11" w:rsidRPr="00954C78">
        <w:rPr>
          <w:iCs w:val="0"/>
          <w:color w:val="000000"/>
          <w:szCs w:val="22"/>
          <w:lang w:val="es-CR" w:eastAsia="es-CR"/>
        </w:rPr>
        <w:t xml:space="preserve">“Actas de </w:t>
      </w:r>
      <w:r w:rsidR="00137C11" w:rsidRPr="00954C78">
        <w:rPr>
          <w:iCs w:val="0"/>
          <w:color w:val="000000"/>
          <w:szCs w:val="22"/>
          <w:lang w:val="es-CR" w:eastAsia="es-CR"/>
        </w:rPr>
        <w:lastRenderedPageBreak/>
        <w:t xml:space="preserve">consejos y comités internacionales”; fechas extremas: 1997-2006; cantidad: 2 m., ya que los </w:t>
      </w:r>
      <w:r w:rsidR="00137C11">
        <w:rPr>
          <w:iCs w:val="0"/>
          <w:color w:val="000000"/>
          <w:szCs w:val="22"/>
          <w:lang w:val="es-CR" w:eastAsia="es-CR"/>
        </w:rPr>
        <w:t>i</w:t>
      </w:r>
      <w:r w:rsidR="00137C11" w:rsidRPr="009461C5">
        <w:rPr>
          <w:iCs w:val="0"/>
          <w:color w:val="000000"/>
          <w:szCs w:val="22"/>
          <w:lang w:val="es-CR" w:eastAsia="es-CR"/>
        </w:rPr>
        <w:t>nformes de consultorías internacionales</w:t>
      </w:r>
      <w:r w:rsidR="00137C11">
        <w:rPr>
          <w:iCs w:val="0"/>
          <w:color w:val="000000"/>
          <w:szCs w:val="22"/>
          <w:lang w:val="es-CR" w:eastAsia="es-CR"/>
        </w:rPr>
        <w:t xml:space="preserve">, se incluyeron en una segunda versión de la tabla de plazos de la Gerencia General. La señora Garro, explica que las </w:t>
      </w:r>
      <w:r w:rsidR="00137C11" w:rsidRPr="00954C78">
        <w:rPr>
          <w:iCs w:val="0"/>
          <w:color w:val="000000"/>
          <w:szCs w:val="22"/>
          <w:lang w:val="es-CR" w:eastAsia="es-CR"/>
        </w:rPr>
        <w:t>“Actas de consejos y comités internacionales”</w:t>
      </w:r>
      <w:r w:rsidR="00B167C0" w:rsidRPr="00954C78">
        <w:rPr>
          <w:iCs w:val="0"/>
          <w:color w:val="000000"/>
          <w:szCs w:val="22"/>
          <w:lang w:val="es-CR" w:eastAsia="es-CR"/>
        </w:rPr>
        <w:t xml:space="preserve">, se </w:t>
      </w:r>
      <w:r w:rsidR="005B7BF9" w:rsidRPr="00954C78">
        <w:rPr>
          <w:iCs w:val="0"/>
          <w:color w:val="000000"/>
          <w:szCs w:val="22"/>
          <w:lang w:val="es-CR" w:eastAsia="es-CR"/>
        </w:rPr>
        <w:t>archivó</w:t>
      </w:r>
      <w:r w:rsidR="005D0AD2" w:rsidRPr="00954C78">
        <w:rPr>
          <w:iCs w:val="0"/>
          <w:color w:val="000000"/>
          <w:szCs w:val="22"/>
          <w:lang w:val="es-CR" w:eastAsia="es-CR"/>
        </w:rPr>
        <w:t xml:space="preserve"> en s</w:t>
      </w:r>
      <w:r w:rsidR="00A856D4" w:rsidRPr="00954C78">
        <w:rPr>
          <w:iCs w:val="0"/>
          <w:color w:val="000000"/>
          <w:szCs w:val="22"/>
          <w:lang w:val="es-CR" w:eastAsia="es-CR"/>
        </w:rPr>
        <w:t>u momento, pero no era documentación</w:t>
      </w:r>
      <w:r w:rsidR="00E01FDA" w:rsidRPr="00954C78">
        <w:rPr>
          <w:iCs w:val="0"/>
          <w:color w:val="000000"/>
          <w:szCs w:val="22"/>
          <w:lang w:val="es-CR" w:eastAsia="es-CR"/>
        </w:rPr>
        <w:t xml:space="preserve"> creada por Correos de Costa Rica</w:t>
      </w:r>
      <w:r w:rsidR="00631C36" w:rsidRPr="00954C78">
        <w:rPr>
          <w:iCs w:val="0"/>
          <w:color w:val="000000"/>
          <w:szCs w:val="22"/>
          <w:lang w:val="es-CR" w:eastAsia="es-CR"/>
        </w:rPr>
        <w:t xml:space="preserve">. La señora Carreras menciona que comprende la explicación de la señora Garro, </w:t>
      </w:r>
      <w:r w:rsidR="00F3201A" w:rsidRPr="00954C78">
        <w:rPr>
          <w:iCs w:val="0"/>
          <w:color w:val="000000"/>
          <w:szCs w:val="22"/>
          <w:lang w:val="es-CR" w:eastAsia="es-CR"/>
        </w:rPr>
        <w:t xml:space="preserve">sin embargo, la serie tiene declaratoria, por lo que, si </w:t>
      </w:r>
      <w:r w:rsidR="00954C78" w:rsidRPr="00954C78">
        <w:rPr>
          <w:iCs w:val="0"/>
          <w:color w:val="000000"/>
          <w:szCs w:val="22"/>
          <w:lang w:val="es-CR" w:eastAsia="es-CR"/>
        </w:rPr>
        <w:t xml:space="preserve">los miembros </w:t>
      </w:r>
      <w:r w:rsidR="00954C78">
        <w:rPr>
          <w:iCs w:val="0"/>
          <w:color w:val="000000"/>
          <w:szCs w:val="22"/>
          <w:lang w:val="es-CR" w:eastAsia="es-CR"/>
        </w:rPr>
        <w:t xml:space="preserve">de esta </w:t>
      </w:r>
      <w:r w:rsidR="009B40F7">
        <w:rPr>
          <w:iCs w:val="0"/>
          <w:color w:val="000000"/>
          <w:szCs w:val="22"/>
          <w:lang w:val="es-CR" w:eastAsia="es-CR"/>
        </w:rPr>
        <w:t>Comisión</w:t>
      </w:r>
      <w:r w:rsidR="00954C78">
        <w:rPr>
          <w:iCs w:val="0"/>
          <w:color w:val="000000"/>
          <w:szCs w:val="22"/>
          <w:lang w:val="es-CR" w:eastAsia="es-CR"/>
        </w:rPr>
        <w:t xml:space="preserve"> pueden tomar </w:t>
      </w:r>
      <w:r w:rsidR="00120B78">
        <w:rPr>
          <w:iCs w:val="0"/>
          <w:color w:val="000000"/>
          <w:szCs w:val="22"/>
          <w:lang w:val="es-CR" w:eastAsia="es-CR"/>
        </w:rPr>
        <w:t xml:space="preserve">como base lo mencionado por la señora Garro para levantar la declaratoria de la serie, </w:t>
      </w:r>
      <w:r w:rsidR="00120B78" w:rsidRPr="00A92C89">
        <w:rPr>
          <w:iCs w:val="0"/>
          <w:color w:val="000000"/>
          <w:szCs w:val="22"/>
          <w:lang w:val="es-CR" w:eastAsia="es-CR"/>
        </w:rPr>
        <w:t xml:space="preserve">o bien, volver a consultar a Correos de Costa Rica. </w:t>
      </w:r>
      <w:r w:rsidR="00225E31" w:rsidRPr="00A92C89">
        <w:rPr>
          <w:bCs/>
          <w:color w:val="000000"/>
          <w:szCs w:val="24"/>
          <w:shd w:val="clear" w:color="auto" w:fill="FFFFFF"/>
        </w:rPr>
        <w:t>P</w:t>
      </w:r>
      <w:r w:rsidR="00FA3243" w:rsidRPr="00A92C89">
        <w:rPr>
          <w:bCs/>
          <w:color w:val="000000"/>
          <w:szCs w:val="24"/>
          <w:shd w:val="clear" w:color="auto" w:fill="FFFFFF"/>
        </w:rPr>
        <w:t>osteriormente</w:t>
      </w:r>
      <w:r w:rsidR="00AB23B9" w:rsidRPr="00A92C89">
        <w:rPr>
          <w:bCs/>
          <w:color w:val="000000"/>
          <w:szCs w:val="24"/>
          <w:shd w:val="clear" w:color="auto" w:fill="FFFFFF"/>
        </w:rPr>
        <w:t xml:space="preserve">, la señora Carreras lee </w:t>
      </w:r>
      <w:r w:rsidR="00B36396" w:rsidRPr="00A92C89">
        <w:rPr>
          <w:bCs/>
          <w:color w:val="000000"/>
          <w:szCs w:val="24"/>
          <w:shd w:val="clear" w:color="auto" w:fill="FFFFFF"/>
        </w:rPr>
        <w:t>las series documentales con posible valor científico cultural</w:t>
      </w:r>
      <w:r w:rsidR="00772C61" w:rsidRPr="00A92C89">
        <w:rPr>
          <w:bCs/>
          <w:color w:val="000000"/>
          <w:szCs w:val="24"/>
          <w:shd w:val="clear" w:color="auto" w:fill="FFFFFF"/>
        </w:rPr>
        <w:t xml:space="preserve">. </w:t>
      </w:r>
      <w:r w:rsidR="001E360E" w:rsidRPr="00A92C89">
        <w:rPr>
          <w:bCs/>
          <w:color w:val="000000"/>
          <w:szCs w:val="24"/>
          <w:shd w:val="clear" w:color="auto" w:fill="FFFFFF"/>
        </w:rPr>
        <w:t>L</w:t>
      </w:r>
      <w:r w:rsidR="00DB437D" w:rsidRPr="00A92C89">
        <w:rPr>
          <w:bCs/>
          <w:color w:val="000000"/>
          <w:szCs w:val="24"/>
          <w:shd w:val="clear" w:color="auto" w:fill="FFFFFF"/>
          <w:lang w:val="es-CR"/>
        </w:rPr>
        <w:t xml:space="preserve">a señora Carreras consulta las fechas de las </w:t>
      </w:r>
      <w:r w:rsidR="00512657">
        <w:rPr>
          <w:bCs/>
          <w:color w:val="000000"/>
          <w:szCs w:val="24"/>
          <w:shd w:val="clear" w:color="auto" w:fill="FFFFFF"/>
          <w:lang w:val="es-CR"/>
        </w:rPr>
        <w:t>“</w:t>
      </w:r>
      <w:r w:rsidR="00DB437D" w:rsidRPr="00A92C89">
        <w:rPr>
          <w:bCs/>
          <w:color w:val="000000"/>
          <w:szCs w:val="24"/>
          <w:shd w:val="clear" w:color="auto" w:fill="FFFFFF"/>
          <w:lang w:val="es-CR"/>
        </w:rPr>
        <w:t xml:space="preserve">actas </w:t>
      </w:r>
      <w:r w:rsidR="00294AC2" w:rsidRPr="00A92C89">
        <w:rPr>
          <w:bCs/>
          <w:color w:val="000000"/>
          <w:szCs w:val="24"/>
          <w:shd w:val="clear" w:color="auto" w:fill="FFFFFF"/>
          <w:lang w:val="es-CR"/>
        </w:rPr>
        <w:t xml:space="preserve">de Junta Directiva </w:t>
      </w:r>
      <w:r w:rsidR="00DB437D" w:rsidRPr="00A92C89">
        <w:rPr>
          <w:bCs/>
          <w:color w:val="000000"/>
          <w:szCs w:val="24"/>
          <w:shd w:val="clear" w:color="auto" w:fill="FFFFFF"/>
          <w:lang w:val="es-CR"/>
        </w:rPr>
        <w:t>originales en soporte papel</w:t>
      </w:r>
      <w:r w:rsidR="00512657">
        <w:rPr>
          <w:bCs/>
          <w:color w:val="000000"/>
          <w:szCs w:val="24"/>
          <w:shd w:val="clear" w:color="auto" w:fill="FFFFFF"/>
          <w:lang w:val="es-CR"/>
        </w:rPr>
        <w:t>”</w:t>
      </w:r>
      <w:r w:rsidR="00DB437D" w:rsidRPr="00A92C89">
        <w:rPr>
          <w:bCs/>
          <w:color w:val="000000"/>
          <w:szCs w:val="24"/>
          <w:shd w:val="clear" w:color="auto" w:fill="FFFFFF"/>
          <w:lang w:val="es-CR"/>
        </w:rPr>
        <w:t xml:space="preserve"> y </w:t>
      </w:r>
      <w:r w:rsidR="00512657">
        <w:rPr>
          <w:bCs/>
          <w:color w:val="000000"/>
          <w:szCs w:val="24"/>
          <w:shd w:val="clear" w:color="auto" w:fill="FFFFFF"/>
          <w:lang w:val="es-CR"/>
        </w:rPr>
        <w:t>“</w:t>
      </w:r>
      <w:r w:rsidR="00DB437D" w:rsidRPr="00A92C89">
        <w:rPr>
          <w:bCs/>
          <w:color w:val="000000"/>
          <w:szCs w:val="24"/>
          <w:shd w:val="clear" w:color="auto" w:fill="FFFFFF"/>
          <w:lang w:val="es-CR"/>
        </w:rPr>
        <w:t xml:space="preserve">actas </w:t>
      </w:r>
      <w:r w:rsidR="00D307BE" w:rsidRPr="00A92C89">
        <w:rPr>
          <w:bCs/>
          <w:color w:val="000000"/>
          <w:szCs w:val="24"/>
          <w:shd w:val="clear" w:color="auto" w:fill="FFFFFF"/>
          <w:lang w:val="es-CR"/>
        </w:rPr>
        <w:t xml:space="preserve">Junta Directiva </w:t>
      </w:r>
      <w:r w:rsidR="00DB437D" w:rsidRPr="00A92C89">
        <w:rPr>
          <w:bCs/>
          <w:color w:val="000000"/>
          <w:szCs w:val="24"/>
          <w:shd w:val="clear" w:color="auto" w:fill="FFFFFF"/>
          <w:lang w:val="es-CR"/>
        </w:rPr>
        <w:t>originales en soporte electrónico</w:t>
      </w:r>
      <w:r w:rsidR="00512657">
        <w:rPr>
          <w:bCs/>
          <w:color w:val="000000"/>
          <w:szCs w:val="24"/>
          <w:shd w:val="clear" w:color="auto" w:fill="FFFFFF"/>
          <w:lang w:val="es-CR"/>
        </w:rPr>
        <w:t>”</w:t>
      </w:r>
      <w:r w:rsidR="00DB437D" w:rsidRPr="00A92C89">
        <w:rPr>
          <w:bCs/>
          <w:color w:val="000000"/>
          <w:szCs w:val="24"/>
          <w:shd w:val="clear" w:color="auto" w:fill="FFFFFF"/>
          <w:lang w:val="es-CR"/>
        </w:rPr>
        <w:t xml:space="preserve"> (con firma digital avanzada), ya que en el oficio JD-1055-2023 de 12 de diciembre de 2023 esta información es confusa. Asimismo, verificar la cantidad, ya que en el año 2014 se declararon 2.78 m con valor científico-cultural</w:t>
      </w:r>
      <w:r w:rsidR="00294AC2" w:rsidRPr="00A92C89">
        <w:rPr>
          <w:bCs/>
          <w:color w:val="000000"/>
          <w:szCs w:val="24"/>
          <w:shd w:val="clear" w:color="auto" w:fill="FFFFFF"/>
          <w:lang w:val="es-CR"/>
        </w:rPr>
        <w:t>, y actualmente indica 1.90m</w:t>
      </w:r>
      <w:r w:rsidR="00DB437D" w:rsidRPr="00A92C89">
        <w:rPr>
          <w:bCs/>
          <w:color w:val="000000"/>
          <w:szCs w:val="24"/>
          <w:shd w:val="clear" w:color="auto" w:fill="FFFFFF"/>
          <w:lang w:val="es-CR"/>
        </w:rPr>
        <w:t xml:space="preserve">. </w:t>
      </w:r>
      <w:r w:rsidR="0060461C" w:rsidRPr="00A92C89">
        <w:rPr>
          <w:bCs/>
          <w:color w:val="000000"/>
          <w:szCs w:val="24"/>
          <w:shd w:val="clear" w:color="auto" w:fill="FFFFFF"/>
          <w:lang w:val="es-CR"/>
        </w:rPr>
        <w:t xml:space="preserve">La señora Garro indica no </w:t>
      </w:r>
      <w:r w:rsidR="00341151" w:rsidRPr="00A92C89">
        <w:rPr>
          <w:bCs/>
          <w:color w:val="000000"/>
          <w:szCs w:val="24"/>
          <w:shd w:val="clear" w:color="auto" w:fill="FFFFFF"/>
          <w:lang w:val="es-CR"/>
        </w:rPr>
        <w:t>poder aclarar la consulta</w:t>
      </w:r>
      <w:r w:rsidR="00DE6D36" w:rsidRPr="00A92C89">
        <w:rPr>
          <w:bCs/>
          <w:color w:val="000000"/>
          <w:szCs w:val="24"/>
          <w:shd w:val="clear" w:color="auto" w:fill="FFFFFF"/>
          <w:lang w:val="es-CR"/>
        </w:rPr>
        <w:t>, por lo que señala que se haga la consulta</w:t>
      </w:r>
      <w:r w:rsidR="00221259">
        <w:rPr>
          <w:bCs/>
          <w:color w:val="000000"/>
          <w:szCs w:val="24"/>
          <w:shd w:val="clear" w:color="auto" w:fill="FFFFFF"/>
          <w:lang w:val="es-CR"/>
        </w:rPr>
        <w:t xml:space="preserve"> por escrito</w:t>
      </w:r>
      <w:r w:rsidR="00341151" w:rsidRPr="00A92C89">
        <w:rPr>
          <w:bCs/>
          <w:color w:val="000000"/>
          <w:szCs w:val="24"/>
          <w:shd w:val="clear" w:color="auto" w:fill="FFFFFF"/>
          <w:lang w:val="es-CR"/>
        </w:rPr>
        <w:t xml:space="preserve">. </w:t>
      </w:r>
      <w:r w:rsidR="00512657">
        <w:rPr>
          <w:bCs/>
          <w:color w:val="000000"/>
          <w:szCs w:val="24"/>
          <w:shd w:val="clear" w:color="auto" w:fill="FFFFFF"/>
          <w:lang w:val="es-CR"/>
        </w:rPr>
        <w:t>También se debe realizar la misma consulta para la serie “</w:t>
      </w:r>
      <w:r w:rsidR="005D1FAC" w:rsidRPr="005D1FAC">
        <w:rPr>
          <w:bCs/>
          <w:color w:val="000000"/>
          <w:szCs w:val="24"/>
          <w:shd w:val="clear" w:color="auto" w:fill="FFFFFF"/>
          <w:lang w:val="es-CR"/>
        </w:rPr>
        <w:t>Actas de Comités de Gobierno Corporativo</w:t>
      </w:r>
      <w:r w:rsidR="005D1FAC">
        <w:rPr>
          <w:bCs/>
          <w:color w:val="000000"/>
          <w:szCs w:val="24"/>
          <w:shd w:val="clear" w:color="auto" w:fill="FFFFFF"/>
          <w:lang w:val="es-CR"/>
        </w:rPr>
        <w:t xml:space="preserve">” donde se especifique </w:t>
      </w:r>
      <w:r w:rsidR="004C49F9">
        <w:rPr>
          <w:bCs/>
          <w:color w:val="000000"/>
          <w:szCs w:val="24"/>
          <w:shd w:val="clear" w:color="auto" w:fill="FFFFFF"/>
          <w:lang w:val="es-CR"/>
        </w:rPr>
        <w:t>fechas extremas y cantidades de cada soporte (papel y electrónico)</w:t>
      </w:r>
      <w:r w:rsidR="007A38F5">
        <w:rPr>
          <w:bCs/>
          <w:color w:val="000000"/>
          <w:szCs w:val="24"/>
          <w:shd w:val="clear" w:color="auto" w:fill="FFFFFF"/>
          <w:lang w:val="es-CR"/>
        </w:rPr>
        <w:t xml:space="preserve"> para el subfondo de Junta Directiva. </w:t>
      </w:r>
      <w:r w:rsidR="0014422C">
        <w:rPr>
          <w:bCs/>
          <w:color w:val="000000"/>
          <w:szCs w:val="24"/>
          <w:shd w:val="clear" w:color="auto" w:fill="FFFFFF"/>
          <w:lang w:val="es-CR"/>
        </w:rPr>
        <w:t>El CISED de Correos de Costa Rica, solicita a la Comisión, que se realice un expurgo de los “expedientes</w:t>
      </w:r>
      <w:r w:rsidR="004C49F9">
        <w:rPr>
          <w:bCs/>
          <w:color w:val="000000"/>
          <w:szCs w:val="24"/>
          <w:shd w:val="clear" w:color="auto" w:fill="FFFFFF"/>
          <w:lang w:val="es-CR"/>
        </w:rPr>
        <w:t xml:space="preserve"> </w:t>
      </w:r>
      <w:r w:rsidR="0014422C">
        <w:rPr>
          <w:bCs/>
          <w:color w:val="000000"/>
          <w:szCs w:val="24"/>
          <w:shd w:val="clear" w:color="auto" w:fill="FFFFFF"/>
          <w:lang w:val="es-CR"/>
        </w:rPr>
        <w:t>de proyectos del área de Relaciones Internaciones”</w:t>
      </w:r>
      <w:r w:rsidR="006B78CF">
        <w:rPr>
          <w:bCs/>
          <w:color w:val="000000"/>
          <w:szCs w:val="24"/>
          <w:shd w:val="clear" w:color="auto" w:fill="FFFFFF"/>
          <w:lang w:val="es-CR"/>
        </w:rPr>
        <w:t xml:space="preserve"> del subfondo de </w:t>
      </w:r>
      <w:r w:rsidR="006B78CF" w:rsidRPr="006B78CF">
        <w:rPr>
          <w:bCs/>
          <w:color w:val="000000"/>
          <w:szCs w:val="24"/>
          <w:shd w:val="clear" w:color="auto" w:fill="FFFFFF"/>
          <w:lang w:val="es-CR"/>
        </w:rPr>
        <w:t>Gerencia General</w:t>
      </w:r>
      <w:r w:rsidR="006B78CF">
        <w:rPr>
          <w:bCs/>
          <w:color w:val="000000"/>
          <w:szCs w:val="24"/>
          <w:shd w:val="clear" w:color="auto" w:fill="FFFFFF"/>
          <w:lang w:val="es-CR"/>
        </w:rPr>
        <w:t xml:space="preserve">. La señora </w:t>
      </w:r>
      <w:r w:rsidR="00251D90">
        <w:rPr>
          <w:bCs/>
          <w:color w:val="000000"/>
          <w:szCs w:val="24"/>
          <w:shd w:val="clear" w:color="auto" w:fill="FFFFFF"/>
          <w:lang w:val="es-CR"/>
        </w:rPr>
        <w:t xml:space="preserve">Sanz señala que es importante </w:t>
      </w:r>
      <w:r w:rsidR="0074336F">
        <w:rPr>
          <w:bCs/>
          <w:color w:val="000000"/>
          <w:szCs w:val="24"/>
          <w:shd w:val="clear" w:color="auto" w:fill="FFFFFF"/>
          <w:lang w:val="es-CR"/>
        </w:rPr>
        <w:t xml:space="preserve">contar con los expedientes completos, y no aprobar el expurgo. </w:t>
      </w:r>
      <w:r w:rsidR="001408C2">
        <w:rPr>
          <w:bCs/>
          <w:color w:val="000000"/>
          <w:szCs w:val="24"/>
          <w:shd w:val="clear" w:color="auto" w:fill="FFFFFF"/>
          <w:lang w:val="es-CR"/>
        </w:rPr>
        <w:t>La señora Otárola, Garro y el señor Garita indican estar de acu</w:t>
      </w:r>
      <w:r w:rsidR="001408C2" w:rsidRPr="00D32E80">
        <w:rPr>
          <w:bCs/>
          <w:color w:val="000000"/>
          <w:szCs w:val="24"/>
          <w:shd w:val="clear" w:color="auto" w:fill="FFFFFF"/>
          <w:lang w:val="es-CR"/>
        </w:rPr>
        <w:t>erdo</w:t>
      </w:r>
      <w:r w:rsidR="006D7333" w:rsidRPr="00D32E80">
        <w:rPr>
          <w:bCs/>
          <w:color w:val="000000"/>
          <w:szCs w:val="24"/>
          <w:shd w:val="clear" w:color="auto" w:fill="FFFFFF"/>
          <w:lang w:val="es-CR"/>
        </w:rPr>
        <w:t xml:space="preserve">. </w:t>
      </w:r>
      <w:r w:rsidR="004A0010" w:rsidRPr="00D32E80">
        <w:rPr>
          <w:bCs/>
          <w:color w:val="000000"/>
          <w:szCs w:val="24"/>
          <w:shd w:val="clear" w:color="auto" w:fill="FFFFFF"/>
          <w:lang w:val="es-CR"/>
        </w:rPr>
        <w:t xml:space="preserve">La señora Carreras indica que para los </w:t>
      </w:r>
      <w:bookmarkStart w:id="12" w:name="_Hlk163723624"/>
      <w:r w:rsidR="004A0010" w:rsidRPr="00D32E80">
        <w:rPr>
          <w:bCs/>
          <w:color w:val="000000"/>
          <w:szCs w:val="24"/>
          <w:shd w:val="clear" w:color="auto" w:fill="FFFFFF"/>
          <w:lang w:val="es-CR"/>
        </w:rPr>
        <w:t>“</w:t>
      </w:r>
      <w:r w:rsidR="00D32E80">
        <w:rPr>
          <w:bCs/>
          <w:color w:val="000000"/>
          <w:szCs w:val="24"/>
          <w:shd w:val="clear" w:color="auto" w:fill="FFFFFF"/>
          <w:lang w:val="es-CR"/>
        </w:rPr>
        <w:t>e</w:t>
      </w:r>
      <w:r w:rsidR="000A14DC" w:rsidRPr="00D32E80">
        <w:rPr>
          <w:bCs/>
          <w:color w:val="000000"/>
          <w:szCs w:val="24"/>
          <w:shd w:val="clear" w:color="auto" w:fill="FFFFFF"/>
          <w:lang w:val="es-CR"/>
        </w:rPr>
        <w:t>xpedientes de consultorías externas</w:t>
      </w:r>
      <w:r w:rsidR="004A0010" w:rsidRPr="00D32E80">
        <w:rPr>
          <w:bCs/>
          <w:color w:val="000000"/>
          <w:szCs w:val="24"/>
          <w:shd w:val="clear" w:color="auto" w:fill="FFFFFF"/>
          <w:lang w:val="es-CR"/>
        </w:rPr>
        <w:t>”</w:t>
      </w:r>
      <w:r w:rsidR="004A0010" w:rsidRPr="00D32E80">
        <w:rPr>
          <w:rFonts w:cs="Calibri"/>
          <w:iCs w:val="0"/>
          <w:color w:val="000000"/>
          <w:szCs w:val="22"/>
          <w:lang w:val="es-CR" w:eastAsia="es-CR"/>
        </w:rPr>
        <w:t>,</w:t>
      </w:r>
      <w:r w:rsidR="00D32E80">
        <w:rPr>
          <w:rFonts w:cs="Calibri"/>
          <w:iCs w:val="0"/>
          <w:color w:val="000000"/>
          <w:szCs w:val="22"/>
          <w:lang w:val="es-CR" w:eastAsia="es-CR"/>
        </w:rPr>
        <w:t xml:space="preserve"> del subfondo Gerencia General,</w:t>
      </w:r>
      <w:r w:rsidR="004A0010" w:rsidRPr="00D32E80">
        <w:rPr>
          <w:rFonts w:cs="Calibri"/>
          <w:iCs w:val="0"/>
          <w:color w:val="000000"/>
          <w:szCs w:val="22"/>
          <w:lang w:val="es-CR" w:eastAsia="es-CR"/>
        </w:rPr>
        <w:t xml:space="preserve"> se solicit</w:t>
      </w:r>
      <w:r w:rsidR="004A0010">
        <w:rPr>
          <w:rFonts w:cs="Calibri"/>
          <w:iCs w:val="0"/>
          <w:color w:val="000000"/>
          <w:szCs w:val="22"/>
          <w:lang w:val="es-CR" w:eastAsia="es-CR"/>
        </w:rPr>
        <w:t xml:space="preserve">ó </w:t>
      </w:r>
      <w:r w:rsidR="00792899" w:rsidRPr="00792899">
        <w:rPr>
          <w:rFonts w:cs="Calibri"/>
          <w:iCs w:val="0"/>
          <w:color w:val="000000"/>
          <w:szCs w:val="22"/>
          <w:lang w:val="es-CR" w:eastAsia="es-CR"/>
        </w:rPr>
        <w:t xml:space="preserve">indicar si </w:t>
      </w:r>
      <w:r w:rsidR="00D32E80">
        <w:rPr>
          <w:rFonts w:cs="Calibri"/>
          <w:iCs w:val="0"/>
          <w:color w:val="000000"/>
          <w:szCs w:val="22"/>
          <w:lang w:val="es-CR" w:eastAsia="es-CR"/>
        </w:rPr>
        <w:t>estos</w:t>
      </w:r>
      <w:r w:rsidR="00792899" w:rsidRPr="00792899">
        <w:rPr>
          <w:rFonts w:cs="Calibri"/>
          <w:iCs w:val="0"/>
          <w:color w:val="000000"/>
          <w:szCs w:val="22"/>
          <w:lang w:val="es-CR" w:eastAsia="es-CR"/>
        </w:rPr>
        <w:t xml:space="preserve"> expedientes incluidos en la Tabla de Plazos presentada en la </w:t>
      </w:r>
      <w:r w:rsidR="007D6DD5" w:rsidRPr="00792899">
        <w:rPr>
          <w:rFonts w:cs="Calibri"/>
          <w:iCs w:val="0"/>
          <w:color w:val="000000"/>
          <w:szCs w:val="22"/>
          <w:lang w:val="es-CR" w:eastAsia="es-CR"/>
        </w:rPr>
        <w:t>actualidad</w:t>
      </w:r>
      <w:r w:rsidR="00792899" w:rsidRPr="00792899">
        <w:rPr>
          <w:rFonts w:cs="Calibri"/>
          <w:iCs w:val="0"/>
          <w:color w:val="000000"/>
          <w:szCs w:val="22"/>
          <w:lang w:val="es-CR" w:eastAsia="es-CR"/>
        </w:rPr>
        <w:t xml:space="preserve"> son los mismos declarados con valor científico-cultural en el año 2007 y en ese caso justificar la omisión del período 1997-2014 y las fechas posteriores al año 2015. Por el contrario, en caso de que no sea la misma serie documental, se debe indicar en cuál unidad administrativa de la institución se custodian los expedientes de proyectos declarados en el año 2007 con valor científico-cultural</w:t>
      </w:r>
      <w:bookmarkEnd w:id="12"/>
      <w:r w:rsidR="00C71C37">
        <w:rPr>
          <w:rFonts w:cs="Calibri"/>
          <w:iCs w:val="0"/>
          <w:color w:val="000000"/>
          <w:szCs w:val="22"/>
          <w:lang w:val="es-CR" w:eastAsia="es-CR"/>
        </w:rPr>
        <w:t xml:space="preserve">, sin </w:t>
      </w:r>
      <w:r w:rsidR="007D6DD5">
        <w:rPr>
          <w:rFonts w:cs="Calibri"/>
          <w:iCs w:val="0"/>
          <w:color w:val="000000"/>
          <w:szCs w:val="22"/>
          <w:lang w:val="es-CR" w:eastAsia="es-CR"/>
        </w:rPr>
        <w:t>embargo,</w:t>
      </w:r>
      <w:r w:rsidR="00C71C37">
        <w:rPr>
          <w:rFonts w:cs="Calibri"/>
          <w:iCs w:val="0"/>
          <w:color w:val="000000"/>
          <w:szCs w:val="22"/>
          <w:lang w:val="es-CR" w:eastAsia="es-CR"/>
        </w:rPr>
        <w:t xml:space="preserve"> no hubo respuesta</w:t>
      </w:r>
      <w:r w:rsidR="007D6DD5">
        <w:rPr>
          <w:rFonts w:cs="Calibri"/>
          <w:iCs w:val="0"/>
          <w:color w:val="000000"/>
          <w:szCs w:val="22"/>
          <w:lang w:val="es-CR" w:eastAsia="es-CR"/>
        </w:rPr>
        <w:t>. Se decide realizar de nuevo la consulta</w:t>
      </w:r>
      <w:r w:rsidR="00547177">
        <w:rPr>
          <w:rFonts w:cs="Calibri"/>
          <w:iCs w:val="0"/>
          <w:color w:val="000000"/>
          <w:szCs w:val="22"/>
          <w:lang w:val="es-CR" w:eastAsia="es-CR"/>
        </w:rPr>
        <w:t xml:space="preserve"> por </w:t>
      </w:r>
      <w:r w:rsidR="00547177">
        <w:rPr>
          <w:rFonts w:cs="Calibri"/>
          <w:iCs w:val="0"/>
          <w:color w:val="000000"/>
          <w:szCs w:val="22"/>
          <w:lang w:val="es-CR" w:eastAsia="es-CR"/>
        </w:rPr>
        <w:lastRenderedPageBreak/>
        <w:t>escrito</w:t>
      </w:r>
      <w:r w:rsidR="007D6DD5">
        <w:rPr>
          <w:rFonts w:cs="Calibri"/>
          <w:iCs w:val="0"/>
          <w:color w:val="000000"/>
          <w:szCs w:val="22"/>
          <w:lang w:val="es-CR" w:eastAsia="es-CR"/>
        </w:rPr>
        <w:t xml:space="preserve">. </w:t>
      </w:r>
      <w:r w:rsidR="004163AC">
        <w:rPr>
          <w:rFonts w:cs="Calibri"/>
          <w:iCs w:val="0"/>
          <w:color w:val="000000"/>
          <w:szCs w:val="22"/>
          <w:lang w:val="es-CR" w:eastAsia="es-CR"/>
        </w:rPr>
        <w:t xml:space="preserve">La señora </w:t>
      </w:r>
      <w:r w:rsidR="00220F26">
        <w:rPr>
          <w:rFonts w:cs="Calibri"/>
          <w:iCs w:val="0"/>
          <w:color w:val="000000"/>
          <w:szCs w:val="22"/>
          <w:lang w:val="es-CR" w:eastAsia="es-CR"/>
        </w:rPr>
        <w:t xml:space="preserve">Carreras recomienda para </w:t>
      </w:r>
      <w:r w:rsidR="00220F26" w:rsidRPr="00220F26">
        <w:rPr>
          <w:rFonts w:cs="Calibri"/>
          <w:iCs w:val="0"/>
          <w:color w:val="000000"/>
          <w:szCs w:val="22"/>
          <w:lang w:val="es-CR" w:eastAsia="es-CR"/>
        </w:rPr>
        <w:t xml:space="preserve">la serie </w:t>
      </w:r>
      <w:r w:rsidR="00220F26">
        <w:rPr>
          <w:rFonts w:cs="Calibri"/>
          <w:iCs w:val="0"/>
          <w:color w:val="000000"/>
          <w:szCs w:val="22"/>
          <w:lang w:val="es-CR" w:eastAsia="es-CR"/>
        </w:rPr>
        <w:t xml:space="preserve">documental </w:t>
      </w:r>
      <w:r w:rsidR="00220F26" w:rsidRPr="00220F26">
        <w:rPr>
          <w:rFonts w:cs="Calibri"/>
          <w:iCs w:val="0"/>
          <w:color w:val="000000"/>
          <w:szCs w:val="22"/>
          <w:lang w:val="es-CR" w:eastAsia="es-CR"/>
        </w:rPr>
        <w:t>N°1 “Expedientes de Contratos” del subfondo de Dirección Jurídica</w:t>
      </w:r>
      <w:r w:rsidR="00220F26">
        <w:rPr>
          <w:rFonts w:cs="Calibri"/>
          <w:iCs w:val="0"/>
          <w:color w:val="000000"/>
          <w:szCs w:val="22"/>
          <w:lang w:val="es-CR" w:eastAsia="es-CR"/>
        </w:rPr>
        <w:t xml:space="preserve">, </w:t>
      </w:r>
      <w:r w:rsidR="00220F26" w:rsidRPr="00220F26">
        <w:rPr>
          <w:rFonts w:cs="Calibri"/>
          <w:iCs w:val="0"/>
          <w:color w:val="000000"/>
          <w:szCs w:val="22"/>
          <w:lang w:val="es-CR" w:eastAsia="es-CR"/>
        </w:rPr>
        <w:t xml:space="preserve">solicitar y comprobar el detalle de las fechas extremas y la cantidad de cada </w:t>
      </w:r>
      <w:r w:rsidR="00310CEC">
        <w:rPr>
          <w:rFonts w:cs="Calibri"/>
          <w:iCs w:val="0"/>
          <w:color w:val="000000"/>
          <w:szCs w:val="22"/>
          <w:lang w:val="es-CR" w:eastAsia="es-CR"/>
        </w:rPr>
        <w:t xml:space="preserve">una de las series documentales </w:t>
      </w:r>
      <w:r w:rsidR="00FE345C" w:rsidRPr="00220F26">
        <w:rPr>
          <w:rFonts w:cs="Calibri"/>
          <w:iCs w:val="0"/>
          <w:color w:val="000000"/>
          <w:szCs w:val="22"/>
          <w:lang w:val="es-CR" w:eastAsia="es-CR"/>
        </w:rPr>
        <w:t>declaradas con valor científico-cultural en los años 1996, 2007 y 2016</w:t>
      </w:r>
      <w:r w:rsidR="00310CEC">
        <w:rPr>
          <w:rFonts w:cs="Calibri"/>
          <w:iCs w:val="0"/>
          <w:color w:val="000000"/>
          <w:szCs w:val="22"/>
          <w:lang w:val="es-CR" w:eastAsia="es-CR"/>
        </w:rPr>
        <w:t>, ya que se realizó una mezcla</w:t>
      </w:r>
      <w:r w:rsidR="00220F26" w:rsidRPr="00220F26">
        <w:rPr>
          <w:rFonts w:cs="Calibri"/>
          <w:iCs w:val="0"/>
          <w:color w:val="000000"/>
          <w:szCs w:val="22"/>
          <w:lang w:val="es-CR" w:eastAsia="es-CR"/>
        </w:rPr>
        <w:t>:</w:t>
      </w:r>
      <w:r w:rsidR="00220F26" w:rsidRPr="00220F26">
        <w:rPr>
          <w:rFonts w:cs="Calibri"/>
          <w:iCs w:val="0"/>
          <w:color w:val="000000"/>
          <w:szCs w:val="22"/>
          <w:lang w:val="es-CR" w:eastAsia="es-CR"/>
        </w:rPr>
        <w:tab/>
      </w:r>
    </w:p>
    <w:p w14:paraId="4A66D256"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Contratos de construcción de edificio; fechas extremas: 1991-1995; cantidad: 0.6 m. VCC: Sí.</w:t>
      </w:r>
      <w:r w:rsidRPr="00220F26">
        <w:rPr>
          <w:rFonts w:cs="Calibri"/>
          <w:iCs w:val="0"/>
          <w:color w:val="000000"/>
          <w:szCs w:val="22"/>
          <w:lang w:val="es-CR" w:eastAsia="es-CR"/>
        </w:rPr>
        <w:tab/>
      </w:r>
    </w:p>
    <w:p w14:paraId="65A01671"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 xml:space="preserve">Contratos; fechas extremas: 1998-2006; cantidad: 1 m. VCC: Sí. </w:t>
      </w:r>
      <w:r w:rsidRPr="00220F26">
        <w:rPr>
          <w:rFonts w:cs="Calibri"/>
          <w:iCs w:val="0"/>
          <w:color w:val="000000"/>
          <w:szCs w:val="22"/>
          <w:lang w:val="es-CR" w:eastAsia="es-CR"/>
        </w:rPr>
        <w:tab/>
      </w:r>
    </w:p>
    <w:p w14:paraId="4989C7CA"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Contratos; fechas extremas: 2004-2015; cantidad: 9.4 m. VCC: Si.</w:t>
      </w:r>
      <w:r w:rsidRPr="00220F26">
        <w:rPr>
          <w:rFonts w:cs="Calibri"/>
          <w:iCs w:val="0"/>
          <w:color w:val="000000"/>
          <w:szCs w:val="22"/>
          <w:lang w:val="es-CR" w:eastAsia="es-CR"/>
        </w:rPr>
        <w:tab/>
      </w:r>
    </w:p>
    <w:p w14:paraId="45C268F3"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Expedientes de licitaciones; fechas extremas: no se indica; cantidad: 0.3 m. VCC: Sí.</w:t>
      </w:r>
      <w:r w:rsidRPr="00220F26">
        <w:rPr>
          <w:rFonts w:cs="Calibri"/>
          <w:iCs w:val="0"/>
          <w:color w:val="000000"/>
          <w:szCs w:val="22"/>
          <w:lang w:val="es-CR" w:eastAsia="es-CR"/>
        </w:rPr>
        <w:tab/>
      </w:r>
    </w:p>
    <w:p w14:paraId="4E410094"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 xml:space="preserve">Convenios; fechas extremas: 1989-1995; cantidad: 0.3 m. VCC: Sí. </w:t>
      </w:r>
      <w:r w:rsidRPr="00220F26">
        <w:rPr>
          <w:rFonts w:cs="Calibri"/>
          <w:iCs w:val="0"/>
          <w:color w:val="000000"/>
          <w:szCs w:val="22"/>
          <w:lang w:val="es-CR" w:eastAsia="es-CR"/>
        </w:rPr>
        <w:tab/>
      </w:r>
    </w:p>
    <w:p w14:paraId="2EC0007D"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 xml:space="preserve">Convenios nacionales; fechas extremas: 1998-2006; cantidad: 0.5 m. VCC: Sí. </w:t>
      </w:r>
      <w:r w:rsidRPr="00220F26">
        <w:rPr>
          <w:rFonts w:cs="Calibri"/>
          <w:iCs w:val="0"/>
          <w:color w:val="000000"/>
          <w:szCs w:val="22"/>
          <w:lang w:val="es-CR" w:eastAsia="es-CR"/>
        </w:rPr>
        <w:tab/>
      </w:r>
    </w:p>
    <w:p w14:paraId="16DF8345"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Convenios internacionales; fechas extremas: 1998-2006; cantidad: 0.1 m. VCC: Sí.</w:t>
      </w:r>
      <w:r w:rsidRPr="00220F26">
        <w:rPr>
          <w:rFonts w:cs="Calibri"/>
          <w:iCs w:val="0"/>
          <w:color w:val="000000"/>
          <w:szCs w:val="22"/>
          <w:lang w:val="es-CR" w:eastAsia="es-CR"/>
        </w:rPr>
        <w:tab/>
      </w:r>
    </w:p>
    <w:p w14:paraId="17BBA8F6" w14:textId="5F09D149" w:rsidR="00220F26" w:rsidRPr="00220F26" w:rsidRDefault="00653C0B" w:rsidP="00220F26">
      <w:pPr>
        <w:tabs>
          <w:tab w:val="left" w:leader="hyphen" w:pos="9356"/>
        </w:tabs>
        <w:spacing w:before="120" w:after="120" w:line="460" w:lineRule="exact"/>
        <w:jc w:val="both"/>
        <w:rPr>
          <w:rFonts w:cs="Calibri"/>
          <w:iCs w:val="0"/>
          <w:color w:val="000000"/>
          <w:szCs w:val="22"/>
          <w:lang w:val="es-CR" w:eastAsia="es-CR"/>
        </w:rPr>
      </w:pPr>
      <w:r>
        <w:rPr>
          <w:rFonts w:cs="Calibri"/>
          <w:iCs w:val="0"/>
          <w:color w:val="000000"/>
          <w:szCs w:val="22"/>
          <w:lang w:val="es-CR" w:eastAsia="es-CR"/>
        </w:rPr>
        <w:t>La señora Carreras señala que p</w:t>
      </w:r>
      <w:r w:rsidR="001368CD">
        <w:rPr>
          <w:rFonts w:cs="Calibri"/>
          <w:iCs w:val="0"/>
          <w:color w:val="000000"/>
          <w:szCs w:val="22"/>
          <w:lang w:val="es-CR" w:eastAsia="es-CR"/>
        </w:rPr>
        <w:t>ara la</w:t>
      </w:r>
      <w:r w:rsidR="00346F89">
        <w:rPr>
          <w:rFonts w:cs="Calibri"/>
          <w:iCs w:val="0"/>
          <w:color w:val="000000"/>
          <w:szCs w:val="22"/>
          <w:lang w:val="es-CR" w:eastAsia="es-CR"/>
        </w:rPr>
        <w:t>s</w:t>
      </w:r>
      <w:r w:rsidR="001368CD">
        <w:rPr>
          <w:rFonts w:cs="Calibri"/>
          <w:iCs w:val="0"/>
          <w:color w:val="000000"/>
          <w:szCs w:val="22"/>
          <w:lang w:val="es-CR" w:eastAsia="es-CR"/>
        </w:rPr>
        <w:t xml:space="preserve"> serie</w:t>
      </w:r>
      <w:r w:rsidR="00346F89">
        <w:rPr>
          <w:rFonts w:cs="Calibri"/>
          <w:iCs w:val="0"/>
          <w:color w:val="000000"/>
          <w:szCs w:val="22"/>
          <w:lang w:val="es-CR" w:eastAsia="es-CR"/>
        </w:rPr>
        <w:t>s</w:t>
      </w:r>
      <w:r w:rsidR="001368CD">
        <w:rPr>
          <w:rFonts w:cs="Calibri"/>
          <w:iCs w:val="0"/>
          <w:color w:val="000000"/>
          <w:szCs w:val="22"/>
          <w:lang w:val="es-CR" w:eastAsia="es-CR"/>
        </w:rPr>
        <w:t xml:space="preserve"> documental</w:t>
      </w:r>
      <w:r w:rsidR="00346F89">
        <w:rPr>
          <w:rFonts w:cs="Calibri"/>
          <w:iCs w:val="0"/>
          <w:color w:val="000000"/>
          <w:szCs w:val="22"/>
          <w:lang w:val="es-CR" w:eastAsia="es-CR"/>
        </w:rPr>
        <w:t>es</w:t>
      </w:r>
      <w:r w:rsidR="001368CD">
        <w:rPr>
          <w:rFonts w:cs="Calibri"/>
          <w:iCs w:val="0"/>
          <w:color w:val="000000"/>
          <w:szCs w:val="22"/>
          <w:lang w:val="es-CR" w:eastAsia="es-CR"/>
        </w:rPr>
        <w:t xml:space="preserve"> </w:t>
      </w:r>
      <w:r w:rsidR="00975C9B">
        <w:rPr>
          <w:rFonts w:cs="Calibri"/>
          <w:iCs w:val="0"/>
          <w:color w:val="000000"/>
          <w:szCs w:val="22"/>
          <w:lang w:val="es-CR" w:eastAsia="es-CR"/>
        </w:rPr>
        <w:t>“</w:t>
      </w:r>
      <w:r w:rsidR="001368CD">
        <w:rPr>
          <w:rFonts w:cs="Calibri"/>
          <w:iCs w:val="0"/>
          <w:color w:val="000000"/>
          <w:szCs w:val="22"/>
          <w:lang w:val="es-CR" w:eastAsia="es-CR"/>
        </w:rPr>
        <w:t>Leyes</w:t>
      </w:r>
      <w:r w:rsidR="00975C9B">
        <w:rPr>
          <w:rFonts w:cs="Calibri"/>
          <w:iCs w:val="0"/>
          <w:color w:val="000000"/>
          <w:szCs w:val="22"/>
          <w:lang w:val="es-CR" w:eastAsia="es-CR"/>
        </w:rPr>
        <w:t xml:space="preserve"> y reglamentos, políticas y sus reformas” </w:t>
      </w:r>
      <w:r w:rsidR="00346F89">
        <w:rPr>
          <w:rFonts w:cs="Calibri"/>
          <w:iCs w:val="0"/>
          <w:color w:val="000000"/>
          <w:szCs w:val="22"/>
          <w:lang w:val="es-CR" w:eastAsia="es-CR"/>
        </w:rPr>
        <w:t xml:space="preserve">y “Expedientes de propiedades” </w:t>
      </w:r>
      <w:r>
        <w:rPr>
          <w:rFonts w:cs="Calibri"/>
          <w:iCs w:val="0"/>
          <w:color w:val="000000"/>
          <w:szCs w:val="22"/>
          <w:lang w:val="es-CR" w:eastAsia="es-CR"/>
        </w:rPr>
        <w:t xml:space="preserve">del subfondo Dirección Jurídica, se recomienda levantar la declaratoria científica cultural. </w:t>
      </w:r>
      <w:r w:rsidR="009477D6">
        <w:rPr>
          <w:rFonts w:cs="Calibri"/>
          <w:iCs w:val="0"/>
          <w:color w:val="000000"/>
          <w:szCs w:val="22"/>
          <w:lang w:val="es-CR" w:eastAsia="es-CR"/>
        </w:rPr>
        <w:t xml:space="preserve">Para </w:t>
      </w:r>
      <w:r w:rsidR="00220F26" w:rsidRPr="00220F26">
        <w:rPr>
          <w:rFonts w:cs="Calibri"/>
          <w:iCs w:val="0"/>
          <w:color w:val="000000"/>
          <w:szCs w:val="22"/>
          <w:lang w:val="es-CR" w:eastAsia="es-CR"/>
        </w:rPr>
        <w:t xml:space="preserve">la serie N°11 “Expedientes de criterios en materias específicas” </w:t>
      </w:r>
      <w:r w:rsidR="00DA7260">
        <w:rPr>
          <w:rFonts w:cs="Calibri"/>
          <w:iCs w:val="0"/>
          <w:color w:val="000000"/>
          <w:szCs w:val="22"/>
          <w:lang w:val="es-CR" w:eastAsia="es-CR"/>
        </w:rPr>
        <w:t xml:space="preserve">del subfondo Dirección Jurídica </w:t>
      </w:r>
      <w:r w:rsidR="009477D6">
        <w:rPr>
          <w:rFonts w:cs="Calibri"/>
          <w:iCs w:val="0"/>
          <w:color w:val="000000"/>
          <w:szCs w:val="22"/>
          <w:lang w:val="es-CR" w:eastAsia="es-CR"/>
        </w:rPr>
        <w:t>(</w:t>
      </w:r>
      <w:r w:rsidR="00220F26" w:rsidRPr="00220F26">
        <w:rPr>
          <w:rFonts w:cs="Calibri"/>
          <w:iCs w:val="0"/>
          <w:color w:val="000000"/>
          <w:szCs w:val="22"/>
          <w:lang w:val="es-CR" w:eastAsia="es-CR"/>
        </w:rPr>
        <w:t>presenta una clasificación archivística que mezcla diferentes series documentales</w:t>
      </w:r>
      <w:r w:rsidR="009477D6">
        <w:rPr>
          <w:rFonts w:cs="Calibri"/>
          <w:iCs w:val="0"/>
          <w:color w:val="000000"/>
          <w:szCs w:val="22"/>
          <w:lang w:val="es-CR" w:eastAsia="es-CR"/>
        </w:rPr>
        <w:t xml:space="preserve">), la </w:t>
      </w:r>
      <w:r w:rsidR="000D50F2">
        <w:rPr>
          <w:rFonts w:cs="Calibri"/>
          <w:iCs w:val="0"/>
          <w:color w:val="000000"/>
          <w:szCs w:val="22"/>
          <w:lang w:val="es-CR" w:eastAsia="es-CR"/>
        </w:rPr>
        <w:t>señora Carreras recomienda</w:t>
      </w:r>
      <w:r w:rsidR="00220F26" w:rsidRPr="00220F26">
        <w:rPr>
          <w:rFonts w:cs="Calibri"/>
          <w:iCs w:val="0"/>
          <w:color w:val="000000"/>
          <w:szCs w:val="22"/>
          <w:lang w:val="es-CR" w:eastAsia="es-CR"/>
        </w:rPr>
        <w:t xml:space="preserve"> </w:t>
      </w:r>
      <w:r w:rsidR="000D50F2">
        <w:rPr>
          <w:rFonts w:cs="Calibri"/>
          <w:iCs w:val="0"/>
          <w:color w:val="000000"/>
          <w:szCs w:val="22"/>
          <w:lang w:val="es-CR" w:eastAsia="es-CR"/>
        </w:rPr>
        <w:t>v</w:t>
      </w:r>
      <w:r w:rsidR="00220F26" w:rsidRPr="00220F26">
        <w:rPr>
          <w:rFonts w:cs="Calibri"/>
          <w:iCs w:val="0"/>
          <w:color w:val="000000"/>
          <w:szCs w:val="22"/>
          <w:lang w:val="es-CR" w:eastAsia="es-CR"/>
        </w:rPr>
        <w:t xml:space="preserve">erificar </w:t>
      </w:r>
      <w:r w:rsidR="00D877CC" w:rsidRPr="00220F26">
        <w:rPr>
          <w:rFonts w:cs="Calibri"/>
          <w:iCs w:val="0"/>
          <w:color w:val="000000"/>
          <w:szCs w:val="22"/>
          <w:lang w:val="es-CR" w:eastAsia="es-CR"/>
        </w:rPr>
        <w:t>el detalle de las fechas extremas y la cantidad</w:t>
      </w:r>
      <w:r w:rsidR="00220F26" w:rsidRPr="00220F26">
        <w:rPr>
          <w:rFonts w:cs="Calibri"/>
          <w:iCs w:val="0"/>
          <w:color w:val="000000"/>
          <w:szCs w:val="22"/>
          <w:lang w:val="es-CR" w:eastAsia="es-CR"/>
        </w:rPr>
        <w:t xml:space="preserve"> de la serie documental declarada con valor científico-cultural en el año 1996</w:t>
      </w:r>
      <w:r w:rsidR="00D877CC">
        <w:rPr>
          <w:rFonts w:cs="Calibri"/>
          <w:iCs w:val="0"/>
          <w:color w:val="000000"/>
          <w:szCs w:val="22"/>
          <w:lang w:val="es-CR" w:eastAsia="es-CR"/>
        </w:rPr>
        <w:t xml:space="preserve">: </w:t>
      </w:r>
      <w:r w:rsidR="00220F26" w:rsidRPr="00220F26">
        <w:rPr>
          <w:rFonts w:cs="Calibri"/>
          <w:iCs w:val="0"/>
          <w:color w:val="000000"/>
          <w:szCs w:val="22"/>
          <w:lang w:val="es-CR" w:eastAsia="es-CR"/>
        </w:rPr>
        <w:tab/>
      </w:r>
    </w:p>
    <w:p w14:paraId="154DB65E" w14:textId="77777777" w:rsidR="00220F26" w:rsidRPr="00220F26" w:rsidRDefault="00220F26" w:rsidP="00220F26">
      <w:pPr>
        <w:numPr>
          <w:ilvl w:val="0"/>
          <w:numId w:val="27"/>
        </w:numPr>
        <w:tabs>
          <w:tab w:val="left" w:leader="hyphen" w:pos="9356"/>
        </w:tabs>
        <w:spacing w:before="120" w:after="120" w:line="460" w:lineRule="exact"/>
        <w:jc w:val="both"/>
        <w:rPr>
          <w:rFonts w:cs="Calibri"/>
          <w:iCs w:val="0"/>
          <w:color w:val="000000"/>
          <w:szCs w:val="22"/>
          <w:lang w:val="es-CR" w:eastAsia="es-CR"/>
        </w:rPr>
      </w:pPr>
      <w:r w:rsidRPr="00220F26">
        <w:rPr>
          <w:rFonts w:cs="Calibri"/>
          <w:iCs w:val="0"/>
          <w:color w:val="000000"/>
          <w:szCs w:val="22"/>
          <w:lang w:val="es-CR" w:eastAsia="es-CR"/>
        </w:rPr>
        <w:t>Expedientes de comisiones de licitaciones, tarifas, transmisión de datos, etc.; fechas extremas: 1992-1995; cantidad: 0.6 m. VCC: Sí.</w:t>
      </w:r>
      <w:r w:rsidRPr="00220F26">
        <w:rPr>
          <w:rFonts w:cs="Calibri"/>
          <w:iCs w:val="0"/>
          <w:color w:val="000000"/>
          <w:szCs w:val="22"/>
          <w:lang w:val="es-CR" w:eastAsia="es-CR"/>
        </w:rPr>
        <w:tab/>
      </w:r>
    </w:p>
    <w:p w14:paraId="13F93FF0" w14:textId="5E22FBF7" w:rsidR="00036166" w:rsidRDefault="00020A9A" w:rsidP="002E6915">
      <w:pPr>
        <w:tabs>
          <w:tab w:val="left" w:leader="hyphen" w:pos="9356"/>
        </w:tabs>
        <w:spacing w:before="120" w:after="120" w:line="460" w:lineRule="exact"/>
        <w:jc w:val="both"/>
        <w:rPr>
          <w:bCs/>
          <w:color w:val="000000"/>
          <w:szCs w:val="24"/>
          <w:shd w:val="clear" w:color="auto" w:fill="FFFFFF"/>
        </w:rPr>
      </w:pPr>
      <w:r w:rsidRPr="008745CB">
        <w:rPr>
          <w:bCs/>
          <w:color w:val="000000"/>
          <w:szCs w:val="24"/>
          <w:shd w:val="clear" w:color="auto" w:fill="FFFFFF"/>
        </w:rPr>
        <w:t>Las señoras Sanz, presidente, Otárola, técnica</w:t>
      </w:r>
      <w:r w:rsidR="00773A7D" w:rsidRPr="008745CB">
        <w:rPr>
          <w:bCs/>
          <w:color w:val="000000"/>
          <w:szCs w:val="24"/>
          <w:shd w:val="clear" w:color="auto" w:fill="FFFFFF"/>
        </w:rPr>
        <w:t xml:space="preserve"> y </w:t>
      </w:r>
      <w:r w:rsidR="00690F3E" w:rsidRPr="008745CB">
        <w:rPr>
          <w:bCs/>
          <w:color w:val="000000"/>
          <w:szCs w:val="24"/>
          <w:shd w:val="clear" w:color="auto" w:fill="FFFFFF"/>
        </w:rPr>
        <w:t>Garro, encargada del Archivo Central y secretaria del Comité de Selección y Eliminación de Documentos, CISED, de Correos de Costa Rica</w:t>
      </w:r>
      <w:r w:rsidR="004C7A4E" w:rsidRPr="008745CB">
        <w:rPr>
          <w:bCs/>
          <w:color w:val="000000"/>
          <w:szCs w:val="24"/>
          <w:shd w:val="clear" w:color="auto" w:fill="FFFFFF"/>
        </w:rPr>
        <w:t xml:space="preserve"> </w:t>
      </w:r>
      <w:r w:rsidRPr="008745CB">
        <w:rPr>
          <w:bCs/>
          <w:color w:val="000000"/>
          <w:szCs w:val="24"/>
          <w:shd w:val="clear" w:color="auto" w:fill="FFFFFF"/>
        </w:rPr>
        <w:t xml:space="preserve">y </w:t>
      </w:r>
      <w:r w:rsidR="00F72CAA" w:rsidRPr="008745CB">
        <w:rPr>
          <w:bCs/>
          <w:color w:val="000000"/>
          <w:szCs w:val="24"/>
          <w:shd w:val="clear" w:color="auto" w:fill="FFFFFF"/>
        </w:rPr>
        <w:t xml:space="preserve">el señor </w:t>
      </w:r>
      <w:r w:rsidRPr="008745CB">
        <w:rPr>
          <w:bCs/>
          <w:color w:val="000000"/>
          <w:szCs w:val="24"/>
          <w:shd w:val="clear" w:color="auto" w:fill="FFFFFF"/>
        </w:rPr>
        <w:t>Garita, historiador señalan estar de acuerdo con la</w:t>
      </w:r>
      <w:r w:rsidR="008745CB">
        <w:rPr>
          <w:bCs/>
          <w:color w:val="000000"/>
          <w:szCs w:val="24"/>
          <w:shd w:val="clear" w:color="auto" w:fill="FFFFFF"/>
        </w:rPr>
        <w:t>s</w:t>
      </w:r>
      <w:r w:rsidRPr="008745CB">
        <w:rPr>
          <w:bCs/>
          <w:color w:val="000000"/>
          <w:szCs w:val="24"/>
          <w:shd w:val="clear" w:color="auto" w:fill="FFFFFF"/>
        </w:rPr>
        <w:t xml:space="preserve"> </w:t>
      </w:r>
      <w:r w:rsidR="008745CB">
        <w:rPr>
          <w:bCs/>
          <w:color w:val="000000"/>
          <w:szCs w:val="24"/>
          <w:shd w:val="clear" w:color="auto" w:fill="FFFFFF"/>
        </w:rPr>
        <w:t xml:space="preserve">recomendaciones y </w:t>
      </w:r>
      <w:r w:rsidRPr="008745CB">
        <w:rPr>
          <w:bCs/>
          <w:color w:val="000000"/>
          <w:szCs w:val="24"/>
          <w:shd w:val="clear" w:color="auto" w:fill="FFFFFF"/>
        </w:rPr>
        <w:t>propuesta</w:t>
      </w:r>
      <w:r w:rsidR="007416ED">
        <w:rPr>
          <w:bCs/>
          <w:color w:val="000000"/>
          <w:szCs w:val="24"/>
          <w:shd w:val="clear" w:color="auto" w:fill="FFFFFF"/>
        </w:rPr>
        <w:t xml:space="preserve">s de valor científico </w:t>
      </w:r>
      <w:r w:rsidRPr="008745CB">
        <w:rPr>
          <w:bCs/>
          <w:color w:val="000000"/>
          <w:szCs w:val="24"/>
          <w:shd w:val="clear" w:color="auto" w:fill="FFFFFF"/>
        </w:rPr>
        <w:t>mencionada</w:t>
      </w:r>
      <w:r w:rsidR="007416ED">
        <w:rPr>
          <w:bCs/>
          <w:color w:val="000000"/>
          <w:szCs w:val="24"/>
          <w:shd w:val="clear" w:color="auto" w:fill="FFFFFF"/>
        </w:rPr>
        <w:t>s</w:t>
      </w:r>
      <w:r w:rsidRPr="008745CB">
        <w:rPr>
          <w:bCs/>
          <w:color w:val="000000"/>
          <w:szCs w:val="24"/>
          <w:shd w:val="clear" w:color="auto" w:fill="FFFFFF"/>
        </w:rPr>
        <w:t>.</w:t>
      </w:r>
      <w:r w:rsidRPr="00ED69A5">
        <w:rPr>
          <w:bCs/>
          <w:color w:val="000000"/>
          <w:szCs w:val="24"/>
          <w:shd w:val="clear" w:color="auto" w:fill="FFFFFF"/>
        </w:rPr>
        <w:tab/>
      </w:r>
    </w:p>
    <w:p w14:paraId="163E6C4A" w14:textId="0A1849B6" w:rsidR="00110455" w:rsidRPr="00ED69A5" w:rsidRDefault="00110455" w:rsidP="002E6915">
      <w:pPr>
        <w:tabs>
          <w:tab w:val="left" w:leader="hyphen" w:pos="9356"/>
        </w:tabs>
        <w:spacing w:before="120" w:after="120" w:line="460" w:lineRule="exact"/>
        <w:jc w:val="both"/>
        <w:rPr>
          <w:color w:val="000000"/>
          <w:szCs w:val="24"/>
          <w:shd w:val="clear" w:color="auto" w:fill="FFFFFF"/>
          <w:lang w:val="es-CR"/>
        </w:rPr>
      </w:pPr>
      <w:r>
        <w:rPr>
          <w:bCs/>
          <w:color w:val="000000"/>
          <w:szCs w:val="24"/>
          <w:shd w:val="clear" w:color="auto" w:fill="FFFFFF"/>
        </w:rPr>
        <w:lastRenderedPageBreak/>
        <w:t xml:space="preserve">La señora Sanz indica que en su momento cuando la señora </w:t>
      </w:r>
      <w:r w:rsidR="00707D05">
        <w:rPr>
          <w:bCs/>
          <w:color w:val="000000"/>
          <w:szCs w:val="24"/>
          <w:shd w:val="clear" w:color="auto" w:fill="FFFFFF"/>
        </w:rPr>
        <w:t xml:space="preserve">María </w:t>
      </w:r>
      <w:r>
        <w:rPr>
          <w:bCs/>
          <w:color w:val="000000"/>
          <w:szCs w:val="24"/>
          <w:shd w:val="clear" w:color="auto" w:fill="FFFFFF"/>
        </w:rPr>
        <w:t xml:space="preserve">Soledad Hernández Carmona, fungía como secretaria del CNSED, se había acordado archivar los </w:t>
      </w:r>
      <w:r w:rsidR="005562E4">
        <w:rPr>
          <w:bCs/>
          <w:color w:val="000000"/>
          <w:szCs w:val="24"/>
          <w:shd w:val="clear" w:color="auto" w:fill="FFFFFF"/>
        </w:rPr>
        <w:t xml:space="preserve">informes que tienen muchas consultas, </w:t>
      </w:r>
      <w:r w:rsidR="00EB12CB">
        <w:rPr>
          <w:bCs/>
          <w:color w:val="000000"/>
          <w:szCs w:val="24"/>
          <w:shd w:val="clear" w:color="auto" w:fill="FFFFFF"/>
        </w:rPr>
        <w:t>y no habían sido contestadas o bien, las respuestas eran insuficientes</w:t>
      </w:r>
      <w:r w:rsidR="002515E0">
        <w:rPr>
          <w:bCs/>
          <w:color w:val="000000"/>
          <w:szCs w:val="24"/>
          <w:shd w:val="clear" w:color="auto" w:fill="FFFFFF"/>
        </w:rPr>
        <w:t xml:space="preserve">, </w:t>
      </w:r>
      <w:r w:rsidR="00EB12CB">
        <w:rPr>
          <w:bCs/>
          <w:color w:val="000000"/>
          <w:szCs w:val="24"/>
          <w:shd w:val="clear" w:color="auto" w:fill="FFFFFF"/>
        </w:rPr>
        <w:t>porque</w:t>
      </w:r>
      <w:r w:rsidR="002515E0">
        <w:rPr>
          <w:bCs/>
          <w:color w:val="000000"/>
          <w:szCs w:val="24"/>
          <w:shd w:val="clear" w:color="auto" w:fill="FFFFFF"/>
        </w:rPr>
        <w:t xml:space="preserve"> </w:t>
      </w:r>
      <w:r w:rsidR="00F629B0">
        <w:rPr>
          <w:bCs/>
          <w:color w:val="000000"/>
          <w:szCs w:val="24"/>
          <w:shd w:val="clear" w:color="auto" w:fill="FFFFFF"/>
        </w:rPr>
        <w:t>genera un</w:t>
      </w:r>
      <w:r w:rsidR="002515E0">
        <w:rPr>
          <w:bCs/>
          <w:color w:val="000000"/>
          <w:szCs w:val="24"/>
          <w:shd w:val="clear" w:color="auto" w:fill="FFFFFF"/>
        </w:rPr>
        <w:t xml:space="preserve"> desgaste, </w:t>
      </w:r>
      <w:r w:rsidR="00936326">
        <w:rPr>
          <w:bCs/>
          <w:color w:val="000000"/>
          <w:szCs w:val="24"/>
          <w:shd w:val="clear" w:color="auto" w:fill="FFFFFF"/>
        </w:rPr>
        <w:t>y que en ocasiones se conocen meses después, sin tener una continuidad</w:t>
      </w:r>
      <w:r w:rsidR="000D614E">
        <w:rPr>
          <w:bCs/>
          <w:color w:val="000000"/>
          <w:szCs w:val="24"/>
          <w:shd w:val="clear" w:color="auto" w:fill="FFFFFF"/>
        </w:rPr>
        <w:t>, por lo que</w:t>
      </w:r>
      <w:r w:rsidR="00C220A4">
        <w:rPr>
          <w:bCs/>
          <w:color w:val="000000"/>
          <w:szCs w:val="24"/>
          <w:shd w:val="clear" w:color="auto" w:fill="FFFFFF"/>
        </w:rPr>
        <w:t>,</w:t>
      </w:r>
      <w:r w:rsidR="000D614E">
        <w:rPr>
          <w:bCs/>
          <w:color w:val="000000"/>
          <w:szCs w:val="24"/>
          <w:shd w:val="clear" w:color="auto" w:fill="FFFFFF"/>
        </w:rPr>
        <w:t xml:space="preserve"> el</w:t>
      </w:r>
      <w:r w:rsidR="002515E0">
        <w:rPr>
          <w:bCs/>
          <w:color w:val="000000"/>
          <w:szCs w:val="24"/>
          <w:shd w:val="clear" w:color="auto" w:fill="FFFFFF"/>
        </w:rPr>
        <w:t xml:space="preserve"> </w:t>
      </w:r>
      <w:r w:rsidR="000D614E" w:rsidRPr="000D614E">
        <w:rPr>
          <w:bCs/>
          <w:color w:val="000000"/>
          <w:szCs w:val="24"/>
          <w:shd w:val="clear" w:color="auto" w:fill="FFFFFF"/>
        </w:rPr>
        <w:t>N°INFORME-DGAN-DSAE-STA-034-2024. Asunto: Tablas de plazo. Fondo</w:t>
      </w:r>
      <w:r w:rsidR="000D614E" w:rsidRPr="000D614E">
        <w:rPr>
          <w:bCs/>
          <w:color w:val="000000"/>
          <w:szCs w:val="24"/>
          <w:shd w:val="clear" w:color="auto" w:fill="FFFFFF"/>
          <w:lang w:val="es-CR"/>
        </w:rPr>
        <w:t xml:space="preserve"> </w:t>
      </w:r>
      <w:r w:rsidR="000D614E" w:rsidRPr="000D614E">
        <w:rPr>
          <w:bCs/>
          <w:color w:val="000000"/>
          <w:szCs w:val="24"/>
          <w:shd w:val="clear" w:color="auto" w:fill="FFFFFF"/>
        </w:rPr>
        <w:t>Correos de Costa Rica,</w:t>
      </w:r>
      <w:r w:rsidR="000D614E">
        <w:rPr>
          <w:bCs/>
          <w:color w:val="000000"/>
          <w:szCs w:val="24"/>
          <w:shd w:val="clear" w:color="auto" w:fill="FFFFFF"/>
        </w:rPr>
        <w:t xml:space="preserve"> no </w:t>
      </w:r>
      <w:r w:rsidR="00F629B0">
        <w:rPr>
          <w:bCs/>
          <w:color w:val="000000"/>
          <w:szCs w:val="24"/>
          <w:shd w:val="clear" w:color="auto" w:fill="FFFFFF"/>
        </w:rPr>
        <w:t xml:space="preserve">se </w:t>
      </w:r>
      <w:r w:rsidR="000D614E">
        <w:rPr>
          <w:bCs/>
          <w:color w:val="000000"/>
          <w:szCs w:val="24"/>
          <w:shd w:val="clear" w:color="auto" w:fill="FFFFFF"/>
        </w:rPr>
        <w:t>debió haber</w:t>
      </w:r>
      <w:r w:rsidR="00F629B0">
        <w:rPr>
          <w:bCs/>
          <w:color w:val="000000"/>
          <w:szCs w:val="24"/>
          <w:shd w:val="clear" w:color="auto" w:fill="FFFFFF"/>
        </w:rPr>
        <w:t xml:space="preserve"> </w:t>
      </w:r>
      <w:r w:rsidR="000D614E">
        <w:rPr>
          <w:bCs/>
          <w:color w:val="000000"/>
          <w:szCs w:val="24"/>
          <w:shd w:val="clear" w:color="auto" w:fill="FFFFFF"/>
        </w:rPr>
        <w:t>conocido</w:t>
      </w:r>
      <w:r w:rsidR="00C220A4">
        <w:rPr>
          <w:bCs/>
          <w:color w:val="000000"/>
          <w:szCs w:val="24"/>
          <w:shd w:val="clear" w:color="auto" w:fill="FFFFFF"/>
        </w:rPr>
        <w:t xml:space="preserve">, y consulta que mecanismo se puede articular para </w:t>
      </w:r>
      <w:r w:rsidR="00E053F7">
        <w:rPr>
          <w:bCs/>
          <w:color w:val="000000"/>
          <w:szCs w:val="24"/>
          <w:shd w:val="clear" w:color="auto" w:fill="FFFFFF"/>
        </w:rPr>
        <w:t xml:space="preserve">evitar estas situaciones. La señora Otárola menciona que en </w:t>
      </w:r>
      <w:r w:rsidR="000E4745">
        <w:rPr>
          <w:bCs/>
          <w:color w:val="000000"/>
          <w:szCs w:val="24"/>
          <w:shd w:val="clear" w:color="auto" w:fill="FFFFFF"/>
        </w:rPr>
        <w:t xml:space="preserve">diversas circunstancias es complicado y recuerda el caso de la Municipalidad de Sarchí, </w:t>
      </w:r>
      <w:r w:rsidR="00773157">
        <w:rPr>
          <w:bCs/>
          <w:color w:val="000000"/>
          <w:szCs w:val="24"/>
          <w:shd w:val="clear" w:color="auto" w:fill="FFFFFF"/>
        </w:rPr>
        <w:t>que se archivó</w:t>
      </w:r>
      <w:r w:rsidR="00D94105">
        <w:rPr>
          <w:bCs/>
          <w:color w:val="000000"/>
          <w:szCs w:val="24"/>
          <w:shd w:val="clear" w:color="auto" w:fill="FFFFFF"/>
        </w:rPr>
        <w:t xml:space="preserve">, y propone conversar con Natalia Cantillano Mora, coordinadora de la USTA. </w:t>
      </w:r>
      <w:r w:rsidR="00B4653C">
        <w:rPr>
          <w:bCs/>
          <w:color w:val="000000"/>
          <w:szCs w:val="24"/>
          <w:shd w:val="clear" w:color="auto" w:fill="FFFFFF"/>
        </w:rPr>
        <w:t xml:space="preserve">Además, la señora Sanz </w:t>
      </w:r>
      <w:r w:rsidR="00B231CF">
        <w:rPr>
          <w:bCs/>
          <w:color w:val="000000"/>
          <w:szCs w:val="24"/>
          <w:shd w:val="clear" w:color="auto" w:fill="FFFFFF"/>
        </w:rPr>
        <w:t>propone revisar previamente los informes y determinar si cuenta con consultas sin resolver</w:t>
      </w:r>
      <w:r w:rsidR="002D5861">
        <w:rPr>
          <w:bCs/>
          <w:color w:val="000000"/>
          <w:szCs w:val="24"/>
          <w:shd w:val="clear" w:color="auto" w:fill="FFFFFF"/>
        </w:rPr>
        <w:t xml:space="preserve">, </w:t>
      </w:r>
      <w:r w:rsidR="00B231CF">
        <w:rPr>
          <w:bCs/>
          <w:color w:val="000000"/>
          <w:szCs w:val="24"/>
          <w:shd w:val="clear" w:color="auto" w:fill="FFFFFF"/>
        </w:rPr>
        <w:t xml:space="preserve">acordar </w:t>
      </w:r>
      <w:r w:rsidR="002D5861">
        <w:rPr>
          <w:bCs/>
          <w:color w:val="000000"/>
          <w:szCs w:val="24"/>
          <w:shd w:val="clear" w:color="auto" w:fill="FFFFFF"/>
        </w:rPr>
        <w:t xml:space="preserve">no conocerlo el informe e informarlo en la propia sesión a la persona encargada del Archivo Central. Y </w:t>
      </w:r>
      <w:r w:rsidR="007C6729">
        <w:rPr>
          <w:bCs/>
          <w:color w:val="000000"/>
          <w:szCs w:val="24"/>
          <w:shd w:val="clear" w:color="auto" w:fill="FFFFFF"/>
        </w:rPr>
        <w:t xml:space="preserve">también comenta sobre el formulario de tablas de plazos </w:t>
      </w:r>
      <w:r w:rsidR="00BE5459">
        <w:rPr>
          <w:bCs/>
          <w:color w:val="000000"/>
          <w:szCs w:val="24"/>
          <w:shd w:val="clear" w:color="auto" w:fill="FFFFFF"/>
        </w:rPr>
        <w:t>de conservación de documentos de las instituciones fuera del Poder Ejecutivo</w:t>
      </w:r>
      <w:r w:rsidR="00A276FA">
        <w:rPr>
          <w:bCs/>
          <w:color w:val="000000"/>
          <w:szCs w:val="24"/>
          <w:shd w:val="clear" w:color="auto" w:fill="FFFFFF"/>
        </w:rPr>
        <w:t>, el cual parece no satisface</w:t>
      </w:r>
      <w:r w:rsidR="006A1A70">
        <w:rPr>
          <w:bCs/>
          <w:color w:val="000000"/>
          <w:szCs w:val="24"/>
          <w:shd w:val="clear" w:color="auto" w:fill="FFFFFF"/>
        </w:rPr>
        <w:t>r</w:t>
      </w:r>
      <w:r w:rsidR="00A276FA">
        <w:rPr>
          <w:bCs/>
          <w:color w:val="000000"/>
          <w:szCs w:val="24"/>
          <w:shd w:val="clear" w:color="auto" w:fill="FFFFFF"/>
        </w:rPr>
        <w:t xml:space="preserve"> las necesidades de las personas que realizan los informes de valoración, la señora Otárola indica que </w:t>
      </w:r>
      <w:r w:rsidR="003B5176">
        <w:rPr>
          <w:bCs/>
          <w:color w:val="000000"/>
          <w:szCs w:val="24"/>
          <w:shd w:val="clear" w:color="auto" w:fill="FFFFFF"/>
        </w:rPr>
        <w:t>se debe hacer una reunión para revisar estos asuntos</w:t>
      </w:r>
      <w:r w:rsidR="001E7AD2">
        <w:rPr>
          <w:bCs/>
          <w:color w:val="000000"/>
          <w:szCs w:val="24"/>
          <w:shd w:val="clear" w:color="auto" w:fill="FFFFFF"/>
        </w:rPr>
        <w:t xml:space="preserve">, ya que hay cambios </w:t>
      </w:r>
      <w:r w:rsidR="00D836FD">
        <w:rPr>
          <w:bCs/>
          <w:color w:val="000000"/>
          <w:szCs w:val="24"/>
          <w:shd w:val="clear" w:color="auto" w:fill="FFFFFF"/>
        </w:rPr>
        <w:t xml:space="preserve">que se desean hacer en </w:t>
      </w:r>
      <w:r w:rsidR="006A1A70">
        <w:rPr>
          <w:bCs/>
          <w:color w:val="000000"/>
          <w:szCs w:val="24"/>
          <w:shd w:val="clear" w:color="auto" w:fill="FFFFFF"/>
        </w:rPr>
        <w:t>estos</w:t>
      </w:r>
      <w:r w:rsidR="00D836FD">
        <w:rPr>
          <w:bCs/>
          <w:color w:val="000000"/>
          <w:szCs w:val="24"/>
          <w:shd w:val="clear" w:color="auto" w:fill="FFFFFF"/>
        </w:rPr>
        <w:t xml:space="preserve"> formularios</w:t>
      </w:r>
      <w:r w:rsidR="0032190F">
        <w:rPr>
          <w:bCs/>
          <w:color w:val="000000"/>
          <w:szCs w:val="24"/>
          <w:shd w:val="clear" w:color="auto" w:fill="FFFFFF"/>
        </w:rPr>
        <w:t xml:space="preserve"> y se puede aprovechar para </w:t>
      </w:r>
      <w:r w:rsidR="00707D05">
        <w:rPr>
          <w:bCs/>
          <w:color w:val="000000"/>
          <w:szCs w:val="24"/>
          <w:shd w:val="clear" w:color="auto" w:fill="FFFFFF"/>
        </w:rPr>
        <w:t>efectuar las modificaciones pertinentes</w:t>
      </w:r>
      <w:r w:rsidR="00D836FD">
        <w:rPr>
          <w:bCs/>
          <w:color w:val="000000"/>
          <w:szCs w:val="24"/>
          <w:shd w:val="clear" w:color="auto" w:fill="FFFFFF"/>
        </w:rPr>
        <w:t xml:space="preserve">. </w:t>
      </w:r>
      <w:r w:rsidR="00D836FD">
        <w:rPr>
          <w:bCs/>
          <w:color w:val="000000"/>
          <w:szCs w:val="24"/>
          <w:shd w:val="clear" w:color="auto" w:fill="FFFFFF"/>
        </w:rPr>
        <w:tab/>
      </w:r>
    </w:p>
    <w:p w14:paraId="0B7158B8" w14:textId="6E30C3C0" w:rsidR="00483779" w:rsidRPr="00ED69A5" w:rsidRDefault="00483779" w:rsidP="002E6915">
      <w:pPr>
        <w:tabs>
          <w:tab w:val="left" w:leader="hyphen" w:pos="9356"/>
        </w:tabs>
        <w:spacing w:before="120" w:after="120" w:line="460" w:lineRule="exact"/>
        <w:jc w:val="both"/>
        <w:rPr>
          <w:bCs/>
          <w:color w:val="000000"/>
          <w:szCs w:val="24"/>
          <w:shd w:val="clear" w:color="auto" w:fill="FFFFFF"/>
        </w:rPr>
      </w:pPr>
      <w:bookmarkStart w:id="13" w:name="_Hlk158378334"/>
      <w:bookmarkStart w:id="14" w:name="_Hlk159936252"/>
      <w:bookmarkStart w:id="15" w:name="_Hlk163481678"/>
      <w:bookmarkStart w:id="16" w:name="_Hlk156996400"/>
      <w:r w:rsidRPr="00ED69A5">
        <w:rPr>
          <w:b/>
          <w:bCs/>
          <w:color w:val="000000"/>
          <w:szCs w:val="24"/>
          <w:shd w:val="clear" w:color="auto" w:fill="FFFFFF"/>
        </w:rPr>
        <w:t xml:space="preserve">ACUERDO </w:t>
      </w:r>
      <w:r w:rsidR="00773A7D" w:rsidRPr="00ED69A5">
        <w:rPr>
          <w:b/>
          <w:bCs/>
          <w:color w:val="000000"/>
          <w:szCs w:val="24"/>
          <w:shd w:val="clear" w:color="auto" w:fill="FFFFFF"/>
        </w:rPr>
        <w:t>3</w:t>
      </w:r>
      <w:r w:rsidR="004E21A0">
        <w:rPr>
          <w:b/>
          <w:bCs/>
          <w:color w:val="000000"/>
          <w:szCs w:val="24"/>
          <w:shd w:val="clear" w:color="auto" w:fill="FFFFFF"/>
        </w:rPr>
        <w:t>.1</w:t>
      </w:r>
      <w:r w:rsidRPr="00ED69A5">
        <w:rPr>
          <w:b/>
          <w:bCs/>
          <w:color w:val="000000"/>
          <w:szCs w:val="24"/>
          <w:shd w:val="clear" w:color="auto" w:fill="FFFFFF"/>
        </w:rPr>
        <w:t xml:space="preserve">. </w:t>
      </w:r>
      <w:r w:rsidRPr="00ED69A5">
        <w:rPr>
          <w:bCs/>
          <w:color w:val="000000"/>
          <w:szCs w:val="24"/>
          <w:shd w:val="clear" w:color="auto" w:fill="FFFFFF"/>
        </w:rPr>
        <w:t xml:space="preserve">Comunicar </w:t>
      </w:r>
      <w:r w:rsidR="003A6209" w:rsidRPr="00ED69A5">
        <w:rPr>
          <w:bCs/>
          <w:color w:val="000000"/>
          <w:szCs w:val="24"/>
          <w:shd w:val="clear" w:color="auto" w:fill="FFFFFF"/>
        </w:rPr>
        <w:t>a l</w:t>
      </w:r>
      <w:r w:rsidR="0012086F" w:rsidRPr="00ED69A5">
        <w:rPr>
          <w:bCs/>
          <w:color w:val="000000"/>
          <w:szCs w:val="24"/>
          <w:shd w:val="clear" w:color="auto" w:fill="FFFFFF"/>
        </w:rPr>
        <w:t xml:space="preserve">a señora </w:t>
      </w:r>
      <w:r w:rsidR="003061F7" w:rsidRPr="00ED69A5">
        <w:rPr>
          <w:bCs/>
          <w:color w:val="000000"/>
          <w:szCs w:val="24"/>
          <w:shd w:val="clear" w:color="auto" w:fill="FFFFFF"/>
        </w:rPr>
        <w:t>Cinthya Garro Herrera, encargada del Archivo Central y secretaria del Comité de Selección y Eliminación de Documentos, CISED, de Correos de Costa Rica</w:t>
      </w:r>
      <w:r w:rsidRPr="00ED69A5">
        <w:rPr>
          <w:bCs/>
          <w:color w:val="000000"/>
          <w:szCs w:val="24"/>
          <w:shd w:val="clear" w:color="auto" w:fill="FFFFFF"/>
        </w:rPr>
        <w:t>, que esta Comisión Nacional, conoció</w:t>
      </w:r>
      <w:bookmarkEnd w:id="13"/>
      <w:r w:rsidRPr="00ED69A5">
        <w:rPr>
          <w:bCs/>
          <w:color w:val="000000"/>
          <w:szCs w:val="24"/>
          <w:shd w:val="clear" w:color="auto" w:fill="FFFFFF"/>
        </w:rPr>
        <w:t xml:space="preserve"> el Informe de valoración </w:t>
      </w:r>
      <w:bookmarkStart w:id="17" w:name="_Hlk163725631"/>
      <w:r w:rsidRPr="00ED69A5">
        <w:rPr>
          <w:bCs/>
          <w:color w:val="000000"/>
          <w:szCs w:val="24"/>
          <w:shd w:val="clear" w:color="auto" w:fill="FFFFFF"/>
        </w:rPr>
        <w:t>N°INFORME-DGAN-DSAE-STA-0</w:t>
      </w:r>
      <w:r w:rsidR="0012086F" w:rsidRPr="00ED69A5">
        <w:rPr>
          <w:bCs/>
          <w:color w:val="000000"/>
          <w:szCs w:val="24"/>
          <w:shd w:val="clear" w:color="auto" w:fill="FFFFFF"/>
        </w:rPr>
        <w:t>3</w:t>
      </w:r>
      <w:r w:rsidR="003061F7" w:rsidRPr="00ED69A5">
        <w:rPr>
          <w:bCs/>
          <w:color w:val="000000"/>
          <w:szCs w:val="24"/>
          <w:shd w:val="clear" w:color="auto" w:fill="FFFFFF"/>
        </w:rPr>
        <w:t>4</w:t>
      </w:r>
      <w:r w:rsidRPr="00ED69A5">
        <w:rPr>
          <w:bCs/>
          <w:color w:val="000000"/>
          <w:szCs w:val="24"/>
          <w:shd w:val="clear" w:color="auto" w:fill="FFFFFF"/>
        </w:rPr>
        <w:t>-2024</w:t>
      </w:r>
      <w:r w:rsidR="003A1663" w:rsidRPr="00ED69A5">
        <w:rPr>
          <w:bCs/>
          <w:color w:val="000000"/>
          <w:szCs w:val="24"/>
          <w:shd w:val="clear" w:color="auto" w:fill="FFFFFF"/>
        </w:rPr>
        <w:t>. Asunto: Tablas de plazo. Fondo</w:t>
      </w:r>
      <w:r w:rsidR="003A1663" w:rsidRPr="00ED69A5">
        <w:rPr>
          <w:bCs/>
          <w:color w:val="000000"/>
          <w:szCs w:val="24"/>
          <w:shd w:val="clear" w:color="auto" w:fill="FFFFFF"/>
          <w:lang w:val="es-CR"/>
        </w:rPr>
        <w:t xml:space="preserve"> </w:t>
      </w:r>
      <w:r w:rsidR="003A1663" w:rsidRPr="00ED69A5">
        <w:rPr>
          <w:bCs/>
          <w:color w:val="000000"/>
          <w:szCs w:val="24"/>
          <w:shd w:val="clear" w:color="auto" w:fill="FFFFFF"/>
        </w:rPr>
        <w:t>Correos de Costa Rica,</w:t>
      </w:r>
      <w:bookmarkEnd w:id="17"/>
      <w:r w:rsidR="003A1663" w:rsidRPr="00ED69A5">
        <w:rPr>
          <w:bCs/>
          <w:color w:val="000000"/>
          <w:szCs w:val="24"/>
          <w:shd w:val="clear" w:color="auto" w:fill="FFFFFF"/>
        </w:rPr>
        <w:t xml:space="preserve"> </w:t>
      </w:r>
      <w:r w:rsidR="003F7C03" w:rsidRPr="00ED69A5">
        <w:rPr>
          <w:bCs/>
          <w:color w:val="000000"/>
          <w:szCs w:val="24"/>
          <w:shd w:val="clear" w:color="auto" w:fill="FFFFFF"/>
          <w:lang w:val="es-CR"/>
        </w:rPr>
        <w:t xml:space="preserve">por medio del cual se </w:t>
      </w:r>
      <w:r w:rsidR="0039321A" w:rsidRPr="00ED69A5">
        <w:rPr>
          <w:bCs/>
          <w:color w:val="000000"/>
          <w:szCs w:val="24"/>
          <w:shd w:val="clear" w:color="auto" w:fill="FFFFFF"/>
          <w:lang w:val="es-CR"/>
        </w:rPr>
        <w:t>analizan</w:t>
      </w:r>
      <w:r w:rsidR="003F7C03" w:rsidRPr="00ED69A5">
        <w:rPr>
          <w:bCs/>
          <w:color w:val="000000"/>
          <w:szCs w:val="24"/>
          <w:shd w:val="clear" w:color="auto" w:fill="FFFFFF"/>
          <w:lang w:val="es-CR"/>
        </w:rPr>
        <w:t xml:space="preserve"> las siguientes </w:t>
      </w:r>
      <w:r w:rsidR="003F7C03" w:rsidRPr="00ED69A5">
        <w:rPr>
          <w:bCs/>
          <w:color w:val="000000"/>
          <w:szCs w:val="24"/>
          <w:u w:val="single"/>
          <w:shd w:val="clear" w:color="auto" w:fill="FFFFFF"/>
          <w:lang w:val="es-CR"/>
        </w:rPr>
        <w:t>nueve tablas de plazos de conservación</w:t>
      </w:r>
      <w:r w:rsidR="003F7C03" w:rsidRPr="00ED69A5">
        <w:rPr>
          <w:bCs/>
          <w:color w:val="000000"/>
          <w:szCs w:val="24"/>
          <w:shd w:val="clear" w:color="auto" w:fill="FFFFFF"/>
          <w:lang w:val="es-CR"/>
        </w:rPr>
        <w:t xml:space="preserve"> de documentos correspondiente a los subfondos: Junta Directiva, con </w:t>
      </w:r>
      <w:r w:rsidR="003F7C03" w:rsidRPr="00ED69A5">
        <w:rPr>
          <w:b/>
          <w:bCs/>
          <w:color w:val="000000"/>
          <w:szCs w:val="24"/>
          <w:shd w:val="clear" w:color="auto" w:fill="FFFFFF"/>
          <w:lang w:val="es-CR"/>
        </w:rPr>
        <w:t>16</w:t>
      </w:r>
      <w:r w:rsidR="003F7C03" w:rsidRPr="00ED69A5">
        <w:rPr>
          <w:bCs/>
          <w:color w:val="000000"/>
          <w:szCs w:val="24"/>
          <w:shd w:val="clear" w:color="auto" w:fill="FFFFFF"/>
          <w:lang w:val="es-CR"/>
        </w:rPr>
        <w:t xml:space="preserve"> series documentales; Gerencia General, con </w:t>
      </w:r>
      <w:r w:rsidR="003F7C03" w:rsidRPr="00ED69A5">
        <w:rPr>
          <w:b/>
          <w:bCs/>
          <w:color w:val="000000"/>
          <w:szCs w:val="24"/>
          <w:shd w:val="clear" w:color="auto" w:fill="FFFFFF"/>
          <w:lang w:val="es-CR"/>
        </w:rPr>
        <w:t>15</w:t>
      </w:r>
      <w:r w:rsidR="003F7C03" w:rsidRPr="00ED69A5">
        <w:rPr>
          <w:bCs/>
          <w:color w:val="000000"/>
          <w:szCs w:val="24"/>
          <w:shd w:val="clear" w:color="auto" w:fill="FFFFFF"/>
          <w:lang w:val="es-CR"/>
        </w:rPr>
        <w:t xml:space="preserve"> series documentales; Dirección Jurídica, con </w:t>
      </w:r>
      <w:r w:rsidR="003F7C03" w:rsidRPr="00ED69A5">
        <w:rPr>
          <w:b/>
          <w:bCs/>
          <w:color w:val="000000"/>
          <w:szCs w:val="24"/>
          <w:shd w:val="clear" w:color="auto" w:fill="FFFFFF"/>
          <w:lang w:val="es-CR"/>
        </w:rPr>
        <w:t>12</w:t>
      </w:r>
      <w:r w:rsidR="003F7C03" w:rsidRPr="00ED69A5">
        <w:rPr>
          <w:bCs/>
          <w:color w:val="000000"/>
          <w:szCs w:val="24"/>
          <w:shd w:val="clear" w:color="auto" w:fill="FFFFFF"/>
          <w:lang w:val="es-CR"/>
        </w:rPr>
        <w:t xml:space="preserve"> series documentales; Dirección de Seguridad e Investigación, con </w:t>
      </w:r>
      <w:r w:rsidR="003F7C03" w:rsidRPr="00ED69A5">
        <w:rPr>
          <w:b/>
          <w:bCs/>
          <w:color w:val="000000"/>
          <w:szCs w:val="24"/>
          <w:shd w:val="clear" w:color="auto" w:fill="FFFFFF"/>
          <w:lang w:val="es-CR"/>
        </w:rPr>
        <w:t>6</w:t>
      </w:r>
      <w:r w:rsidR="003F7C03" w:rsidRPr="00ED69A5">
        <w:rPr>
          <w:bCs/>
          <w:color w:val="000000"/>
          <w:szCs w:val="24"/>
          <w:shd w:val="clear" w:color="auto" w:fill="FFFFFF"/>
          <w:lang w:val="es-CR"/>
        </w:rPr>
        <w:t xml:space="preserve"> series documentales; Dirección de Negocios Corporativos, con </w:t>
      </w:r>
      <w:r w:rsidR="003F7C03" w:rsidRPr="00ED69A5">
        <w:rPr>
          <w:b/>
          <w:bCs/>
          <w:color w:val="000000"/>
          <w:szCs w:val="24"/>
          <w:shd w:val="clear" w:color="auto" w:fill="FFFFFF"/>
          <w:lang w:val="es-CR"/>
        </w:rPr>
        <w:t>5</w:t>
      </w:r>
      <w:r w:rsidR="003F7C03" w:rsidRPr="00ED69A5">
        <w:rPr>
          <w:bCs/>
          <w:color w:val="000000"/>
          <w:szCs w:val="24"/>
          <w:shd w:val="clear" w:color="auto" w:fill="FFFFFF"/>
          <w:lang w:val="es-CR"/>
        </w:rPr>
        <w:t xml:space="preserve"> series documentales; Dirección de Distribución, con </w:t>
      </w:r>
      <w:r w:rsidR="003F7C03" w:rsidRPr="00ED69A5">
        <w:rPr>
          <w:b/>
          <w:bCs/>
          <w:color w:val="000000"/>
          <w:szCs w:val="24"/>
          <w:shd w:val="clear" w:color="auto" w:fill="FFFFFF"/>
          <w:lang w:val="es-CR"/>
        </w:rPr>
        <w:t>14</w:t>
      </w:r>
      <w:r w:rsidR="003F7C03" w:rsidRPr="00ED69A5">
        <w:rPr>
          <w:bCs/>
          <w:color w:val="000000"/>
          <w:szCs w:val="24"/>
          <w:shd w:val="clear" w:color="auto" w:fill="FFFFFF"/>
          <w:lang w:val="es-CR"/>
        </w:rPr>
        <w:t xml:space="preserve"> series documentales; Dirección Tercerización, con </w:t>
      </w:r>
      <w:r w:rsidR="003F7C03" w:rsidRPr="00ED69A5">
        <w:rPr>
          <w:b/>
          <w:bCs/>
          <w:color w:val="000000"/>
          <w:szCs w:val="24"/>
          <w:shd w:val="clear" w:color="auto" w:fill="FFFFFF"/>
          <w:lang w:val="es-CR"/>
        </w:rPr>
        <w:t>8</w:t>
      </w:r>
      <w:r w:rsidR="003F7C03" w:rsidRPr="00ED69A5">
        <w:rPr>
          <w:bCs/>
          <w:color w:val="000000"/>
          <w:szCs w:val="24"/>
          <w:shd w:val="clear" w:color="auto" w:fill="FFFFFF"/>
          <w:lang w:val="es-CR"/>
        </w:rPr>
        <w:t xml:space="preserve"> series documentales; Dirección Administrativa, con </w:t>
      </w:r>
      <w:r w:rsidR="003F7C03" w:rsidRPr="00ED69A5">
        <w:rPr>
          <w:b/>
          <w:bCs/>
          <w:color w:val="000000"/>
          <w:szCs w:val="24"/>
          <w:shd w:val="clear" w:color="auto" w:fill="FFFFFF"/>
          <w:lang w:val="es-CR"/>
        </w:rPr>
        <w:t>44</w:t>
      </w:r>
      <w:r w:rsidR="003F7C03" w:rsidRPr="00ED69A5">
        <w:rPr>
          <w:bCs/>
          <w:color w:val="000000"/>
          <w:szCs w:val="24"/>
          <w:shd w:val="clear" w:color="auto" w:fill="FFFFFF"/>
          <w:lang w:val="es-CR"/>
        </w:rPr>
        <w:t xml:space="preserve"> series documentales y Dirección </w:t>
      </w:r>
      <w:r w:rsidR="003F7C03" w:rsidRPr="00ED69A5">
        <w:rPr>
          <w:bCs/>
          <w:color w:val="000000"/>
          <w:szCs w:val="24"/>
          <w:shd w:val="clear" w:color="auto" w:fill="FFFFFF"/>
          <w:lang w:val="es-CR"/>
        </w:rPr>
        <w:lastRenderedPageBreak/>
        <w:t xml:space="preserve">de Servicios Generales, con </w:t>
      </w:r>
      <w:r w:rsidR="003F7C03" w:rsidRPr="00ED69A5">
        <w:rPr>
          <w:b/>
          <w:bCs/>
          <w:color w:val="000000"/>
          <w:szCs w:val="24"/>
          <w:shd w:val="clear" w:color="auto" w:fill="FFFFFF"/>
          <w:lang w:val="es-CR"/>
        </w:rPr>
        <w:t>12</w:t>
      </w:r>
      <w:r w:rsidR="003F7C03" w:rsidRPr="00ED69A5">
        <w:rPr>
          <w:bCs/>
          <w:color w:val="000000"/>
          <w:szCs w:val="24"/>
          <w:shd w:val="clear" w:color="auto" w:fill="FFFFFF"/>
          <w:lang w:val="es-CR"/>
        </w:rPr>
        <w:t xml:space="preserve"> series documentales.</w:t>
      </w:r>
      <w:r w:rsidR="003F7C03" w:rsidRPr="00ED69A5">
        <w:rPr>
          <w:b/>
          <w:bCs/>
          <w:color w:val="000000"/>
          <w:szCs w:val="24"/>
          <w:shd w:val="clear" w:color="auto" w:fill="FFFFFF"/>
          <w:lang w:val="es-CR"/>
        </w:rPr>
        <w:t xml:space="preserve"> 132 </w:t>
      </w:r>
      <w:r w:rsidR="003F7C03" w:rsidRPr="00ED69A5">
        <w:rPr>
          <w:bCs/>
          <w:color w:val="000000"/>
          <w:szCs w:val="24"/>
          <w:shd w:val="clear" w:color="auto" w:fill="FFFFFF"/>
          <w:lang w:val="es-CR"/>
        </w:rPr>
        <w:t>series documentales en total</w:t>
      </w:r>
      <w:r w:rsidRPr="00ED69A5">
        <w:rPr>
          <w:bCs/>
          <w:color w:val="000000"/>
          <w:szCs w:val="24"/>
          <w:shd w:val="clear" w:color="auto" w:fill="FFFFFF"/>
        </w:rPr>
        <w:t>.</w:t>
      </w:r>
      <w:bookmarkStart w:id="18" w:name="_Hlk152040940"/>
      <w:bookmarkEnd w:id="14"/>
      <w:r w:rsidRPr="00ED69A5">
        <w:rPr>
          <w:bCs/>
          <w:color w:val="000000"/>
          <w:szCs w:val="24"/>
          <w:shd w:val="clear" w:color="auto" w:fill="FFFFFF"/>
        </w:rPr>
        <w:t xml:space="preserve"> </w:t>
      </w:r>
      <w:bookmarkStart w:id="19" w:name="_Hlk160005374"/>
      <w:bookmarkEnd w:id="15"/>
      <w:r w:rsidRPr="00ED69A5">
        <w:rPr>
          <w:bCs/>
          <w:color w:val="000000"/>
          <w:szCs w:val="24"/>
          <w:shd w:val="clear" w:color="auto" w:fill="FFFFFF"/>
        </w:rPr>
        <w:t xml:space="preserve">En este acto se declaran con valor científico cultural las siguientes series documentales: </w:t>
      </w:r>
      <w:bookmarkEnd w:id="16"/>
      <w:bookmarkEnd w:id="18"/>
    </w:p>
    <w:tbl>
      <w:tblPr>
        <w:tblStyle w:val="Tablaconcuadrcula"/>
        <w:tblW w:w="5000" w:type="pct"/>
        <w:jc w:val="center"/>
        <w:tblLayout w:type="fixed"/>
        <w:tblLook w:val="04A0" w:firstRow="1" w:lastRow="0" w:firstColumn="1" w:lastColumn="0" w:noHBand="0" w:noVBand="1"/>
      </w:tblPr>
      <w:tblGrid>
        <w:gridCol w:w="563"/>
        <w:gridCol w:w="2553"/>
        <w:gridCol w:w="2126"/>
        <w:gridCol w:w="1135"/>
        <w:gridCol w:w="851"/>
        <w:gridCol w:w="2122"/>
      </w:tblGrid>
      <w:tr w:rsidR="00410047" w:rsidRPr="00ED69A5" w14:paraId="5F87936F" w14:textId="77777777" w:rsidTr="00572FD6">
        <w:trPr>
          <w:trHeight w:val="573"/>
          <w:jc w:val="center"/>
        </w:trPr>
        <w:tc>
          <w:tcPr>
            <w:tcW w:w="5000" w:type="pct"/>
            <w:gridSpan w:val="6"/>
          </w:tcPr>
          <w:p w14:paraId="51154266"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bookmarkStart w:id="20" w:name="_Toc146623552"/>
            <w:bookmarkStart w:id="21" w:name="_Hlk151028460"/>
            <w:bookmarkStart w:id="22" w:name="_Hlk160703496"/>
            <w:bookmarkEnd w:id="8"/>
            <w:r w:rsidRPr="00ED69A5">
              <w:rPr>
                <w:b/>
                <w:bCs/>
                <w:color w:val="000000"/>
                <w:szCs w:val="24"/>
                <w:shd w:val="clear" w:color="auto" w:fill="FFFFFF"/>
                <w:lang w:val="es-CR"/>
              </w:rPr>
              <w:t>Fondo: Correos de Costa Rica</w:t>
            </w:r>
            <w:bookmarkStart w:id="23" w:name="_Toc146623553"/>
            <w:bookmarkEnd w:id="20"/>
          </w:p>
          <w:p w14:paraId="3D902FD3" w14:textId="6F41A3D1"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Subfondo 1:</w:t>
            </w:r>
            <w:bookmarkEnd w:id="23"/>
            <w:r w:rsidRPr="00ED69A5">
              <w:rPr>
                <w:b/>
                <w:bCs/>
                <w:color w:val="000000"/>
                <w:szCs w:val="24"/>
                <w:shd w:val="clear" w:color="auto" w:fill="FFFFFF"/>
                <w:lang w:val="es-CR"/>
              </w:rPr>
              <w:t xml:space="preserve"> Junta Directiva</w:t>
            </w:r>
          </w:p>
        </w:tc>
      </w:tr>
      <w:bookmarkEnd w:id="21"/>
      <w:tr w:rsidR="00572FD6" w:rsidRPr="00ED69A5" w14:paraId="0C38F1F7" w14:textId="77777777" w:rsidTr="00FC172B">
        <w:trPr>
          <w:trHeight w:val="748"/>
          <w:jc w:val="center"/>
        </w:trPr>
        <w:tc>
          <w:tcPr>
            <w:tcW w:w="301" w:type="pct"/>
          </w:tcPr>
          <w:p w14:paraId="6F2FE4BC"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N°</w:t>
            </w:r>
          </w:p>
        </w:tc>
        <w:tc>
          <w:tcPr>
            <w:tcW w:w="1365" w:type="pct"/>
          </w:tcPr>
          <w:p w14:paraId="1B66F137"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Serie o tipo documental</w:t>
            </w:r>
          </w:p>
        </w:tc>
        <w:tc>
          <w:tcPr>
            <w:tcW w:w="1137" w:type="pct"/>
          </w:tcPr>
          <w:p w14:paraId="57409AA1"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Contenido</w:t>
            </w:r>
          </w:p>
        </w:tc>
        <w:tc>
          <w:tcPr>
            <w:tcW w:w="607" w:type="pct"/>
          </w:tcPr>
          <w:p w14:paraId="6478EF8C"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spellStart"/>
            <w:r w:rsidRPr="00ED69A5">
              <w:rPr>
                <w:b/>
                <w:bCs/>
                <w:color w:val="000000"/>
                <w:szCs w:val="24"/>
                <w:shd w:val="clear" w:color="auto" w:fill="FFFFFF"/>
                <w:lang w:val="es-CR"/>
              </w:rPr>
              <w:t>Cant</w:t>
            </w:r>
            <w:proofErr w:type="spellEnd"/>
            <w:r w:rsidRPr="00ED69A5">
              <w:rPr>
                <w:b/>
                <w:bCs/>
                <w:color w:val="000000"/>
                <w:szCs w:val="24"/>
                <w:shd w:val="clear" w:color="auto" w:fill="FFFFFF"/>
                <w:lang w:val="es-CR"/>
              </w:rPr>
              <w:t>.</w:t>
            </w:r>
          </w:p>
        </w:tc>
        <w:tc>
          <w:tcPr>
            <w:tcW w:w="455" w:type="pct"/>
          </w:tcPr>
          <w:p w14:paraId="0E8ABEA1"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gramStart"/>
            <w:r w:rsidRPr="00ED69A5">
              <w:rPr>
                <w:b/>
                <w:bCs/>
                <w:color w:val="000000"/>
                <w:szCs w:val="24"/>
                <w:shd w:val="clear" w:color="auto" w:fill="FFFFFF"/>
                <w:lang w:val="es-CR"/>
              </w:rPr>
              <w:t>F.E</w:t>
            </w:r>
            <w:proofErr w:type="gramEnd"/>
          </w:p>
        </w:tc>
        <w:tc>
          <w:tcPr>
            <w:tcW w:w="1135" w:type="pct"/>
          </w:tcPr>
          <w:p w14:paraId="7BBFE81F" w14:textId="10E6C09B"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Criterio vcc</w:t>
            </w:r>
            <w:r w:rsidR="0008760D" w:rsidRPr="00ED69A5">
              <w:rPr>
                <w:b/>
                <w:bCs/>
                <w:color w:val="000000"/>
                <w:szCs w:val="24"/>
                <w:shd w:val="clear" w:color="auto" w:fill="FFFFFF"/>
                <w:lang w:val="es-CR"/>
              </w:rPr>
              <w:t xml:space="preserve"> </w:t>
            </w:r>
          </w:p>
        </w:tc>
      </w:tr>
      <w:tr w:rsidR="00572FD6" w:rsidRPr="00ED69A5" w14:paraId="2AF90054" w14:textId="77777777" w:rsidTr="00FC172B">
        <w:trPr>
          <w:trHeight w:val="700"/>
          <w:jc w:val="center"/>
        </w:trPr>
        <w:tc>
          <w:tcPr>
            <w:tcW w:w="301" w:type="pct"/>
            <w:tcBorders>
              <w:top w:val="single" w:sz="8" w:space="0" w:color="auto"/>
              <w:left w:val="single" w:sz="8" w:space="0" w:color="auto"/>
              <w:bottom w:val="single" w:sz="4" w:space="0" w:color="auto"/>
              <w:right w:val="single" w:sz="4" w:space="0" w:color="auto"/>
            </w:tcBorders>
            <w:shd w:val="clear" w:color="FFFFCC" w:fill="FFFFFF"/>
            <w:noWrap/>
          </w:tcPr>
          <w:p w14:paraId="7FA7383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w:t>
            </w:r>
          </w:p>
        </w:tc>
        <w:tc>
          <w:tcPr>
            <w:tcW w:w="1365" w:type="pct"/>
            <w:tcBorders>
              <w:top w:val="single" w:sz="8" w:space="0" w:color="auto"/>
              <w:left w:val="nil"/>
              <w:bottom w:val="single" w:sz="4" w:space="0" w:color="auto"/>
              <w:right w:val="single" w:sz="4" w:space="0" w:color="auto"/>
            </w:tcBorders>
            <w:shd w:val="clear" w:color="FFFFCC" w:fill="FFFFFF"/>
            <w:noWrap/>
          </w:tcPr>
          <w:p w14:paraId="4D248B9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Actas de Junta Directiva. Original y copia. En la columna ¿Cuáles otras oficinas tienen original y/o copia de este documento? se indica: Secretaría de Junta Directiva (custodia los libros originales empastados). La Junta Directiva; Auditoría Interna y Externa y los </w:t>
            </w:r>
            <w:r w:rsidRPr="00ED69A5">
              <w:rPr>
                <w:bCs/>
                <w:color w:val="000000"/>
                <w:szCs w:val="24"/>
                <w:shd w:val="clear" w:color="auto" w:fill="FFFFFF"/>
                <w:lang w:val="es-CR"/>
              </w:rPr>
              <w:lastRenderedPageBreak/>
              <w:t>Sindicatos reciben las actas definitivas en soporte electrónico.</w:t>
            </w:r>
            <w:r w:rsidRPr="00ED69A5">
              <w:rPr>
                <w:bCs/>
                <w:color w:val="000000"/>
                <w:szCs w:val="24"/>
                <w:shd w:val="clear" w:color="auto" w:fill="FFFFFF"/>
                <w:vertAlign w:val="superscript"/>
                <w:lang w:val="es-CR"/>
              </w:rPr>
              <w:t xml:space="preserve"> </w:t>
            </w:r>
            <w:r w:rsidRPr="00ED69A5">
              <w:rPr>
                <w:bCs/>
                <w:color w:val="000000"/>
                <w:szCs w:val="24"/>
                <w:shd w:val="clear" w:color="auto" w:fill="FFFFFF"/>
                <w:vertAlign w:val="superscript"/>
                <w:lang w:val="es-CR"/>
              </w:rPr>
              <w:footnoteReference w:id="1"/>
            </w:r>
          </w:p>
        </w:tc>
        <w:tc>
          <w:tcPr>
            <w:tcW w:w="1137" w:type="pct"/>
            <w:tcBorders>
              <w:top w:val="single" w:sz="8" w:space="0" w:color="auto"/>
              <w:left w:val="nil"/>
              <w:bottom w:val="single" w:sz="4" w:space="0" w:color="auto"/>
              <w:right w:val="single" w:sz="4" w:space="0" w:color="auto"/>
            </w:tcBorders>
            <w:shd w:val="clear" w:color="FFFFCC" w:fill="FFFFFF"/>
          </w:tcPr>
          <w:p w14:paraId="0E0D0D2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 xml:space="preserve">Reúne la información más relevante de los temas discutidos y las decisiones tomadas a lo largo de una reunión integrada por los miembros del máximo órgano de la empresa. Recopilación de todo lo tratado en </w:t>
            </w:r>
            <w:r w:rsidRPr="00ED69A5">
              <w:rPr>
                <w:bCs/>
                <w:color w:val="000000"/>
                <w:szCs w:val="24"/>
                <w:shd w:val="clear" w:color="auto" w:fill="FFFFFF"/>
                <w:lang w:val="es-CR"/>
              </w:rPr>
              <w:lastRenderedPageBreak/>
              <w:t>las sesiones de la Junta Directiva.</w:t>
            </w:r>
          </w:p>
        </w:tc>
        <w:tc>
          <w:tcPr>
            <w:tcW w:w="607" w:type="pct"/>
            <w:tcBorders>
              <w:top w:val="single" w:sz="8" w:space="0" w:color="auto"/>
              <w:left w:val="nil"/>
              <w:bottom w:val="single" w:sz="4" w:space="0" w:color="auto"/>
              <w:right w:val="single" w:sz="4" w:space="0" w:color="auto"/>
            </w:tcBorders>
            <w:shd w:val="clear" w:color="FFFFCC" w:fill="FFFFFF"/>
            <w:noWrap/>
          </w:tcPr>
          <w:p w14:paraId="25BD97F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1.90 m (papel)</w:t>
            </w:r>
          </w:p>
          <w:p w14:paraId="757A89B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6 GB (electrónico)</w:t>
            </w:r>
          </w:p>
          <w:p w14:paraId="7901D57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455" w:type="pct"/>
            <w:tcBorders>
              <w:top w:val="single" w:sz="8" w:space="0" w:color="auto"/>
              <w:left w:val="nil"/>
              <w:bottom w:val="single" w:sz="4" w:space="0" w:color="auto"/>
              <w:right w:val="single" w:sz="4" w:space="0" w:color="auto"/>
            </w:tcBorders>
            <w:shd w:val="clear" w:color="FFFFCC" w:fill="FFFFFF"/>
            <w:noWrap/>
          </w:tcPr>
          <w:p w14:paraId="5666577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1998-2023</w:t>
            </w:r>
          </w:p>
          <w:p w14:paraId="2F3592F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1135" w:type="pct"/>
            <w:tcBorders>
              <w:top w:val="single" w:sz="8" w:space="0" w:color="auto"/>
              <w:left w:val="nil"/>
              <w:bottom w:val="single" w:sz="4" w:space="0" w:color="auto"/>
              <w:right w:val="single" w:sz="8" w:space="0" w:color="auto"/>
            </w:tcBorders>
            <w:shd w:val="clear" w:color="FFFFCC" w:fill="FFFFFF"/>
          </w:tcPr>
          <w:p w14:paraId="372BEB92" w14:textId="5B2EAF89"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2"/>
            </w:r>
            <w:r w:rsidRPr="00ED69A5">
              <w:rPr>
                <w:bCs/>
                <w:color w:val="000000"/>
                <w:szCs w:val="24"/>
                <w:shd w:val="clear" w:color="auto" w:fill="FFFFFF"/>
                <w:lang w:val="es-CR"/>
              </w:rPr>
              <w:t xml:space="preserve"> Ya que informan sobre las políticas y directrices que rigen al sector nacional de correos y según la resolución CNSED-01-2014, norma 01.2014, punto A. </w:t>
            </w:r>
            <w:r w:rsidR="009E39D6">
              <w:rPr>
                <w:bCs/>
                <w:color w:val="000000"/>
                <w:szCs w:val="24"/>
                <w:shd w:val="clear" w:color="auto" w:fill="FFFFFF"/>
                <w:lang w:val="es-CR"/>
              </w:rPr>
              <w:t xml:space="preserve"> </w:t>
            </w:r>
            <w:r w:rsidRPr="00ED69A5">
              <w:rPr>
                <w:bCs/>
                <w:color w:val="000000"/>
                <w:szCs w:val="24"/>
                <w:shd w:val="clear" w:color="auto" w:fill="FFFFFF"/>
                <w:lang w:val="es-CR"/>
              </w:rPr>
              <w:t xml:space="preserve">Conservar la serie documental </w:t>
            </w:r>
            <w:r w:rsidRPr="00ED69A5">
              <w:rPr>
                <w:bCs/>
                <w:color w:val="000000"/>
                <w:szCs w:val="24"/>
                <w:shd w:val="clear" w:color="auto" w:fill="FFFFFF"/>
                <w:lang w:val="es-CR"/>
              </w:rPr>
              <w:lastRenderedPageBreak/>
              <w:t>completa con las actas originales.</w:t>
            </w:r>
          </w:p>
        </w:tc>
      </w:tr>
      <w:tr w:rsidR="00572FD6" w:rsidRPr="00ED69A5" w14:paraId="6D91EC1A" w14:textId="77777777" w:rsidTr="00FC172B">
        <w:trPr>
          <w:trHeight w:val="1736"/>
          <w:jc w:val="center"/>
        </w:trPr>
        <w:tc>
          <w:tcPr>
            <w:tcW w:w="301" w:type="pct"/>
            <w:tcBorders>
              <w:top w:val="nil"/>
              <w:left w:val="single" w:sz="8" w:space="0" w:color="auto"/>
              <w:bottom w:val="single" w:sz="8" w:space="0" w:color="auto"/>
              <w:right w:val="single" w:sz="4" w:space="0" w:color="auto"/>
            </w:tcBorders>
            <w:shd w:val="clear" w:color="FFFFCC" w:fill="FFFFFF"/>
            <w:noWrap/>
          </w:tcPr>
          <w:p w14:paraId="2D8E6A8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3</w:t>
            </w:r>
          </w:p>
        </w:tc>
        <w:tc>
          <w:tcPr>
            <w:tcW w:w="1365" w:type="pct"/>
            <w:tcBorders>
              <w:top w:val="nil"/>
              <w:left w:val="nil"/>
              <w:bottom w:val="single" w:sz="8" w:space="0" w:color="auto"/>
              <w:right w:val="single" w:sz="4" w:space="0" w:color="auto"/>
            </w:tcBorders>
            <w:shd w:val="clear" w:color="FFFFCC" w:fill="FFFFFF"/>
            <w:noWrap/>
          </w:tcPr>
          <w:p w14:paraId="4B98EED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Actas de Comités de Gobierno Corporativo. Original. En la columna ¿Cuáles otras oficinas tienen original y/o copia de este documento? se indicó: Secretaría de Junta Directiva tiene en custodia los libros físicos originales de actas definitivas de los Comités de Gobierno Corporativo.</w:t>
            </w:r>
          </w:p>
        </w:tc>
        <w:tc>
          <w:tcPr>
            <w:tcW w:w="1137" w:type="pct"/>
            <w:tcBorders>
              <w:top w:val="nil"/>
              <w:left w:val="nil"/>
              <w:bottom w:val="single" w:sz="8" w:space="0" w:color="auto"/>
              <w:right w:val="single" w:sz="4" w:space="0" w:color="auto"/>
            </w:tcBorders>
            <w:shd w:val="clear" w:color="FFFFCC" w:fill="FFFFFF"/>
          </w:tcPr>
          <w:p w14:paraId="450EAFD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Recopilación de todo lo tratado en las sesiones de los Comités. En la Secretaría de Junta Directiva se custodian los libros físicos originales con las actas definitivas de los Comités de Gobierno Corporativo, que son: Comité de Inversiones, luego pasa a ser el Comité de Activos y Pasivos; Comité de Auditoría; Comité </w:t>
            </w:r>
            <w:r w:rsidRPr="00ED69A5">
              <w:rPr>
                <w:bCs/>
                <w:color w:val="000000"/>
                <w:szCs w:val="24"/>
                <w:shd w:val="clear" w:color="auto" w:fill="FFFFFF"/>
                <w:lang w:val="es-CR"/>
              </w:rPr>
              <w:lastRenderedPageBreak/>
              <w:t>de Estrategia y Riesgos; Comité de Talento Humano; Comité de Transformación Digital.</w:t>
            </w:r>
          </w:p>
        </w:tc>
        <w:tc>
          <w:tcPr>
            <w:tcW w:w="607" w:type="pct"/>
            <w:tcBorders>
              <w:top w:val="nil"/>
              <w:left w:val="nil"/>
              <w:bottom w:val="single" w:sz="8" w:space="0" w:color="auto"/>
              <w:right w:val="single" w:sz="4" w:space="0" w:color="auto"/>
            </w:tcBorders>
            <w:shd w:val="clear" w:color="FFFFCC" w:fill="FFFFFF"/>
            <w:noWrap/>
          </w:tcPr>
          <w:p w14:paraId="5F7D158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0,50 m</w:t>
            </w:r>
          </w:p>
          <w:p w14:paraId="5CB1073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56.5 KB</w:t>
            </w:r>
          </w:p>
        </w:tc>
        <w:tc>
          <w:tcPr>
            <w:tcW w:w="455" w:type="pct"/>
            <w:tcBorders>
              <w:top w:val="nil"/>
              <w:left w:val="nil"/>
              <w:bottom w:val="single" w:sz="8" w:space="0" w:color="auto"/>
              <w:right w:val="single" w:sz="4" w:space="0" w:color="auto"/>
            </w:tcBorders>
            <w:shd w:val="clear" w:color="FFFFCC" w:fill="FFFFFF"/>
            <w:noWrap/>
          </w:tcPr>
          <w:p w14:paraId="0E6E6A8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2019-2023.</w:t>
            </w:r>
            <w:r w:rsidRPr="00ED69A5">
              <w:rPr>
                <w:bCs/>
                <w:color w:val="000000"/>
                <w:szCs w:val="24"/>
                <w:shd w:val="clear" w:color="auto" w:fill="FFFFFF"/>
                <w:vertAlign w:val="superscript"/>
                <w:lang w:val="es-CR"/>
              </w:rPr>
              <w:footnoteReference w:id="3"/>
            </w:r>
          </w:p>
        </w:tc>
        <w:tc>
          <w:tcPr>
            <w:tcW w:w="1135" w:type="pct"/>
            <w:tcBorders>
              <w:top w:val="single" w:sz="8" w:space="0" w:color="auto"/>
              <w:left w:val="nil"/>
              <w:bottom w:val="single" w:sz="4" w:space="0" w:color="auto"/>
              <w:right w:val="single" w:sz="8" w:space="0" w:color="auto"/>
            </w:tcBorders>
            <w:shd w:val="clear" w:color="FFFFCC" w:fill="FFFFFF"/>
          </w:tcPr>
          <w:p w14:paraId="6BC1316C" w14:textId="30913A9D"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4"/>
            </w:r>
            <w:r w:rsidRPr="00ED69A5">
              <w:rPr>
                <w:bCs/>
                <w:color w:val="000000"/>
                <w:szCs w:val="24"/>
                <w:shd w:val="clear" w:color="auto" w:fill="FFFFFF"/>
                <w:lang w:val="es-CR"/>
              </w:rPr>
              <w:t xml:space="preserve"> Ya que reflejan la toma de decisiones en los Comités de Gobierno Corporativo y según la resolución CNSED-01-2014, norma 01.2014, punto A. </w:t>
            </w:r>
            <w:r w:rsidR="009D00C9">
              <w:rPr>
                <w:bCs/>
                <w:color w:val="000000"/>
                <w:szCs w:val="24"/>
                <w:shd w:val="clear" w:color="auto" w:fill="FFFFFF"/>
                <w:lang w:val="es-CR"/>
              </w:rPr>
              <w:t xml:space="preserve"> </w:t>
            </w:r>
            <w:r w:rsidRPr="00ED69A5">
              <w:rPr>
                <w:bCs/>
                <w:color w:val="000000"/>
                <w:szCs w:val="24"/>
                <w:shd w:val="clear" w:color="auto" w:fill="FFFFFF"/>
                <w:lang w:val="es-CR"/>
              </w:rPr>
              <w:t>Conservar la serie documental completa con las actas originales.</w:t>
            </w:r>
          </w:p>
        </w:tc>
      </w:tr>
      <w:tr w:rsidR="00572FD6" w:rsidRPr="00ED69A5" w14:paraId="75874E9D" w14:textId="77777777" w:rsidTr="00FC172B">
        <w:trPr>
          <w:trHeight w:val="700"/>
          <w:jc w:val="center"/>
        </w:trPr>
        <w:tc>
          <w:tcPr>
            <w:tcW w:w="301" w:type="pct"/>
            <w:tcBorders>
              <w:top w:val="nil"/>
              <w:left w:val="single" w:sz="8" w:space="0" w:color="auto"/>
              <w:bottom w:val="single" w:sz="8" w:space="0" w:color="auto"/>
              <w:right w:val="single" w:sz="4" w:space="0" w:color="auto"/>
            </w:tcBorders>
            <w:shd w:val="clear" w:color="FFFFCC" w:fill="FFFFFF"/>
            <w:noWrap/>
          </w:tcPr>
          <w:p w14:paraId="121B82A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5</w:t>
            </w:r>
          </w:p>
        </w:tc>
        <w:tc>
          <w:tcPr>
            <w:tcW w:w="1365" w:type="pct"/>
            <w:tcBorders>
              <w:top w:val="nil"/>
              <w:left w:val="nil"/>
              <w:bottom w:val="single" w:sz="8" w:space="0" w:color="auto"/>
              <w:right w:val="single" w:sz="4" w:space="0" w:color="auto"/>
            </w:tcBorders>
            <w:shd w:val="clear" w:color="FFFFCC" w:fill="FFFFFF"/>
            <w:noWrap/>
          </w:tcPr>
          <w:p w14:paraId="446F2498"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Cs/>
                <w:color w:val="000000"/>
                <w:szCs w:val="24"/>
                <w:shd w:val="clear" w:color="auto" w:fill="FFFFFF"/>
                <w:lang w:val="es-CR"/>
              </w:rPr>
              <w:t>Expedientes Sesiones de Junta Directiva. Original y copia.</w:t>
            </w:r>
          </w:p>
          <w:p w14:paraId="76DBA75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En la columna ¿Cuáles otras oficinas tienen original y/o copia de este documento? se indica: La Secretaría custodia los expedientes físicos en papel de las Sesiones de Junta Directiva (del 1998 </w:t>
            </w:r>
            <w:r w:rsidRPr="00ED69A5">
              <w:rPr>
                <w:bCs/>
                <w:color w:val="000000"/>
                <w:szCs w:val="24"/>
                <w:shd w:val="clear" w:color="auto" w:fill="FFFFFF"/>
                <w:lang w:val="es-CR"/>
              </w:rPr>
              <w:lastRenderedPageBreak/>
              <w:t>hasta abril del 2020) y los expedientes electrónicos (Desde mayo del 2020 a la fecha). La Junta Directiva, Gerencia General y Auditoría Interna reciben la copia electrónica del expediente.</w:t>
            </w:r>
            <w:r w:rsidRPr="00ED69A5">
              <w:rPr>
                <w:bCs/>
                <w:color w:val="000000"/>
                <w:szCs w:val="24"/>
                <w:shd w:val="clear" w:color="auto" w:fill="FFFFFF"/>
                <w:vertAlign w:val="superscript"/>
                <w:lang w:val="es-CR"/>
              </w:rPr>
              <w:t xml:space="preserve"> </w:t>
            </w:r>
          </w:p>
        </w:tc>
        <w:tc>
          <w:tcPr>
            <w:tcW w:w="1137" w:type="pct"/>
            <w:tcBorders>
              <w:top w:val="nil"/>
              <w:left w:val="nil"/>
              <w:bottom w:val="single" w:sz="8" w:space="0" w:color="auto"/>
              <w:right w:val="single" w:sz="4" w:space="0" w:color="auto"/>
            </w:tcBorders>
            <w:shd w:val="clear" w:color="FFFFCC" w:fill="FFFFFF"/>
          </w:tcPr>
          <w:p w14:paraId="63AFC9C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Documentos de soporte de los temas que se conocen en las sesiones de Junta Directiva.</w:t>
            </w:r>
          </w:p>
        </w:tc>
        <w:tc>
          <w:tcPr>
            <w:tcW w:w="607" w:type="pct"/>
            <w:tcBorders>
              <w:top w:val="nil"/>
              <w:left w:val="nil"/>
              <w:bottom w:val="single" w:sz="8" w:space="0" w:color="auto"/>
              <w:right w:val="single" w:sz="4" w:space="0" w:color="auto"/>
            </w:tcBorders>
            <w:shd w:val="clear" w:color="FFFFCC" w:fill="FFFFFF"/>
            <w:noWrap/>
          </w:tcPr>
          <w:p w14:paraId="69DD16B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6.5 m.</w:t>
            </w:r>
          </w:p>
          <w:p w14:paraId="61BE07A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33 GB.</w:t>
            </w:r>
          </w:p>
        </w:tc>
        <w:tc>
          <w:tcPr>
            <w:tcW w:w="455" w:type="pct"/>
            <w:tcBorders>
              <w:top w:val="nil"/>
              <w:left w:val="nil"/>
              <w:bottom w:val="single" w:sz="8" w:space="0" w:color="auto"/>
              <w:right w:val="single" w:sz="4" w:space="0" w:color="auto"/>
            </w:tcBorders>
            <w:shd w:val="clear" w:color="FFFFCC" w:fill="FFFFFF"/>
            <w:noWrap/>
          </w:tcPr>
          <w:p w14:paraId="52389E4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1998-2023</w:t>
            </w:r>
          </w:p>
        </w:tc>
        <w:tc>
          <w:tcPr>
            <w:tcW w:w="1135" w:type="pct"/>
            <w:tcBorders>
              <w:top w:val="single" w:sz="8" w:space="0" w:color="auto"/>
              <w:left w:val="nil"/>
              <w:bottom w:val="single" w:sz="4" w:space="0" w:color="auto"/>
              <w:right w:val="single" w:sz="8" w:space="0" w:color="auto"/>
            </w:tcBorders>
            <w:shd w:val="clear" w:color="FFFFCC" w:fill="FFFFFF"/>
          </w:tcPr>
          <w:p w14:paraId="59FA61D0" w14:textId="748E6F41" w:rsidR="00410047" w:rsidRPr="00ED69A5" w:rsidRDefault="00410047" w:rsidP="009E39D6">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5"/>
            </w:r>
            <w:r w:rsidRPr="00ED69A5">
              <w:rPr>
                <w:bCs/>
                <w:color w:val="000000"/>
                <w:szCs w:val="24"/>
                <w:shd w:val="clear" w:color="auto" w:fill="FFFFFF"/>
                <w:lang w:val="es-CR"/>
              </w:rPr>
              <w:t xml:space="preserve"> Ya que constituyen el respaldo que fundamenta cada acuerdo tomado por la Junta Directiva y según la resolución CNSED-01-2014, norma 01.2014, punto A.</w:t>
            </w:r>
            <w:r w:rsidR="009E39D6">
              <w:rPr>
                <w:bCs/>
                <w:color w:val="000000"/>
                <w:szCs w:val="24"/>
                <w:shd w:val="clear" w:color="auto" w:fill="FFFFFF"/>
                <w:lang w:val="es-CR"/>
              </w:rPr>
              <w:t xml:space="preserve"> </w:t>
            </w:r>
            <w:r w:rsidRPr="00ED69A5">
              <w:rPr>
                <w:bCs/>
                <w:color w:val="000000"/>
                <w:szCs w:val="24"/>
                <w:shd w:val="clear" w:color="auto" w:fill="FFFFFF"/>
                <w:lang w:val="es-CR"/>
              </w:rPr>
              <w:t xml:space="preserve">Conservar la serie documental completa con los expedientes </w:t>
            </w:r>
            <w:r w:rsidRPr="00ED69A5">
              <w:rPr>
                <w:bCs/>
                <w:color w:val="000000"/>
                <w:szCs w:val="24"/>
                <w:shd w:val="clear" w:color="auto" w:fill="FFFFFF"/>
                <w:lang w:val="es-CR"/>
              </w:rPr>
              <w:lastRenderedPageBreak/>
              <w:t>originales de sesiones de Junta Directiva.</w:t>
            </w:r>
          </w:p>
        </w:tc>
      </w:tr>
      <w:tr w:rsidR="00572FD6" w:rsidRPr="00ED69A5" w14:paraId="1DE79EC1" w14:textId="77777777" w:rsidTr="00FC172B">
        <w:trPr>
          <w:trHeight w:val="700"/>
          <w:jc w:val="center"/>
        </w:trPr>
        <w:tc>
          <w:tcPr>
            <w:tcW w:w="301" w:type="pct"/>
            <w:tcBorders>
              <w:top w:val="nil"/>
              <w:left w:val="single" w:sz="8" w:space="0" w:color="auto"/>
              <w:bottom w:val="single" w:sz="8" w:space="0" w:color="auto"/>
              <w:right w:val="single" w:sz="4" w:space="0" w:color="auto"/>
            </w:tcBorders>
            <w:shd w:val="clear" w:color="FFFFCC" w:fill="FFFFFF"/>
            <w:noWrap/>
          </w:tcPr>
          <w:p w14:paraId="62DFC60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6</w:t>
            </w:r>
          </w:p>
        </w:tc>
        <w:tc>
          <w:tcPr>
            <w:tcW w:w="1365" w:type="pct"/>
            <w:tcBorders>
              <w:top w:val="nil"/>
              <w:left w:val="nil"/>
              <w:bottom w:val="single" w:sz="8" w:space="0" w:color="auto"/>
              <w:right w:val="single" w:sz="4" w:space="0" w:color="auto"/>
            </w:tcBorders>
            <w:shd w:val="clear" w:color="FFFFCC" w:fill="FFFFFF"/>
            <w:noWrap/>
          </w:tcPr>
          <w:p w14:paraId="3DBC270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Expedientes Sesiones de los Comités. Original. En la columna ¿Cuáles otras oficinas tienen original y/o copia de este documento? se indica: la Secretaría custodia los expedientes de las sesiones en formato electrónico desde el 2019 hasta la fecha.</w:t>
            </w:r>
          </w:p>
        </w:tc>
        <w:tc>
          <w:tcPr>
            <w:tcW w:w="1137" w:type="pct"/>
            <w:tcBorders>
              <w:top w:val="nil"/>
              <w:left w:val="nil"/>
              <w:bottom w:val="single" w:sz="8" w:space="0" w:color="auto"/>
              <w:right w:val="single" w:sz="4" w:space="0" w:color="auto"/>
            </w:tcBorders>
            <w:shd w:val="clear" w:color="FFFFCC" w:fill="FFFFFF"/>
          </w:tcPr>
          <w:p w14:paraId="7630F08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Documentos de soporte de los temas que se conocen en las sesiones de los Comités. Estos son: Auditoría; Inversiones; Activos y Pasivos; Estrategia y Riesgos; Talento Humano y Transformación Digital. En el 2019 se crea el Comité de Inversiones luego del 2020 </w:t>
            </w:r>
            <w:r w:rsidRPr="00ED69A5">
              <w:rPr>
                <w:bCs/>
                <w:color w:val="000000"/>
                <w:szCs w:val="24"/>
                <w:shd w:val="clear" w:color="auto" w:fill="FFFFFF"/>
                <w:lang w:val="es-CR"/>
              </w:rPr>
              <w:lastRenderedPageBreak/>
              <w:t>este comité se pasa a llamar Comité de Activos y Pasivos.</w:t>
            </w:r>
            <w:r w:rsidRPr="00ED69A5">
              <w:rPr>
                <w:bCs/>
                <w:color w:val="000000"/>
                <w:szCs w:val="24"/>
                <w:shd w:val="clear" w:color="auto" w:fill="FFFFFF"/>
                <w:vertAlign w:val="superscript"/>
                <w:lang w:val="es-CR"/>
              </w:rPr>
              <w:t xml:space="preserve"> </w:t>
            </w:r>
            <w:r w:rsidRPr="00ED69A5">
              <w:rPr>
                <w:bCs/>
                <w:color w:val="000000"/>
                <w:szCs w:val="24"/>
                <w:shd w:val="clear" w:color="auto" w:fill="FFFFFF"/>
                <w:vertAlign w:val="superscript"/>
                <w:lang w:val="es-CR"/>
              </w:rPr>
              <w:footnoteReference w:id="6"/>
            </w:r>
            <w:r w:rsidRPr="00ED69A5">
              <w:rPr>
                <w:bCs/>
                <w:color w:val="000000"/>
                <w:szCs w:val="24"/>
                <w:shd w:val="clear" w:color="auto" w:fill="FFFFFF"/>
                <w:lang w:val="es-CR"/>
              </w:rPr>
              <w:t xml:space="preserve"> </w:t>
            </w:r>
          </w:p>
        </w:tc>
        <w:tc>
          <w:tcPr>
            <w:tcW w:w="607" w:type="pct"/>
            <w:tcBorders>
              <w:top w:val="nil"/>
              <w:left w:val="nil"/>
              <w:bottom w:val="single" w:sz="8" w:space="0" w:color="auto"/>
              <w:right w:val="single" w:sz="4" w:space="0" w:color="auto"/>
            </w:tcBorders>
            <w:shd w:val="clear" w:color="FFFFCC" w:fill="FFFFFF"/>
            <w:noWrap/>
          </w:tcPr>
          <w:p w14:paraId="4E8880D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21,96 GB</w:t>
            </w:r>
          </w:p>
        </w:tc>
        <w:tc>
          <w:tcPr>
            <w:tcW w:w="455" w:type="pct"/>
            <w:tcBorders>
              <w:top w:val="nil"/>
              <w:left w:val="nil"/>
              <w:bottom w:val="single" w:sz="8" w:space="0" w:color="auto"/>
              <w:right w:val="single" w:sz="4" w:space="0" w:color="auto"/>
            </w:tcBorders>
            <w:shd w:val="clear" w:color="FFFFCC" w:fill="FFFFFF"/>
            <w:noWrap/>
          </w:tcPr>
          <w:p w14:paraId="65C2FC6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2019-2023.</w:t>
            </w:r>
          </w:p>
          <w:p w14:paraId="045944B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1135" w:type="pct"/>
            <w:tcBorders>
              <w:top w:val="single" w:sz="8" w:space="0" w:color="auto"/>
              <w:left w:val="nil"/>
              <w:bottom w:val="single" w:sz="4" w:space="0" w:color="auto"/>
              <w:right w:val="single" w:sz="8" w:space="0" w:color="auto"/>
            </w:tcBorders>
            <w:shd w:val="clear" w:color="FFFFCC" w:fill="FFFFFF"/>
          </w:tcPr>
          <w:p w14:paraId="0878D09C" w14:textId="00077D95" w:rsidR="00410047" w:rsidRPr="00ED69A5" w:rsidRDefault="00410047" w:rsidP="009E39D6">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7"/>
            </w:r>
            <w:r w:rsidRPr="00ED69A5">
              <w:rPr>
                <w:bCs/>
                <w:color w:val="000000"/>
                <w:szCs w:val="24"/>
                <w:shd w:val="clear" w:color="auto" w:fill="FFFFFF"/>
                <w:lang w:val="es-CR"/>
              </w:rPr>
              <w:t xml:space="preserve"> Ya que constituyen el respaldo que fundamenta cada acuerdo tomado por los Comités y según la resolución CNSED-01-2014, norma 01.2014, punto A. </w:t>
            </w:r>
            <w:r w:rsidR="009E39D6">
              <w:rPr>
                <w:bCs/>
                <w:color w:val="000000"/>
                <w:szCs w:val="24"/>
                <w:shd w:val="clear" w:color="auto" w:fill="FFFFFF"/>
                <w:lang w:val="es-CR"/>
              </w:rPr>
              <w:t xml:space="preserve"> </w:t>
            </w:r>
            <w:r w:rsidRPr="00ED69A5">
              <w:rPr>
                <w:bCs/>
                <w:color w:val="000000"/>
                <w:szCs w:val="24"/>
                <w:shd w:val="clear" w:color="auto" w:fill="FFFFFF"/>
                <w:lang w:val="es-CR"/>
              </w:rPr>
              <w:t xml:space="preserve">Conservar la serie documental completa con los expedientes originales de </w:t>
            </w:r>
            <w:r w:rsidRPr="00ED69A5">
              <w:rPr>
                <w:bCs/>
                <w:color w:val="000000"/>
                <w:szCs w:val="24"/>
                <w:shd w:val="clear" w:color="auto" w:fill="FFFFFF"/>
                <w:lang w:val="es-CR"/>
              </w:rPr>
              <w:lastRenderedPageBreak/>
              <w:t>sesiones de Comités.</w:t>
            </w:r>
          </w:p>
        </w:tc>
      </w:tr>
      <w:tr w:rsidR="00572FD6" w:rsidRPr="00ED69A5" w14:paraId="30FD2E63" w14:textId="77777777" w:rsidTr="00FC172B">
        <w:trPr>
          <w:trHeight w:val="700"/>
          <w:jc w:val="center"/>
        </w:trPr>
        <w:tc>
          <w:tcPr>
            <w:tcW w:w="301" w:type="pct"/>
            <w:tcBorders>
              <w:top w:val="nil"/>
              <w:left w:val="single" w:sz="8" w:space="0" w:color="auto"/>
              <w:bottom w:val="single" w:sz="8" w:space="0" w:color="auto"/>
              <w:right w:val="single" w:sz="4" w:space="0" w:color="auto"/>
            </w:tcBorders>
            <w:shd w:val="clear" w:color="FFFFCC" w:fill="FFFFFF"/>
            <w:noWrap/>
          </w:tcPr>
          <w:p w14:paraId="59C220C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8</w:t>
            </w:r>
          </w:p>
        </w:tc>
        <w:tc>
          <w:tcPr>
            <w:tcW w:w="1365" w:type="pct"/>
            <w:tcBorders>
              <w:top w:val="nil"/>
              <w:left w:val="nil"/>
              <w:bottom w:val="single" w:sz="8" w:space="0" w:color="auto"/>
              <w:right w:val="single" w:sz="4" w:space="0" w:color="auto"/>
            </w:tcBorders>
            <w:shd w:val="clear" w:color="FFFFCC" w:fill="FFFFFF"/>
            <w:noWrap/>
          </w:tcPr>
          <w:p w14:paraId="0770B49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Correspondencia. Original. En la columna ¿Cuáles otras oficinas tienen original y/o copia de este documento? se indica: La Secretaría custodia la correspondencia original.</w:t>
            </w:r>
            <w:r w:rsidRPr="00ED69A5">
              <w:rPr>
                <w:bCs/>
                <w:color w:val="000000"/>
                <w:szCs w:val="24"/>
                <w:shd w:val="clear" w:color="auto" w:fill="FFFFFF"/>
                <w:vertAlign w:val="superscript"/>
              </w:rPr>
              <w:footnoteReference w:id="8"/>
            </w:r>
          </w:p>
        </w:tc>
        <w:tc>
          <w:tcPr>
            <w:tcW w:w="1137" w:type="pct"/>
            <w:tcBorders>
              <w:top w:val="nil"/>
              <w:left w:val="nil"/>
              <w:bottom w:val="single" w:sz="8" w:space="0" w:color="auto"/>
              <w:right w:val="single" w:sz="4" w:space="0" w:color="auto"/>
            </w:tcBorders>
            <w:shd w:val="clear" w:color="FFFFCC" w:fill="FFFFFF"/>
          </w:tcPr>
          <w:p w14:paraId="08000928" w14:textId="7BE6E5F9" w:rsidR="00410047" w:rsidRPr="00ED69A5" w:rsidRDefault="00410047" w:rsidP="009E39D6">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Relacionada con asuntos administrativos y operativos de la empresa ya sea tanto interna como externa.</w:t>
            </w:r>
          </w:p>
        </w:tc>
        <w:tc>
          <w:tcPr>
            <w:tcW w:w="607" w:type="pct"/>
            <w:tcBorders>
              <w:top w:val="nil"/>
              <w:left w:val="nil"/>
              <w:bottom w:val="single" w:sz="8" w:space="0" w:color="auto"/>
              <w:right w:val="single" w:sz="4" w:space="0" w:color="auto"/>
            </w:tcBorders>
            <w:shd w:val="clear" w:color="FFFFCC" w:fill="FFFFFF"/>
            <w:noWrap/>
          </w:tcPr>
          <w:p w14:paraId="046C02E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0,60 m</w:t>
            </w:r>
          </w:p>
          <w:p w14:paraId="3EB8E4D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300 MB</w:t>
            </w:r>
          </w:p>
        </w:tc>
        <w:tc>
          <w:tcPr>
            <w:tcW w:w="455" w:type="pct"/>
            <w:tcBorders>
              <w:top w:val="nil"/>
              <w:left w:val="nil"/>
              <w:bottom w:val="single" w:sz="8" w:space="0" w:color="auto"/>
              <w:right w:val="single" w:sz="4" w:space="0" w:color="auto"/>
            </w:tcBorders>
            <w:shd w:val="clear" w:color="FFFFCC" w:fill="FFFFFF"/>
            <w:noWrap/>
          </w:tcPr>
          <w:p w14:paraId="562FBC0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2005-2023</w:t>
            </w:r>
          </w:p>
        </w:tc>
        <w:tc>
          <w:tcPr>
            <w:tcW w:w="1135" w:type="pct"/>
            <w:tcBorders>
              <w:top w:val="single" w:sz="8" w:space="0" w:color="auto"/>
              <w:left w:val="nil"/>
              <w:bottom w:val="single" w:sz="4" w:space="0" w:color="auto"/>
              <w:right w:val="single" w:sz="8" w:space="0" w:color="auto"/>
            </w:tcBorders>
            <w:shd w:val="clear" w:color="FFFFCC" w:fill="FFFFFF"/>
          </w:tcPr>
          <w:p w14:paraId="1B94A7FC" w14:textId="5549DFEE"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9"/>
            </w:r>
            <w:r w:rsidRPr="00ED69A5">
              <w:rPr>
                <w:bCs/>
                <w:color w:val="000000"/>
                <w:szCs w:val="24"/>
                <w:shd w:val="clear" w:color="auto" w:fill="FFFFFF"/>
                <w:lang w:val="es-CR"/>
              </w:rPr>
              <w:t xml:space="preserve"> Ya que refleja la toma de decisiones en la Junta Directiva y según la resolución CNSED-01-2014, norma 01.2014, punto A.</w:t>
            </w:r>
            <w:r w:rsidR="009E39D6">
              <w:rPr>
                <w:bCs/>
                <w:color w:val="000000"/>
                <w:szCs w:val="24"/>
                <w:shd w:val="clear" w:color="auto" w:fill="FFFFFF"/>
                <w:lang w:val="es-CR"/>
              </w:rPr>
              <w:t xml:space="preserve"> </w:t>
            </w:r>
            <w:r w:rsidRPr="00ED69A5">
              <w:rPr>
                <w:bCs/>
                <w:color w:val="000000"/>
                <w:szCs w:val="24"/>
                <w:shd w:val="clear" w:color="auto" w:fill="FFFFFF"/>
                <w:lang w:val="es-CR"/>
              </w:rPr>
              <w:t xml:space="preserve">Se recomienda conservar la correspondencia de carácter sustantivo, a criterio de la persona jefe o encargada de la </w:t>
            </w:r>
            <w:r w:rsidRPr="00ED69A5">
              <w:rPr>
                <w:bCs/>
                <w:color w:val="000000"/>
                <w:szCs w:val="24"/>
                <w:shd w:val="clear" w:color="auto" w:fill="FFFFFF"/>
                <w:lang w:val="es-CR"/>
              </w:rPr>
              <w:lastRenderedPageBreak/>
              <w:t>oficina productora y la persona jefe o encargada del Archivo Central.</w:t>
            </w:r>
            <w:r w:rsidR="009E39D6">
              <w:rPr>
                <w:bCs/>
                <w:color w:val="000000"/>
                <w:szCs w:val="24"/>
                <w:shd w:val="clear" w:color="auto" w:fill="FFFFFF"/>
                <w:lang w:val="es-CR"/>
              </w:rPr>
              <w:t xml:space="preserve"> </w:t>
            </w:r>
            <w:r w:rsidRPr="00ED69A5">
              <w:rPr>
                <w:bCs/>
                <w:color w:val="000000"/>
                <w:szCs w:val="24"/>
                <w:shd w:val="clear" w:color="auto" w:fill="FFFFFF"/>
                <w:lang w:val="es-CR"/>
              </w:rPr>
              <w:t>Conservar la serie completa.</w:t>
            </w:r>
            <w:r w:rsidRPr="00ED69A5">
              <w:rPr>
                <w:bCs/>
                <w:color w:val="000000"/>
                <w:szCs w:val="24"/>
                <w:shd w:val="clear" w:color="auto" w:fill="FFFFFF"/>
                <w:vertAlign w:val="superscript"/>
                <w:lang w:val="es-CR"/>
              </w:rPr>
              <w:t xml:space="preserve"> </w:t>
            </w:r>
          </w:p>
        </w:tc>
      </w:tr>
      <w:tr w:rsidR="00572FD6" w:rsidRPr="00ED69A5" w14:paraId="27E177FB" w14:textId="77777777" w:rsidTr="00FC172B">
        <w:trPr>
          <w:trHeight w:val="700"/>
          <w:jc w:val="center"/>
        </w:trPr>
        <w:tc>
          <w:tcPr>
            <w:tcW w:w="301" w:type="pct"/>
            <w:tcBorders>
              <w:top w:val="nil"/>
              <w:left w:val="single" w:sz="8" w:space="0" w:color="auto"/>
              <w:bottom w:val="single" w:sz="8" w:space="0" w:color="auto"/>
              <w:right w:val="single" w:sz="4" w:space="0" w:color="auto"/>
            </w:tcBorders>
            <w:shd w:val="clear" w:color="FFFFCC" w:fill="FFFFFF"/>
            <w:noWrap/>
          </w:tcPr>
          <w:p w14:paraId="7BE95C8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12</w:t>
            </w:r>
          </w:p>
        </w:tc>
        <w:tc>
          <w:tcPr>
            <w:tcW w:w="1365" w:type="pct"/>
            <w:tcBorders>
              <w:top w:val="nil"/>
              <w:left w:val="nil"/>
              <w:bottom w:val="single" w:sz="8" w:space="0" w:color="auto"/>
              <w:right w:val="single" w:sz="4" w:space="0" w:color="auto"/>
            </w:tcBorders>
            <w:shd w:val="clear" w:color="FFFFCC" w:fill="FFFFFF"/>
            <w:noWrap/>
          </w:tcPr>
          <w:p w14:paraId="428EF18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Orden del día de sesiones de Junta Directiva. Original y copia. En la columna ¿Cuáles otras oficinas tienen original y/o copia de este documento? se indica: la Secretaría de Junta Directiva tiene en custodia el orden del día definitivo y en formato electrónico se envía dicho documento a la Junta Directiva, al Asesor Legal de Junta Directiva, a la Auditoría Interna y a la Gerencia General.</w:t>
            </w:r>
            <w:r w:rsidRPr="00ED69A5">
              <w:rPr>
                <w:bCs/>
                <w:color w:val="000000"/>
                <w:szCs w:val="24"/>
                <w:shd w:val="clear" w:color="auto" w:fill="FFFFFF"/>
                <w:vertAlign w:val="superscript"/>
                <w:lang w:val="es-CR"/>
              </w:rPr>
              <w:t xml:space="preserve"> </w:t>
            </w:r>
            <w:r w:rsidRPr="00ED69A5">
              <w:rPr>
                <w:bCs/>
                <w:color w:val="000000"/>
                <w:szCs w:val="24"/>
                <w:shd w:val="clear" w:color="auto" w:fill="FFFFFF"/>
                <w:vertAlign w:val="superscript"/>
                <w:lang w:val="es-CR"/>
              </w:rPr>
              <w:footnoteReference w:id="10"/>
            </w:r>
          </w:p>
        </w:tc>
        <w:tc>
          <w:tcPr>
            <w:tcW w:w="1137" w:type="pct"/>
            <w:tcBorders>
              <w:top w:val="nil"/>
              <w:left w:val="nil"/>
              <w:bottom w:val="single" w:sz="8" w:space="0" w:color="auto"/>
              <w:right w:val="single" w:sz="4" w:space="0" w:color="auto"/>
            </w:tcBorders>
            <w:shd w:val="clear" w:color="FFFFCC" w:fill="FFFFFF"/>
          </w:tcPr>
          <w:p w14:paraId="00D5475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Temas por tratar en las sesiones de Junta Directiva.</w:t>
            </w:r>
          </w:p>
          <w:p w14:paraId="111E0F3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607" w:type="pct"/>
            <w:tcBorders>
              <w:top w:val="nil"/>
              <w:left w:val="nil"/>
              <w:bottom w:val="single" w:sz="8" w:space="0" w:color="auto"/>
              <w:right w:val="single" w:sz="4" w:space="0" w:color="auto"/>
            </w:tcBorders>
            <w:shd w:val="clear" w:color="FFFFCC" w:fill="FFFFFF"/>
            <w:noWrap/>
          </w:tcPr>
          <w:p w14:paraId="493ACFE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0.60 m</w:t>
            </w:r>
          </w:p>
          <w:p w14:paraId="7046C03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540.2 MB</w:t>
            </w:r>
          </w:p>
        </w:tc>
        <w:tc>
          <w:tcPr>
            <w:tcW w:w="455" w:type="pct"/>
            <w:tcBorders>
              <w:top w:val="nil"/>
              <w:left w:val="nil"/>
              <w:bottom w:val="single" w:sz="8" w:space="0" w:color="auto"/>
              <w:right w:val="single" w:sz="4" w:space="0" w:color="auto"/>
            </w:tcBorders>
            <w:shd w:val="clear" w:color="FFFFCC" w:fill="FFFFFF"/>
            <w:noWrap/>
          </w:tcPr>
          <w:p w14:paraId="6549310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1998-2023</w:t>
            </w:r>
          </w:p>
        </w:tc>
        <w:tc>
          <w:tcPr>
            <w:tcW w:w="1135" w:type="pct"/>
            <w:tcBorders>
              <w:top w:val="single" w:sz="8" w:space="0" w:color="auto"/>
              <w:left w:val="nil"/>
              <w:bottom w:val="single" w:sz="4" w:space="0" w:color="auto"/>
              <w:right w:val="single" w:sz="8" w:space="0" w:color="auto"/>
            </w:tcBorders>
            <w:shd w:val="clear" w:color="FFFFCC" w:fill="FFFFFF"/>
          </w:tcPr>
          <w:p w14:paraId="43EBEB1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Sí. Ya que forman parte de los expedientes de sesiones de Junta Directiva. </w:t>
            </w:r>
          </w:p>
          <w:p w14:paraId="4CA66E47" w14:textId="77777777"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Conservar la serie completa.</w:t>
            </w:r>
            <w:r w:rsidRPr="00ED69A5">
              <w:rPr>
                <w:bCs/>
                <w:color w:val="000000"/>
                <w:szCs w:val="24"/>
                <w:shd w:val="clear" w:color="auto" w:fill="FFFFFF"/>
                <w:vertAlign w:val="superscript"/>
                <w:lang w:val="es-CR"/>
              </w:rPr>
              <w:t xml:space="preserve"> </w:t>
            </w:r>
          </w:p>
        </w:tc>
      </w:tr>
      <w:tr w:rsidR="00572FD6" w:rsidRPr="00ED69A5" w14:paraId="1402B896" w14:textId="77777777" w:rsidTr="00FC172B">
        <w:trPr>
          <w:trHeight w:val="700"/>
          <w:jc w:val="center"/>
        </w:trPr>
        <w:tc>
          <w:tcPr>
            <w:tcW w:w="301" w:type="pct"/>
            <w:tcBorders>
              <w:top w:val="nil"/>
              <w:left w:val="single" w:sz="8" w:space="0" w:color="auto"/>
              <w:bottom w:val="single" w:sz="4" w:space="0" w:color="auto"/>
              <w:right w:val="single" w:sz="4" w:space="0" w:color="auto"/>
            </w:tcBorders>
            <w:shd w:val="clear" w:color="FFFFCC" w:fill="FFFFFF"/>
            <w:noWrap/>
          </w:tcPr>
          <w:p w14:paraId="0FC4980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13</w:t>
            </w:r>
          </w:p>
        </w:tc>
        <w:tc>
          <w:tcPr>
            <w:tcW w:w="1365" w:type="pct"/>
            <w:tcBorders>
              <w:top w:val="nil"/>
              <w:left w:val="nil"/>
              <w:bottom w:val="single" w:sz="4" w:space="0" w:color="auto"/>
              <w:right w:val="single" w:sz="4" w:space="0" w:color="auto"/>
            </w:tcBorders>
            <w:shd w:val="clear" w:color="FFFFCC" w:fill="FFFFFF"/>
            <w:noWrap/>
          </w:tcPr>
          <w:p w14:paraId="0408EEB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Orden del día de sesiones de los Comités. Original. En la columna ¿Cuáles otras oficinas tienen original y/o copia de este documento? se indica:  Secretaría de Junta Directiva custodia el orden del día definitivo de las sesiones de los Comités de Gobierno Corporativo. Esa serie la tienen los miembros de los comités en formato electrónico.</w:t>
            </w:r>
            <w:r w:rsidRPr="00ED69A5">
              <w:rPr>
                <w:bCs/>
                <w:color w:val="000000"/>
                <w:szCs w:val="24"/>
                <w:shd w:val="clear" w:color="auto" w:fill="FFFFFF"/>
                <w:vertAlign w:val="superscript"/>
              </w:rPr>
              <w:t xml:space="preserve"> </w:t>
            </w:r>
            <w:r w:rsidRPr="00ED69A5">
              <w:rPr>
                <w:bCs/>
                <w:color w:val="000000"/>
                <w:szCs w:val="24"/>
                <w:shd w:val="clear" w:color="auto" w:fill="FFFFFF"/>
                <w:vertAlign w:val="superscript"/>
              </w:rPr>
              <w:footnoteReference w:id="11"/>
            </w:r>
          </w:p>
        </w:tc>
        <w:tc>
          <w:tcPr>
            <w:tcW w:w="1137" w:type="pct"/>
            <w:tcBorders>
              <w:top w:val="nil"/>
              <w:left w:val="nil"/>
              <w:bottom w:val="single" w:sz="4" w:space="0" w:color="auto"/>
              <w:right w:val="single" w:sz="4" w:space="0" w:color="auto"/>
            </w:tcBorders>
            <w:shd w:val="clear" w:color="FFFFCC" w:fill="FFFFFF"/>
          </w:tcPr>
          <w:p w14:paraId="5A9AAF5B" w14:textId="51D170AE" w:rsidR="00410047" w:rsidRPr="00ED69A5" w:rsidRDefault="00410047" w:rsidP="004B7BC1">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rPr>
              <w:t>Temas por tratar en las sesiones de los Comités.</w:t>
            </w:r>
          </w:p>
        </w:tc>
        <w:tc>
          <w:tcPr>
            <w:tcW w:w="607" w:type="pct"/>
            <w:tcBorders>
              <w:top w:val="nil"/>
              <w:left w:val="nil"/>
              <w:bottom w:val="single" w:sz="4" w:space="0" w:color="auto"/>
              <w:right w:val="single" w:sz="4" w:space="0" w:color="auto"/>
            </w:tcBorders>
            <w:shd w:val="clear" w:color="FFFFCC" w:fill="FFFFFF"/>
            <w:noWrap/>
          </w:tcPr>
          <w:p w14:paraId="7B46228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150 KB</w:t>
            </w:r>
          </w:p>
        </w:tc>
        <w:tc>
          <w:tcPr>
            <w:tcW w:w="455" w:type="pct"/>
            <w:tcBorders>
              <w:top w:val="nil"/>
              <w:left w:val="nil"/>
              <w:bottom w:val="single" w:sz="4" w:space="0" w:color="auto"/>
              <w:right w:val="single" w:sz="4" w:space="0" w:color="auto"/>
            </w:tcBorders>
            <w:shd w:val="clear" w:color="FFFFCC" w:fill="FFFFFF"/>
            <w:noWrap/>
          </w:tcPr>
          <w:p w14:paraId="4CA87C0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2019-2023</w:t>
            </w:r>
          </w:p>
          <w:p w14:paraId="76AAD54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1135" w:type="pct"/>
            <w:tcBorders>
              <w:top w:val="single" w:sz="8" w:space="0" w:color="auto"/>
              <w:left w:val="nil"/>
              <w:bottom w:val="single" w:sz="4" w:space="0" w:color="auto"/>
              <w:right w:val="single" w:sz="8" w:space="0" w:color="auto"/>
            </w:tcBorders>
            <w:shd w:val="clear" w:color="FFFFCC" w:fill="FFFFFF"/>
          </w:tcPr>
          <w:p w14:paraId="5564B864" w14:textId="62E990D5" w:rsidR="00410047" w:rsidRPr="004B7BC1"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 Ya que forman parte de los expedientes de sesiones de los Comités. Conservar la serie completa.</w:t>
            </w:r>
          </w:p>
        </w:tc>
      </w:tr>
      <w:tr w:rsidR="00410047" w:rsidRPr="00ED69A5" w14:paraId="06CCBD19" w14:textId="77777777" w:rsidTr="00572FD6">
        <w:trPr>
          <w:trHeight w:val="700"/>
          <w:jc w:val="center"/>
        </w:trPr>
        <w:tc>
          <w:tcPr>
            <w:tcW w:w="5000" w:type="pct"/>
            <w:gridSpan w:val="6"/>
            <w:tcBorders>
              <w:top w:val="single" w:sz="4" w:space="0" w:color="auto"/>
              <w:left w:val="single" w:sz="4" w:space="0" w:color="auto"/>
              <w:bottom w:val="single" w:sz="4" w:space="0" w:color="auto"/>
              <w:right w:val="single" w:sz="4" w:space="0" w:color="auto"/>
            </w:tcBorders>
            <w:shd w:val="clear" w:color="FFFFCC" w:fill="FFFFFF"/>
            <w:noWrap/>
          </w:tcPr>
          <w:p w14:paraId="4770075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Subfondo 1: Junta Directiva</w:t>
            </w:r>
          </w:p>
          <w:p w14:paraId="2E2CC6A0" w14:textId="0C7B0C05"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
                <w:bCs/>
                <w:color w:val="000000"/>
                <w:szCs w:val="24"/>
                <w:shd w:val="clear" w:color="auto" w:fill="FFFFFF"/>
                <w:lang w:val="es-CR"/>
              </w:rPr>
              <w:t>Subfondo 2: Gerencia General</w:t>
            </w:r>
          </w:p>
        </w:tc>
      </w:tr>
      <w:tr w:rsidR="00572FD6" w:rsidRPr="00ED69A5" w14:paraId="141C67AB" w14:textId="77777777" w:rsidTr="00FC172B">
        <w:trPr>
          <w:trHeight w:val="748"/>
          <w:jc w:val="center"/>
        </w:trPr>
        <w:tc>
          <w:tcPr>
            <w:tcW w:w="301" w:type="pct"/>
          </w:tcPr>
          <w:p w14:paraId="777F1ACE"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N°</w:t>
            </w:r>
          </w:p>
        </w:tc>
        <w:tc>
          <w:tcPr>
            <w:tcW w:w="1365" w:type="pct"/>
          </w:tcPr>
          <w:p w14:paraId="62344FEA"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Serie o tipo documental</w:t>
            </w:r>
          </w:p>
        </w:tc>
        <w:tc>
          <w:tcPr>
            <w:tcW w:w="1137" w:type="pct"/>
          </w:tcPr>
          <w:p w14:paraId="0BEAA03F"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Contenido</w:t>
            </w:r>
          </w:p>
        </w:tc>
        <w:tc>
          <w:tcPr>
            <w:tcW w:w="607" w:type="pct"/>
          </w:tcPr>
          <w:p w14:paraId="43125B5E"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spellStart"/>
            <w:r w:rsidRPr="00ED69A5">
              <w:rPr>
                <w:b/>
                <w:bCs/>
                <w:color w:val="000000"/>
                <w:szCs w:val="24"/>
                <w:shd w:val="clear" w:color="auto" w:fill="FFFFFF"/>
                <w:lang w:val="es-CR"/>
              </w:rPr>
              <w:t>Cant</w:t>
            </w:r>
            <w:proofErr w:type="spellEnd"/>
            <w:r w:rsidRPr="00ED69A5">
              <w:rPr>
                <w:b/>
                <w:bCs/>
                <w:color w:val="000000"/>
                <w:szCs w:val="24"/>
                <w:shd w:val="clear" w:color="auto" w:fill="FFFFFF"/>
                <w:lang w:val="es-CR"/>
              </w:rPr>
              <w:t>.</w:t>
            </w:r>
          </w:p>
        </w:tc>
        <w:tc>
          <w:tcPr>
            <w:tcW w:w="455" w:type="pct"/>
          </w:tcPr>
          <w:p w14:paraId="3247EDC1"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gramStart"/>
            <w:r w:rsidRPr="00ED69A5">
              <w:rPr>
                <w:b/>
                <w:bCs/>
                <w:color w:val="000000"/>
                <w:szCs w:val="24"/>
                <w:shd w:val="clear" w:color="auto" w:fill="FFFFFF"/>
                <w:lang w:val="es-CR"/>
              </w:rPr>
              <w:t>F.E</w:t>
            </w:r>
            <w:proofErr w:type="gramEnd"/>
          </w:p>
        </w:tc>
        <w:tc>
          <w:tcPr>
            <w:tcW w:w="1135" w:type="pct"/>
          </w:tcPr>
          <w:p w14:paraId="0C78DF55"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Criterio vcc</w:t>
            </w:r>
          </w:p>
        </w:tc>
      </w:tr>
      <w:tr w:rsidR="00572FD6" w:rsidRPr="00ED69A5" w14:paraId="458BBF34"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20C1CFE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2.1</w:t>
            </w:r>
          </w:p>
        </w:tc>
        <w:tc>
          <w:tcPr>
            <w:tcW w:w="1365" w:type="pct"/>
            <w:tcBorders>
              <w:top w:val="single" w:sz="4" w:space="0" w:color="auto"/>
              <w:left w:val="nil"/>
              <w:bottom w:val="single" w:sz="4" w:space="0" w:color="auto"/>
              <w:right w:val="single" w:sz="4" w:space="0" w:color="auto"/>
            </w:tcBorders>
            <w:shd w:val="clear" w:color="FFFFCC" w:fill="FFFFFF"/>
            <w:noWrap/>
          </w:tcPr>
          <w:p w14:paraId="4651C76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Correspondencia Original y Copia: Original y Copia: Todos los departamentos de Correos de CR y otras instituciones públicas o privadas, particulares. </w:t>
            </w:r>
          </w:p>
        </w:tc>
        <w:tc>
          <w:tcPr>
            <w:tcW w:w="1137" w:type="pct"/>
            <w:tcBorders>
              <w:top w:val="single" w:sz="4" w:space="0" w:color="auto"/>
              <w:left w:val="nil"/>
              <w:bottom w:val="single" w:sz="4" w:space="0" w:color="auto"/>
              <w:right w:val="single" w:sz="4" w:space="0" w:color="auto"/>
            </w:tcBorders>
            <w:shd w:val="clear" w:color="FFFFCC" w:fill="FFFFFF"/>
          </w:tcPr>
          <w:p w14:paraId="4A5AB4B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Enviada y Recibida: Relacionada con trámites administrativos, comunicados. Incluye la correspondencia interna y externa, también se archivan diversos informes.</w:t>
            </w:r>
          </w:p>
        </w:tc>
        <w:tc>
          <w:tcPr>
            <w:tcW w:w="607" w:type="pct"/>
            <w:tcBorders>
              <w:top w:val="single" w:sz="4" w:space="0" w:color="auto"/>
              <w:left w:val="nil"/>
              <w:bottom w:val="single" w:sz="4" w:space="0" w:color="auto"/>
              <w:right w:val="single" w:sz="4" w:space="0" w:color="auto"/>
            </w:tcBorders>
            <w:shd w:val="clear" w:color="FFFFCC" w:fill="FFFFFF"/>
            <w:noWrap/>
          </w:tcPr>
          <w:p w14:paraId="14D4DB6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8.5 m</w:t>
            </w:r>
          </w:p>
          <w:p w14:paraId="44F2CED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p w14:paraId="31F6240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15.3 GB</w:t>
            </w:r>
          </w:p>
        </w:tc>
        <w:tc>
          <w:tcPr>
            <w:tcW w:w="455" w:type="pct"/>
            <w:tcBorders>
              <w:top w:val="single" w:sz="4" w:space="0" w:color="auto"/>
              <w:left w:val="nil"/>
              <w:bottom w:val="single" w:sz="4" w:space="0" w:color="auto"/>
              <w:right w:val="single" w:sz="4" w:space="0" w:color="auto"/>
            </w:tcBorders>
            <w:shd w:val="clear" w:color="FFFFCC" w:fill="FFFFFF"/>
            <w:noWrap/>
          </w:tcPr>
          <w:p w14:paraId="4AD158D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2016-019.</w:t>
            </w:r>
          </w:p>
          <w:p w14:paraId="5C4B103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2020-2023</w:t>
            </w:r>
          </w:p>
        </w:tc>
        <w:tc>
          <w:tcPr>
            <w:tcW w:w="1135" w:type="pct"/>
            <w:tcBorders>
              <w:top w:val="single" w:sz="4" w:space="0" w:color="auto"/>
              <w:left w:val="nil"/>
              <w:bottom w:val="single" w:sz="4" w:space="0" w:color="auto"/>
              <w:right w:val="single" w:sz="4" w:space="0" w:color="auto"/>
            </w:tcBorders>
            <w:shd w:val="clear" w:color="FFFFCC" w:fill="FFFFFF"/>
          </w:tcPr>
          <w:p w14:paraId="46B915F2" w14:textId="77777777"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12"/>
            </w:r>
            <w:r w:rsidRPr="00ED69A5">
              <w:rPr>
                <w:bCs/>
                <w:color w:val="000000"/>
                <w:szCs w:val="24"/>
                <w:shd w:val="clear" w:color="auto" w:fill="FFFFFF"/>
                <w:lang w:val="es-CR"/>
              </w:rPr>
              <w:t xml:space="preserve"> Ya que refleja la ejecución de las funciones y toma de decisiones de la Gerencia General de Correos de Costa Rica. Conservar la correspondencia de carácter sustantivo a criterio de la persona jefe o encargada de la oficina productora y la persona jefe o encargada del Archivo Central.</w:t>
            </w:r>
          </w:p>
        </w:tc>
      </w:tr>
      <w:tr w:rsidR="00572FD6" w:rsidRPr="00ED69A5" w14:paraId="58715F64"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1D33030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2.2</w:t>
            </w:r>
          </w:p>
        </w:tc>
        <w:tc>
          <w:tcPr>
            <w:tcW w:w="1365" w:type="pct"/>
            <w:tcBorders>
              <w:top w:val="single" w:sz="4" w:space="0" w:color="auto"/>
              <w:left w:val="nil"/>
              <w:bottom w:val="single" w:sz="4" w:space="0" w:color="auto"/>
              <w:right w:val="single" w:sz="4" w:space="0" w:color="auto"/>
            </w:tcBorders>
            <w:shd w:val="clear" w:color="FFFFCC" w:fill="FFFFFF"/>
            <w:noWrap/>
          </w:tcPr>
          <w:p w14:paraId="49074AC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Expedientes Junta de Relaciones Laborales. Copia. En la columna ¿Cuáles otras oficinas tienen original y/o copia de este documento? se indica:  Algunos documentos referentes a investigaciones por incumplimientos de trabajadores y decisiones de la Gerencia respecto a casos específicos.</w:t>
            </w:r>
          </w:p>
        </w:tc>
        <w:tc>
          <w:tcPr>
            <w:tcW w:w="1137" w:type="pct"/>
            <w:tcBorders>
              <w:top w:val="single" w:sz="4" w:space="0" w:color="auto"/>
              <w:left w:val="nil"/>
              <w:bottom w:val="single" w:sz="4" w:space="0" w:color="auto"/>
              <w:right w:val="single" w:sz="4" w:space="0" w:color="auto"/>
            </w:tcBorders>
            <w:shd w:val="clear" w:color="FFFFCC" w:fill="FFFFFF"/>
          </w:tcPr>
          <w:p w14:paraId="198FBD7B" w14:textId="5BB7057E"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La apertura de este expediente se realiza cuando sucede algún asunto anómalo en contra de los procedimientos y normas de la empresa, pero, se resuelven en el ámbito interno generando amonestaciones o el despido de colaboradores.</w:t>
            </w:r>
            <w:r w:rsidRPr="00ED69A5">
              <w:rPr>
                <w:bCs/>
                <w:color w:val="000000"/>
                <w:szCs w:val="24"/>
                <w:shd w:val="clear" w:color="auto" w:fill="FFFFFF"/>
                <w:vertAlign w:val="superscript"/>
                <w:lang w:val="es-CR"/>
              </w:rPr>
              <w:footnoteReference w:id="13"/>
            </w:r>
          </w:p>
        </w:tc>
        <w:tc>
          <w:tcPr>
            <w:tcW w:w="607" w:type="pct"/>
            <w:tcBorders>
              <w:top w:val="single" w:sz="4" w:space="0" w:color="auto"/>
              <w:left w:val="nil"/>
              <w:bottom w:val="single" w:sz="4" w:space="0" w:color="auto"/>
              <w:right w:val="single" w:sz="4" w:space="0" w:color="auto"/>
            </w:tcBorders>
            <w:shd w:val="clear" w:color="FFFFCC" w:fill="FFFFFF"/>
            <w:noWrap/>
          </w:tcPr>
          <w:p w14:paraId="3A64DB1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0.12 m</w:t>
            </w:r>
          </w:p>
          <w:p w14:paraId="4A36FA0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 MB</w:t>
            </w:r>
          </w:p>
        </w:tc>
        <w:tc>
          <w:tcPr>
            <w:tcW w:w="455" w:type="pct"/>
            <w:tcBorders>
              <w:top w:val="single" w:sz="4" w:space="0" w:color="auto"/>
              <w:left w:val="nil"/>
              <w:bottom w:val="single" w:sz="4" w:space="0" w:color="auto"/>
              <w:right w:val="single" w:sz="4" w:space="0" w:color="auto"/>
            </w:tcBorders>
            <w:shd w:val="clear" w:color="FFFFCC" w:fill="FFFFFF"/>
            <w:noWrap/>
          </w:tcPr>
          <w:p w14:paraId="3A226FC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2017-2023</w:t>
            </w:r>
          </w:p>
        </w:tc>
        <w:tc>
          <w:tcPr>
            <w:tcW w:w="1135" w:type="pct"/>
            <w:tcBorders>
              <w:top w:val="single" w:sz="4" w:space="0" w:color="auto"/>
              <w:left w:val="nil"/>
              <w:bottom w:val="single" w:sz="4" w:space="0" w:color="auto"/>
              <w:right w:val="single" w:sz="4" w:space="0" w:color="auto"/>
            </w:tcBorders>
            <w:shd w:val="clear" w:color="FFFFCC" w:fill="FFFFFF"/>
          </w:tcPr>
          <w:p w14:paraId="654D1026" w14:textId="58C96BCD"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14"/>
            </w:r>
            <w:r w:rsidRPr="00ED69A5">
              <w:rPr>
                <w:bCs/>
                <w:color w:val="000000"/>
                <w:szCs w:val="24"/>
                <w:shd w:val="clear" w:color="auto" w:fill="FFFFFF"/>
                <w:lang w:val="es-CR"/>
              </w:rPr>
              <w:t xml:space="preserve"> Ya que constituyen el respaldo que fundamenta cada acuerdo tomado por la Junta y según la resolución CNSED-01-2014, norma 01.2014, punto A.</w:t>
            </w:r>
          </w:p>
        </w:tc>
      </w:tr>
      <w:tr w:rsidR="00572FD6" w:rsidRPr="00ED69A5" w14:paraId="1CE07A9E"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1065542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2.3</w:t>
            </w:r>
          </w:p>
        </w:tc>
        <w:tc>
          <w:tcPr>
            <w:tcW w:w="1365" w:type="pct"/>
            <w:tcBorders>
              <w:top w:val="single" w:sz="4" w:space="0" w:color="auto"/>
              <w:left w:val="nil"/>
              <w:bottom w:val="single" w:sz="4" w:space="0" w:color="auto"/>
              <w:right w:val="single" w:sz="4" w:space="0" w:color="auto"/>
            </w:tcBorders>
            <w:shd w:val="clear" w:color="FFFFCC" w:fill="FFFFFF"/>
            <w:noWrap/>
          </w:tcPr>
          <w:p w14:paraId="1A5A00F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Expedientes de proyectos del área de Relaciones Internacionales. Original y copia. Original: Relaciones Internacionales. </w:t>
            </w:r>
            <w:r w:rsidRPr="00ED69A5">
              <w:rPr>
                <w:bCs/>
                <w:color w:val="000000"/>
                <w:szCs w:val="24"/>
                <w:shd w:val="clear" w:color="auto" w:fill="FFFFFF"/>
                <w:lang w:val="es-CR"/>
              </w:rPr>
              <w:lastRenderedPageBreak/>
              <w:t>Copia: otros Departamentos.</w:t>
            </w:r>
          </w:p>
          <w:p w14:paraId="09E397F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1137" w:type="pct"/>
            <w:tcBorders>
              <w:top w:val="single" w:sz="4" w:space="0" w:color="auto"/>
              <w:left w:val="nil"/>
              <w:bottom w:val="single" w:sz="4" w:space="0" w:color="auto"/>
              <w:right w:val="single" w:sz="4" w:space="0" w:color="auto"/>
            </w:tcBorders>
            <w:shd w:val="clear" w:color="FFFFCC" w:fill="FFFFFF"/>
          </w:tcPr>
          <w:p w14:paraId="7B4993D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 xml:space="preserve">Se compone de la información relacionada con los diferentes proyectos que se desarrollan en la empresa con </w:t>
            </w:r>
            <w:r w:rsidRPr="00ED69A5">
              <w:rPr>
                <w:bCs/>
                <w:color w:val="000000"/>
                <w:szCs w:val="24"/>
                <w:shd w:val="clear" w:color="auto" w:fill="FFFFFF"/>
                <w:lang w:val="es-CR"/>
              </w:rPr>
              <w:lastRenderedPageBreak/>
              <w:t>organismos internacionales, una copia también la tienen las áreas que lideran los proyectos a lo interno de la Empresa. Contiene; nombre del proyecto, descripción, roles, duración, ejecución, aprobación y según corresponda otras informaciones como evaluaciones e informes.</w:t>
            </w:r>
            <w:r w:rsidRPr="00ED69A5">
              <w:rPr>
                <w:bCs/>
                <w:color w:val="000000"/>
                <w:szCs w:val="24"/>
                <w:shd w:val="clear" w:color="auto" w:fill="FFFFFF"/>
                <w:vertAlign w:val="superscript"/>
                <w:lang w:val="es-CR"/>
              </w:rPr>
              <w:t xml:space="preserve"> </w:t>
            </w:r>
            <w:r w:rsidRPr="00ED69A5">
              <w:rPr>
                <w:bCs/>
                <w:color w:val="000000"/>
                <w:szCs w:val="24"/>
                <w:shd w:val="clear" w:color="auto" w:fill="FFFFFF"/>
                <w:vertAlign w:val="superscript"/>
                <w:lang w:val="es-CR"/>
              </w:rPr>
              <w:footnoteReference w:id="15"/>
            </w:r>
          </w:p>
        </w:tc>
        <w:tc>
          <w:tcPr>
            <w:tcW w:w="607" w:type="pct"/>
            <w:tcBorders>
              <w:top w:val="single" w:sz="4" w:space="0" w:color="auto"/>
              <w:left w:val="nil"/>
              <w:bottom w:val="single" w:sz="4" w:space="0" w:color="auto"/>
              <w:right w:val="single" w:sz="4" w:space="0" w:color="auto"/>
            </w:tcBorders>
            <w:shd w:val="clear" w:color="FFFFCC" w:fill="FFFFFF"/>
            <w:noWrap/>
          </w:tcPr>
          <w:p w14:paraId="50BA0A1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0.10 m</w:t>
            </w:r>
          </w:p>
          <w:p w14:paraId="0C21931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p w14:paraId="7F14631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p w14:paraId="4C2A811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 GB</w:t>
            </w:r>
          </w:p>
          <w:p w14:paraId="15A6FC1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455" w:type="pct"/>
            <w:tcBorders>
              <w:top w:val="single" w:sz="4" w:space="0" w:color="auto"/>
              <w:left w:val="nil"/>
              <w:bottom w:val="single" w:sz="4" w:space="0" w:color="auto"/>
              <w:right w:val="single" w:sz="4" w:space="0" w:color="auto"/>
            </w:tcBorders>
            <w:shd w:val="clear" w:color="FFFFCC" w:fill="FFFFFF"/>
            <w:noWrap/>
          </w:tcPr>
          <w:p w14:paraId="4221C2B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1998-2011</w:t>
            </w:r>
          </w:p>
          <w:p w14:paraId="2436CCF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2020-2023</w:t>
            </w:r>
          </w:p>
        </w:tc>
        <w:tc>
          <w:tcPr>
            <w:tcW w:w="1135" w:type="pct"/>
            <w:tcBorders>
              <w:top w:val="single" w:sz="4" w:space="0" w:color="auto"/>
              <w:left w:val="nil"/>
              <w:bottom w:val="single" w:sz="4" w:space="0" w:color="auto"/>
              <w:right w:val="single" w:sz="4" w:space="0" w:color="auto"/>
            </w:tcBorders>
            <w:shd w:val="clear" w:color="FFFFCC" w:fill="FFFFFF"/>
          </w:tcPr>
          <w:p w14:paraId="68659A61" w14:textId="7F135F7E" w:rsidR="00410047" w:rsidRPr="00A04323"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16"/>
            </w:r>
            <w:r w:rsidRPr="00ED69A5">
              <w:rPr>
                <w:bCs/>
                <w:color w:val="000000"/>
                <w:szCs w:val="24"/>
                <w:shd w:val="clear" w:color="auto" w:fill="FFFFFF"/>
                <w:lang w:val="es-CR"/>
              </w:rPr>
              <w:t xml:space="preserve"> Ya que reflejan el desarrollo de planes, objetivos y metas relacionados con la actividad de </w:t>
            </w:r>
            <w:r w:rsidRPr="00ED69A5">
              <w:rPr>
                <w:bCs/>
                <w:color w:val="000000"/>
                <w:szCs w:val="24"/>
                <w:shd w:val="clear" w:color="auto" w:fill="FFFFFF"/>
                <w:lang w:val="es-CR"/>
              </w:rPr>
              <w:lastRenderedPageBreak/>
              <w:t>correos. Se deben conservar los proyectos de carácter sustantivo y verificar que no se encuentre repetido en otras unidades administrativas de la institución. Se debe conformar una serie completa con los documentos originales.</w:t>
            </w:r>
          </w:p>
        </w:tc>
      </w:tr>
      <w:tr w:rsidR="00572FD6" w:rsidRPr="00ED69A5" w14:paraId="49858D55"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6ACCD12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2.7</w:t>
            </w:r>
          </w:p>
        </w:tc>
        <w:tc>
          <w:tcPr>
            <w:tcW w:w="1365" w:type="pct"/>
            <w:tcBorders>
              <w:top w:val="single" w:sz="4" w:space="0" w:color="auto"/>
              <w:left w:val="nil"/>
              <w:bottom w:val="single" w:sz="4" w:space="0" w:color="auto"/>
              <w:right w:val="single" w:sz="4" w:space="0" w:color="auto"/>
            </w:tcBorders>
            <w:shd w:val="clear" w:color="FFFFCC" w:fill="FFFFFF"/>
            <w:noWrap/>
          </w:tcPr>
          <w:p w14:paraId="2CDB7ABA" w14:textId="77D955E4"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Memoria de los organismos internacionales. Original. Original: </w:t>
            </w:r>
            <w:r w:rsidRPr="00ED69A5">
              <w:rPr>
                <w:bCs/>
                <w:color w:val="000000"/>
                <w:szCs w:val="24"/>
                <w:shd w:val="clear" w:color="auto" w:fill="FFFFFF"/>
                <w:lang w:val="es-CR"/>
              </w:rPr>
              <w:lastRenderedPageBreak/>
              <w:t>Relaciones Internacionales.</w:t>
            </w:r>
          </w:p>
        </w:tc>
        <w:tc>
          <w:tcPr>
            <w:tcW w:w="1137" w:type="pct"/>
            <w:tcBorders>
              <w:top w:val="single" w:sz="4" w:space="0" w:color="auto"/>
              <w:left w:val="nil"/>
              <w:bottom w:val="single" w:sz="4" w:space="0" w:color="auto"/>
              <w:right w:val="single" w:sz="4" w:space="0" w:color="auto"/>
            </w:tcBorders>
            <w:shd w:val="clear" w:color="FFFFCC" w:fill="FFFFFF"/>
          </w:tcPr>
          <w:p w14:paraId="7B000BA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 xml:space="preserve">Informes anuales que brinda la Unión Postal Universal (UPU) y Unión Postal de </w:t>
            </w:r>
            <w:r w:rsidRPr="00ED69A5">
              <w:rPr>
                <w:bCs/>
                <w:color w:val="000000"/>
                <w:szCs w:val="24"/>
                <w:shd w:val="clear" w:color="auto" w:fill="FFFFFF"/>
                <w:lang w:val="es-CR"/>
              </w:rPr>
              <w:lastRenderedPageBreak/>
              <w:t>las Américas, España y Portugal (UPAEP) sobre los órganos de alto nivel.</w:t>
            </w:r>
          </w:p>
        </w:tc>
        <w:tc>
          <w:tcPr>
            <w:tcW w:w="607" w:type="pct"/>
            <w:tcBorders>
              <w:top w:val="single" w:sz="4" w:space="0" w:color="auto"/>
              <w:left w:val="nil"/>
              <w:bottom w:val="single" w:sz="4" w:space="0" w:color="auto"/>
              <w:right w:val="single" w:sz="4" w:space="0" w:color="auto"/>
            </w:tcBorders>
            <w:shd w:val="clear" w:color="FFFFCC" w:fill="FFFFFF"/>
            <w:noWrap/>
          </w:tcPr>
          <w:p w14:paraId="4BCB2C6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0,01 m.</w:t>
            </w:r>
          </w:p>
          <w:p w14:paraId="4C74451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50 MB.</w:t>
            </w:r>
          </w:p>
        </w:tc>
        <w:tc>
          <w:tcPr>
            <w:tcW w:w="455" w:type="pct"/>
            <w:tcBorders>
              <w:top w:val="single" w:sz="4" w:space="0" w:color="auto"/>
              <w:left w:val="nil"/>
              <w:bottom w:val="single" w:sz="4" w:space="0" w:color="auto"/>
              <w:right w:val="single" w:sz="4" w:space="0" w:color="auto"/>
            </w:tcBorders>
            <w:shd w:val="clear" w:color="FFFFCC" w:fill="FFFFFF"/>
            <w:noWrap/>
          </w:tcPr>
          <w:p w14:paraId="238A4D2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2015-2020.</w:t>
            </w:r>
          </w:p>
          <w:p w14:paraId="0BBDCE6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2020-2023</w:t>
            </w:r>
          </w:p>
        </w:tc>
        <w:tc>
          <w:tcPr>
            <w:tcW w:w="1135" w:type="pct"/>
            <w:tcBorders>
              <w:top w:val="single" w:sz="4" w:space="0" w:color="auto"/>
              <w:left w:val="nil"/>
              <w:bottom w:val="single" w:sz="4" w:space="0" w:color="auto"/>
              <w:right w:val="single" w:sz="4" w:space="0" w:color="auto"/>
            </w:tcBorders>
            <w:shd w:val="clear" w:color="FFFFCC" w:fill="FFFFFF"/>
          </w:tcPr>
          <w:p w14:paraId="0BA4BA23" w14:textId="76EBAE9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Sí. Ya que reflejan un resumen de las principales actividades </w:t>
            </w:r>
            <w:r w:rsidRPr="00ED69A5">
              <w:rPr>
                <w:bCs/>
                <w:color w:val="000000"/>
                <w:szCs w:val="24"/>
                <w:shd w:val="clear" w:color="auto" w:fill="FFFFFF"/>
                <w:lang w:val="es-CR"/>
              </w:rPr>
              <w:lastRenderedPageBreak/>
              <w:t xml:space="preserve">realizadas y logros alcanzados por órganos de alto nivel. </w:t>
            </w:r>
          </w:p>
        </w:tc>
      </w:tr>
      <w:tr w:rsidR="00572FD6" w:rsidRPr="00ED69A5" w14:paraId="737170AE"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238BCDB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2.8</w:t>
            </w:r>
          </w:p>
        </w:tc>
        <w:tc>
          <w:tcPr>
            <w:tcW w:w="1365" w:type="pct"/>
            <w:tcBorders>
              <w:top w:val="single" w:sz="4" w:space="0" w:color="auto"/>
              <w:left w:val="nil"/>
              <w:bottom w:val="single" w:sz="4" w:space="0" w:color="auto"/>
              <w:right w:val="single" w:sz="4" w:space="0" w:color="auto"/>
            </w:tcBorders>
            <w:shd w:val="clear" w:color="FFFFCC" w:fill="FFFFFF"/>
            <w:noWrap/>
          </w:tcPr>
          <w:p w14:paraId="455EFB0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 de participación en el exterior. Original y copia. Original: Relaciones Internacionales. Copia: Otros departamentos.</w:t>
            </w:r>
          </w:p>
        </w:tc>
        <w:tc>
          <w:tcPr>
            <w:tcW w:w="1137" w:type="pct"/>
            <w:tcBorders>
              <w:top w:val="single" w:sz="4" w:space="0" w:color="auto"/>
              <w:left w:val="nil"/>
              <w:bottom w:val="single" w:sz="4" w:space="0" w:color="auto"/>
              <w:right w:val="single" w:sz="4" w:space="0" w:color="auto"/>
            </w:tcBorders>
            <w:shd w:val="clear" w:color="FFFFCC" w:fill="FFFFFF"/>
          </w:tcPr>
          <w:p w14:paraId="3DCB94B8" w14:textId="1B6C75EA" w:rsidR="00410047" w:rsidRPr="00ED69A5" w:rsidRDefault="00410047" w:rsidP="004B7BC1">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Expedientes de cada participación en el exterior que consta desde la invitación que se recibe de Unión Postal Universal (UPU) o Unión Postal de las Américas, España y Portugal (UPAEP) hasta la finalización con la liquidación de los gastos.</w:t>
            </w:r>
            <w:r w:rsidRPr="00ED69A5">
              <w:rPr>
                <w:bCs/>
                <w:color w:val="000000"/>
                <w:szCs w:val="24"/>
                <w:shd w:val="clear" w:color="auto" w:fill="FFFFFF"/>
                <w:vertAlign w:val="superscript"/>
                <w:lang w:val="es-CR"/>
              </w:rPr>
              <w:t xml:space="preserve"> </w:t>
            </w:r>
            <w:r w:rsidRPr="00ED69A5">
              <w:rPr>
                <w:bCs/>
                <w:color w:val="000000"/>
                <w:szCs w:val="24"/>
                <w:shd w:val="clear" w:color="auto" w:fill="FFFFFF"/>
                <w:vertAlign w:val="superscript"/>
                <w:lang w:val="es-CR"/>
              </w:rPr>
              <w:footnoteReference w:id="17"/>
            </w:r>
          </w:p>
        </w:tc>
        <w:tc>
          <w:tcPr>
            <w:tcW w:w="607" w:type="pct"/>
            <w:tcBorders>
              <w:top w:val="single" w:sz="4" w:space="0" w:color="auto"/>
              <w:left w:val="nil"/>
              <w:bottom w:val="single" w:sz="4" w:space="0" w:color="auto"/>
              <w:right w:val="single" w:sz="4" w:space="0" w:color="auto"/>
            </w:tcBorders>
            <w:shd w:val="clear" w:color="FFFFCC" w:fill="FFFFFF"/>
            <w:noWrap/>
          </w:tcPr>
          <w:p w14:paraId="461534F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2016-2023</w:t>
            </w:r>
          </w:p>
        </w:tc>
        <w:tc>
          <w:tcPr>
            <w:tcW w:w="455" w:type="pct"/>
            <w:tcBorders>
              <w:top w:val="single" w:sz="4" w:space="0" w:color="auto"/>
              <w:left w:val="nil"/>
              <w:bottom w:val="single" w:sz="4" w:space="0" w:color="auto"/>
              <w:right w:val="single" w:sz="4" w:space="0" w:color="auto"/>
            </w:tcBorders>
            <w:shd w:val="clear" w:color="FFFFCC" w:fill="FFFFFF"/>
            <w:noWrap/>
          </w:tcPr>
          <w:p w14:paraId="369D53E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0.05 m</w:t>
            </w:r>
          </w:p>
          <w:p w14:paraId="4CA78D0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 MG</w:t>
            </w:r>
          </w:p>
        </w:tc>
        <w:tc>
          <w:tcPr>
            <w:tcW w:w="1135" w:type="pct"/>
            <w:tcBorders>
              <w:top w:val="single" w:sz="4" w:space="0" w:color="auto"/>
              <w:left w:val="nil"/>
              <w:bottom w:val="single" w:sz="4" w:space="0" w:color="auto"/>
              <w:right w:val="single" w:sz="4" w:space="0" w:color="auto"/>
            </w:tcBorders>
            <w:shd w:val="clear" w:color="FFFFCC" w:fill="FFFFFF"/>
          </w:tcPr>
          <w:p w14:paraId="52DAC293" w14:textId="3162B179"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18"/>
            </w:r>
            <w:r w:rsidRPr="00ED69A5">
              <w:rPr>
                <w:bCs/>
                <w:color w:val="000000"/>
                <w:szCs w:val="24"/>
                <w:shd w:val="clear" w:color="auto" w:fill="FFFFFF"/>
                <w:lang w:val="es-CR"/>
              </w:rPr>
              <w:t xml:space="preserve"> Conservar los informes de viajes oficiales de funcionarios, que sean de carácter sustantivo o que hayan generado algún impacto y según la resolución C</w:t>
            </w:r>
            <w:r w:rsidRPr="00ED69A5">
              <w:rPr>
                <w:bCs/>
                <w:color w:val="000000"/>
                <w:szCs w:val="24"/>
                <w:shd w:val="clear" w:color="auto" w:fill="FFFFFF"/>
              </w:rPr>
              <w:t>NSED-01-2016.</w:t>
            </w:r>
          </w:p>
          <w:p w14:paraId="2D676A9A" w14:textId="77777777"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Conservar la serie documental completa con los informes sustantivos.</w:t>
            </w:r>
          </w:p>
        </w:tc>
      </w:tr>
      <w:tr w:rsidR="00572FD6" w:rsidRPr="00ED69A5" w14:paraId="5568F289"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175208E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2.11</w:t>
            </w:r>
          </w:p>
        </w:tc>
        <w:tc>
          <w:tcPr>
            <w:tcW w:w="1365" w:type="pct"/>
            <w:tcBorders>
              <w:top w:val="single" w:sz="4" w:space="0" w:color="auto"/>
              <w:left w:val="nil"/>
              <w:bottom w:val="single" w:sz="4" w:space="0" w:color="auto"/>
              <w:right w:val="single" w:sz="4" w:space="0" w:color="auto"/>
            </w:tcBorders>
            <w:shd w:val="clear" w:color="FFFFCC" w:fill="FFFFFF"/>
            <w:noWrap/>
          </w:tcPr>
          <w:p w14:paraId="412BE99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Expedientes de consultorías externas. Copia. Original: Junta Directiva.</w:t>
            </w:r>
          </w:p>
        </w:tc>
        <w:tc>
          <w:tcPr>
            <w:tcW w:w="1137" w:type="pct"/>
            <w:tcBorders>
              <w:top w:val="single" w:sz="4" w:space="0" w:color="auto"/>
              <w:left w:val="nil"/>
              <w:bottom w:val="single" w:sz="4" w:space="0" w:color="auto"/>
              <w:right w:val="single" w:sz="4" w:space="0" w:color="auto"/>
            </w:tcBorders>
            <w:shd w:val="clear" w:color="FFFFCC" w:fill="FFFFFF"/>
          </w:tcPr>
          <w:p w14:paraId="4CAD531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 xml:space="preserve">Es una recopilación de documentos relacionados con procedimientos y asuntos referentes a la situación financiera de la empresa a nivel nacional. </w:t>
            </w:r>
          </w:p>
          <w:p w14:paraId="3059A89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607" w:type="pct"/>
            <w:tcBorders>
              <w:top w:val="single" w:sz="4" w:space="0" w:color="auto"/>
              <w:left w:val="nil"/>
              <w:bottom w:val="single" w:sz="4" w:space="0" w:color="auto"/>
              <w:right w:val="single" w:sz="4" w:space="0" w:color="auto"/>
            </w:tcBorders>
            <w:shd w:val="clear" w:color="FFFFCC" w:fill="FFFFFF"/>
            <w:noWrap/>
          </w:tcPr>
          <w:p w14:paraId="7AA69AA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0.06 m</w:t>
            </w:r>
          </w:p>
        </w:tc>
        <w:tc>
          <w:tcPr>
            <w:tcW w:w="455" w:type="pct"/>
            <w:tcBorders>
              <w:top w:val="single" w:sz="4" w:space="0" w:color="auto"/>
              <w:left w:val="nil"/>
              <w:bottom w:val="single" w:sz="4" w:space="0" w:color="auto"/>
              <w:right w:val="single" w:sz="4" w:space="0" w:color="auto"/>
            </w:tcBorders>
            <w:shd w:val="clear" w:color="FFFFCC" w:fill="FFFFFF"/>
            <w:noWrap/>
          </w:tcPr>
          <w:p w14:paraId="6486D52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2015</w:t>
            </w:r>
          </w:p>
        </w:tc>
        <w:tc>
          <w:tcPr>
            <w:tcW w:w="1135" w:type="pct"/>
            <w:tcBorders>
              <w:top w:val="single" w:sz="4" w:space="0" w:color="auto"/>
              <w:left w:val="nil"/>
              <w:bottom w:val="single" w:sz="4" w:space="0" w:color="auto"/>
              <w:right w:val="single" w:sz="4" w:space="0" w:color="auto"/>
            </w:tcBorders>
            <w:shd w:val="clear" w:color="FFFFCC" w:fill="FFFFFF"/>
          </w:tcPr>
          <w:p w14:paraId="23ACEC4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19"/>
            </w:r>
            <w:r w:rsidRPr="00ED69A5">
              <w:rPr>
                <w:bCs/>
                <w:color w:val="000000"/>
                <w:szCs w:val="24"/>
                <w:shd w:val="clear" w:color="auto" w:fill="FFFFFF"/>
                <w:lang w:val="es-CR"/>
              </w:rPr>
              <w:t xml:space="preserve"> Ya que reflejan recomendaciones sobre la situación financiera de la empresa a nivel nacional.</w:t>
            </w:r>
          </w:p>
          <w:p w14:paraId="22BD5B6C" w14:textId="5042CE7E" w:rsidR="00410047" w:rsidRPr="004A209C"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u w:val="single"/>
                <w:shd w:val="clear" w:color="auto" w:fill="FFFFFF"/>
                <w:lang w:val="es-CR"/>
              </w:rPr>
              <w:t>Nota</w:t>
            </w:r>
            <w:r w:rsidRPr="00ED69A5">
              <w:rPr>
                <w:bCs/>
                <w:color w:val="000000"/>
                <w:szCs w:val="24"/>
                <w:shd w:val="clear" w:color="auto" w:fill="FFFFFF"/>
                <w:lang w:val="es-CR"/>
              </w:rPr>
              <w:t>: en la columna de Observaciones de la Tabla de Plazos se indicó: se solicita eliminar este tipo documental dado que esta gestión no es propia de la Gerencia General.</w:t>
            </w:r>
            <w:r w:rsidR="004A209C">
              <w:rPr>
                <w:bCs/>
                <w:color w:val="000000"/>
                <w:szCs w:val="24"/>
                <w:shd w:val="clear" w:color="auto" w:fill="FFFFFF"/>
                <w:lang w:val="es-CR"/>
              </w:rPr>
              <w:t xml:space="preserve"> </w:t>
            </w:r>
          </w:p>
        </w:tc>
      </w:tr>
      <w:tr w:rsidR="00572FD6" w:rsidRPr="00ED69A5" w14:paraId="6A5D8BA2"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362D435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2.13</w:t>
            </w:r>
          </w:p>
        </w:tc>
        <w:tc>
          <w:tcPr>
            <w:tcW w:w="1365" w:type="pct"/>
            <w:tcBorders>
              <w:top w:val="single" w:sz="4" w:space="0" w:color="auto"/>
              <w:left w:val="nil"/>
              <w:bottom w:val="single" w:sz="4" w:space="0" w:color="auto"/>
              <w:right w:val="single" w:sz="4" w:space="0" w:color="auto"/>
            </w:tcBorders>
            <w:shd w:val="clear" w:color="FFFFCC" w:fill="FFFFFF"/>
            <w:noWrap/>
          </w:tcPr>
          <w:p w14:paraId="017E3F9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 xml:space="preserve">Correspondencia de relaciones internacionales. Original y copia. Original y copia: Todos los departamentos de la empresa y otras </w:t>
            </w:r>
            <w:r w:rsidRPr="00ED69A5">
              <w:rPr>
                <w:bCs/>
                <w:color w:val="000000"/>
                <w:szCs w:val="24"/>
                <w:shd w:val="clear" w:color="auto" w:fill="FFFFFF"/>
              </w:rPr>
              <w:lastRenderedPageBreak/>
              <w:t>instituciones públicas o privadas, particulares e internacionales.</w:t>
            </w:r>
          </w:p>
        </w:tc>
        <w:tc>
          <w:tcPr>
            <w:tcW w:w="1137" w:type="pct"/>
            <w:tcBorders>
              <w:top w:val="single" w:sz="4" w:space="0" w:color="auto"/>
              <w:left w:val="nil"/>
              <w:bottom w:val="single" w:sz="4" w:space="0" w:color="auto"/>
              <w:right w:val="single" w:sz="4" w:space="0" w:color="auto"/>
            </w:tcBorders>
            <w:shd w:val="clear" w:color="FFFFCC" w:fill="FFFFFF"/>
          </w:tcPr>
          <w:p w14:paraId="6359966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lastRenderedPageBreak/>
              <w:t xml:space="preserve">Enviada y Recibida: Relacionada con trámites administrativos, comunicados. Incluye la correspondencia </w:t>
            </w:r>
            <w:r w:rsidRPr="00ED69A5">
              <w:rPr>
                <w:bCs/>
                <w:color w:val="000000"/>
                <w:szCs w:val="24"/>
                <w:shd w:val="clear" w:color="auto" w:fill="FFFFFF"/>
              </w:rPr>
              <w:lastRenderedPageBreak/>
              <w:t>interna y externa, también se archivan diversos informes.</w:t>
            </w:r>
            <w:r w:rsidRPr="00ED69A5">
              <w:rPr>
                <w:bCs/>
                <w:color w:val="000000"/>
                <w:szCs w:val="24"/>
                <w:shd w:val="clear" w:color="auto" w:fill="FFFFFF"/>
                <w:vertAlign w:val="superscript"/>
              </w:rPr>
              <w:t xml:space="preserve"> </w:t>
            </w:r>
            <w:r w:rsidRPr="00ED69A5">
              <w:rPr>
                <w:bCs/>
                <w:color w:val="000000"/>
                <w:szCs w:val="24"/>
                <w:shd w:val="clear" w:color="auto" w:fill="FFFFFF"/>
                <w:vertAlign w:val="superscript"/>
              </w:rPr>
              <w:footnoteReference w:id="20"/>
            </w:r>
          </w:p>
        </w:tc>
        <w:tc>
          <w:tcPr>
            <w:tcW w:w="607" w:type="pct"/>
            <w:tcBorders>
              <w:top w:val="single" w:sz="4" w:space="0" w:color="auto"/>
              <w:left w:val="nil"/>
              <w:bottom w:val="single" w:sz="4" w:space="0" w:color="auto"/>
              <w:right w:val="single" w:sz="4" w:space="0" w:color="auto"/>
            </w:tcBorders>
            <w:shd w:val="clear" w:color="FFFFCC" w:fill="FFFFFF"/>
            <w:noWrap/>
          </w:tcPr>
          <w:p w14:paraId="7EEB1F5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1 m</w:t>
            </w:r>
          </w:p>
          <w:p w14:paraId="1D1E4DE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491 MB</w:t>
            </w:r>
          </w:p>
        </w:tc>
        <w:tc>
          <w:tcPr>
            <w:tcW w:w="455" w:type="pct"/>
            <w:tcBorders>
              <w:top w:val="single" w:sz="4" w:space="0" w:color="auto"/>
              <w:left w:val="nil"/>
              <w:bottom w:val="single" w:sz="4" w:space="0" w:color="auto"/>
              <w:right w:val="single" w:sz="4" w:space="0" w:color="auto"/>
            </w:tcBorders>
            <w:shd w:val="clear" w:color="FFFFCC" w:fill="FFFFFF"/>
            <w:noWrap/>
          </w:tcPr>
          <w:p w14:paraId="2EA0911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2008-2023</w:t>
            </w:r>
          </w:p>
        </w:tc>
        <w:tc>
          <w:tcPr>
            <w:tcW w:w="1135" w:type="pct"/>
            <w:tcBorders>
              <w:top w:val="single" w:sz="4" w:space="0" w:color="auto"/>
              <w:left w:val="nil"/>
              <w:bottom w:val="single" w:sz="4" w:space="0" w:color="auto"/>
              <w:right w:val="single" w:sz="4" w:space="0" w:color="auto"/>
            </w:tcBorders>
            <w:shd w:val="clear" w:color="FFFFCC" w:fill="FFFFFF"/>
          </w:tcPr>
          <w:p w14:paraId="2468FA78" w14:textId="3EC4BD4E"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Sí. Ya que refleja la ejecución de las funciones y la toma de decisiones sobre relaciones internacionales y según la </w:t>
            </w:r>
            <w:r w:rsidRPr="00ED69A5">
              <w:rPr>
                <w:bCs/>
                <w:color w:val="000000"/>
                <w:szCs w:val="24"/>
                <w:shd w:val="clear" w:color="auto" w:fill="FFFFFF"/>
                <w:lang w:val="es-CR"/>
              </w:rPr>
              <w:lastRenderedPageBreak/>
              <w:t>resolución CNSED-01-2014, norma 01.2014, punto A.</w:t>
            </w:r>
            <w:r w:rsidR="0090457B" w:rsidRPr="00ED69A5">
              <w:rPr>
                <w:bCs/>
                <w:color w:val="000000"/>
                <w:szCs w:val="24"/>
                <w:shd w:val="clear" w:color="auto" w:fill="FFFFFF"/>
                <w:lang w:val="es-CR"/>
              </w:rPr>
              <w:t xml:space="preserve"> </w:t>
            </w:r>
            <w:r w:rsidRPr="00ED69A5">
              <w:rPr>
                <w:bCs/>
                <w:color w:val="000000"/>
                <w:szCs w:val="24"/>
                <w:shd w:val="clear" w:color="auto" w:fill="FFFFFF"/>
                <w:lang w:val="es-CR"/>
              </w:rPr>
              <w:t>Se recomienda conservar la correspondencia y los informes de carácter sustantivo, a criterio de la persona jefe o encargada de la oficina productora y la persona jefe o encargada del Archivo Central.</w:t>
            </w:r>
          </w:p>
        </w:tc>
      </w:tr>
      <w:tr w:rsidR="00572FD6" w:rsidRPr="00ED69A5" w14:paraId="56354163"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5AB6B6B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2.16</w:t>
            </w:r>
          </w:p>
        </w:tc>
        <w:tc>
          <w:tcPr>
            <w:tcW w:w="1365" w:type="pct"/>
            <w:tcBorders>
              <w:top w:val="single" w:sz="4" w:space="0" w:color="auto"/>
              <w:left w:val="nil"/>
              <w:bottom w:val="single" w:sz="4" w:space="0" w:color="auto"/>
              <w:right w:val="single" w:sz="4" w:space="0" w:color="auto"/>
            </w:tcBorders>
            <w:shd w:val="clear" w:color="FFFFCC" w:fill="FFFFFF"/>
            <w:noWrap/>
          </w:tcPr>
          <w:p w14:paraId="2E8C0AD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 xml:space="preserve">Informes de consultorías internacionales. Original y copia. Original y copia: Gerencia General, Relaciones </w:t>
            </w:r>
            <w:r w:rsidRPr="00ED69A5">
              <w:rPr>
                <w:bCs/>
                <w:color w:val="000000"/>
                <w:szCs w:val="24"/>
                <w:shd w:val="clear" w:color="auto" w:fill="FFFFFF"/>
              </w:rPr>
              <w:lastRenderedPageBreak/>
              <w:t>Internacionales y dependerá del área que realiza la consultoría.</w:t>
            </w:r>
          </w:p>
        </w:tc>
        <w:tc>
          <w:tcPr>
            <w:tcW w:w="1137" w:type="pct"/>
            <w:tcBorders>
              <w:top w:val="single" w:sz="4" w:space="0" w:color="auto"/>
              <w:left w:val="nil"/>
              <w:bottom w:val="single" w:sz="4" w:space="0" w:color="auto"/>
              <w:right w:val="single" w:sz="4" w:space="0" w:color="auto"/>
            </w:tcBorders>
            <w:shd w:val="clear" w:color="FFFFCC" w:fill="FFFFFF"/>
          </w:tcPr>
          <w:p w14:paraId="4D8949E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lastRenderedPageBreak/>
              <w:t xml:space="preserve">Se compone de la información relacionada con las diferentes consultorías que se desarrollan en la empresa con </w:t>
            </w:r>
            <w:r w:rsidRPr="00ED69A5">
              <w:rPr>
                <w:bCs/>
                <w:color w:val="000000"/>
                <w:szCs w:val="24"/>
                <w:shd w:val="clear" w:color="auto" w:fill="FFFFFF"/>
              </w:rPr>
              <w:lastRenderedPageBreak/>
              <w:t>organismos internacionales, una copia también la tienen las áreas que lideran las consultorías a lo interno de la Empresa.</w:t>
            </w:r>
          </w:p>
        </w:tc>
        <w:tc>
          <w:tcPr>
            <w:tcW w:w="607" w:type="pct"/>
            <w:tcBorders>
              <w:top w:val="single" w:sz="4" w:space="0" w:color="auto"/>
              <w:left w:val="nil"/>
              <w:bottom w:val="single" w:sz="4" w:space="0" w:color="auto"/>
              <w:right w:val="single" w:sz="4" w:space="0" w:color="auto"/>
            </w:tcBorders>
            <w:shd w:val="clear" w:color="FFFFCC" w:fill="FFFFFF"/>
            <w:noWrap/>
          </w:tcPr>
          <w:p w14:paraId="26E3F9C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0.06 m</w:t>
            </w:r>
          </w:p>
          <w:p w14:paraId="12F32F1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 MB</w:t>
            </w:r>
          </w:p>
        </w:tc>
        <w:tc>
          <w:tcPr>
            <w:tcW w:w="455" w:type="pct"/>
            <w:tcBorders>
              <w:top w:val="single" w:sz="4" w:space="0" w:color="auto"/>
              <w:left w:val="nil"/>
              <w:bottom w:val="single" w:sz="4" w:space="0" w:color="auto"/>
              <w:right w:val="single" w:sz="4" w:space="0" w:color="auto"/>
            </w:tcBorders>
            <w:shd w:val="clear" w:color="FFFFCC" w:fill="FFFFFF"/>
            <w:noWrap/>
          </w:tcPr>
          <w:p w14:paraId="1662B51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1997-2006</w:t>
            </w:r>
          </w:p>
        </w:tc>
        <w:tc>
          <w:tcPr>
            <w:tcW w:w="1135" w:type="pct"/>
            <w:tcBorders>
              <w:top w:val="single" w:sz="4" w:space="0" w:color="auto"/>
              <w:left w:val="nil"/>
              <w:bottom w:val="single" w:sz="4" w:space="0" w:color="auto"/>
              <w:right w:val="single" w:sz="4" w:space="0" w:color="auto"/>
            </w:tcBorders>
            <w:shd w:val="clear" w:color="FFFFCC" w:fill="FFFFFF"/>
          </w:tcPr>
          <w:p w14:paraId="63C8FEA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footnoteReference w:id="21"/>
            </w:r>
            <w:r w:rsidRPr="00ED69A5">
              <w:rPr>
                <w:bCs/>
                <w:color w:val="000000"/>
                <w:szCs w:val="24"/>
                <w:shd w:val="clear" w:color="auto" w:fill="FFFFFF"/>
                <w:lang w:val="es-CR"/>
              </w:rPr>
              <w:t xml:space="preserve"> Ya que reflejan la relación entre la empresa y organismos internacionales. </w:t>
            </w:r>
          </w:p>
          <w:p w14:paraId="30DD3BD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 xml:space="preserve">Se debe verificar que no se encuentre repetido en otras unidades administrativas de la institución. </w:t>
            </w:r>
          </w:p>
          <w:p w14:paraId="324D2FF3" w14:textId="77777777"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Conservar la serie documental completa con los informes sustantivos.</w:t>
            </w:r>
          </w:p>
        </w:tc>
      </w:tr>
      <w:tr w:rsidR="00410047" w:rsidRPr="00ED69A5" w14:paraId="2943D8E9" w14:textId="77777777" w:rsidTr="00572FD6">
        <w:trPr>
          <w:trHeight w:val="700"/>
          <w:jc w:val="center"/>
        </w:trPr>
        <w:tc>
          <w:tcPr>
            <w:tcW w:w="5000" w:type="pct"/>
            <w:gridSpan w:val="6"/>
            <w:tcBorders>
              <w:top w:val="single" w:sz="4" w:space="0" w:color="auto"/>
              <w:left w:val="single" w:sz="4" w:space="0" w:color="auto"/>
              <w:bottom w:val="single" w:sz="4" w:space="0" w:color="auto"/>
              <w:right w:val="single" w:sz="4" w:space="0" w:color="auto"/>
            </w:tcBorders>
            <w:shd w:val="clear" w:color="FFFFCC" w:fill="FFFFFF"/>
            <w:noWrap/>
          </w:tcPr>
          <w:p w14:paraId="541A511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Subfondo 1: Junta Directiva</w:t>
            </w:r>
          </w:p>
          <w:p w14:paraId="10A5252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Subfondo 2: Gerencia General</w:t>
            </w:r>
          </w:p>
          <w:p w14:paraId="3879872F" w14:textId="6E45448F"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 xml:space="preserve">Subfondo 2.1: Dirección Jurídica </w:t>
            </w:r>
          </w:p>
        </w:tc>
      </w:tr>
      <w:tr w:rsidR="00572FD6" w:rsidRPr="00ED69A5" w14:paraId="1EBFB236" w14:textId="77777777" w:rsidTr="00FC172B">
        <w:trPr>
          <w:trHeight w:val="748"/>
          <w:jc w:val="center"/>
        </w:trPr>
        <w:tc>
          <w:tcPr>
            <w:tcW w:w="301" w:type="pct"/>
          </w:tcPr>
          <w:p w14:paraId="2AE53D62"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N°</w:t>
            </w:r>
          </w:p>
        </w:tc>
        <w:tc>
          <w:tcPr>
            <w:tcW w:w="1365" w:type="pct"/>
          </w:tcPr>
          <w:p w14:paraId="3770B12B"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Serie o tipo documental</w:t>
            </w:r>
          </w:p>
        </w:tc>
        <w:tc>
          <w:tcPr>
            <w:tcW w:w="1137" w:type="pct"/>
          </w:tcPr>
          <w:p w14:paraId="79498CEB"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Contenido</w:t>
            </w:r>
          </w:p>
        </w:tc>
        <w:tc>
          <w:tcPr>
            <w:tcW w:w="607" w:type="pct"/>
          </w:tcPr>
          <w:p w14:paraId="15B00C75"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spellStart"/>
            <w:r w:rsidRPr="00ED69A5">
              <w:rPr>
                <w:b/>
                <w:bCs/>
                <w:color w:val="000000"/>
                <w:szCs w:val="24"/>
                <w:shd w:val="clear" w:color="auto" w:fill="FFFFFF"/>
                <w:lang w:val="es-CR"/>
              </w:rPr>
              <w:t>Cant</w:t>
            </w:r>
            <w:proofErr w:type="spellEnd"/>
            <w:r w:rsidRPr="00ED69A5">
              <w:rPr>
                <w:b/>
                <w:bCs/>
                <w:color w:val="000000"/>
                <w:szCs w:val="24"/>
                <w:shd w:val="clear" w:color="auto" w:fill="FFFFFF"/>
                <w:lang w:val="es-CR"/>
              </w:rPr>
              <w:t>.</w:t>
            </w:r>
          </w:p>
        </w:tc>
        <w:tc>
          <w:tcPr>
            <w:tcW w:w="455" w:type="pct"/>
          </w:tcPr>
          <w:p w14:paraId="1DDAAC5D"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gramStart"/>
            <w:r w:rsidRPr="00ED69A5">
              <w:rPr>
                <w:b/>
                <w:bCs/>
                <w:color w:val="000000"/>
                <w:szCs w:val="24"/>
                <w:shd w:val="clear" w:color="auto" w:fill="FFFFFF"/>
                <w:lang w:val="es-CR"/>
              </w:rPr>
              <w:t>F.E</w:t>
            </w:r>
            <w:proofErr w:type="gramEnd"/>
          </w:p>
        </w:tc>
        <w:tc>
          <w:tcPr>
            <w:tcW w:w="1135" w:type="pct"/>
          </w:tcPr>
          <w:p w14:paraId="691326AD"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Criterio vcc</w:t>
            </w:r>
          </w:p>
        </w:tc>
      </w:tr>
      <w:tr w:rsidR="00572FD6" w:rsidRPr="00ED69A5" w14:paraId="2911A36D"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3B2482A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2.2.1</w:t>
            </w:r>
          </w:p>
        </w:tc>
        <w:tc>
          <w:tcPr>
            <w:tcW w:w="1365" w:type="pct"/>
            <w:tcBorders>
              <w:top w:val="single" w:sz="4" w:space="0" w:color="auto"/>
              <w:left w:val="nil"/>
              <w:bottom w:val="single" w:sz="4" w:space="0" w:color="auto"/>
              <w:right w:val="single" w:sz="4" w:space="0" w:color="auto"/>
            </w:tcBorders>
            <w:shd w:val="clear" w:color="FFFFCC" w:fill="FFFFFF"/>
            <w:noWrap/>
          </w:tcPr>
          <w:p w14:paraId="02B533F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Expedientes de contratos. Original y </w:t>
            </w:r>
            <w:r w:rsidRPr="00ED69A5">
              <w:rPr>
                <w:bCs/>
                <w:color w:val="000000"/>
                <w:szCs w:val="24"/>
                <w:shd w:val="clear" w:color="auto" w:fill="FFFFFF"/>
                <w:lang w:val="es-CR"/>
              </w:rPr>
              <w:lastRenderedPageBreak/>
              <w:t>copia. Copias: en oficinas de cada unidad solicitante.</w:t>
            </w:r>
          </w:p>
        </w:tc>
        <w:tc>
          <w:tcPr>
            <w:tcW w:w="1137" w:type="pct"/>
            <w:tcBorders>
              <w:top w:val="single" w:sz="4" w:space="0" w:color="auto"/>
              <w:left w:val="nil"/>
              <w:bottom w:val="single" w:sz="4" w:space="0" w:color="auto"/>
              <w:right w:val="single" w:sz="4" w:space="0" w:color="auto"/>
            </w:tcBorders>
            <w:shd w:val="clear" w:color="FFFFCC" w:fill="FFFFFF"/>
          </w:tcPr>
          <w:p w14:paraId="7C9812E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lastRenderedPageBreak/>
              <w:t xml:space="preserve">Expedientes de contratos varios </w:t>
            </w:r>
            <w:r w:rsidRPr="00ED69A5">
              <w:rPr>
                <w:bCs/>
                <w:color w:val="000000"/>
                <w:szCs w:val="24"/>
                <w:shd w:val="clear" w:color="auto" w:fill="FFFFFF"/>
              </w:rPr>
              <w:lastRenderedPageBreak/>
              <w:t>(arrendamientos de local, adhesión, servicios profesionales, venta sellos postales, servicios postales y afines varios, arrendamientos de vehículos, convenios nacionales e internacionales, compra de materiales y suministros, otras compras).</w:t>
            </w:r>
          </w:p>
          <w:p w14:paraId="711AF9C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 xml:space="preserve">También se incluyen: las series documentales Expedientes de licitaciones y convenios </w:t>
            </w:r>
            <w:r w:rsidRPr="00ED69A5">
              <w:rPr>
                <w:bCs/>
                <w:color w:val="000000"/>
                <w:szCs w:val="24"/>
                <w:shd w:val="clear" w:color="auto" w:fill="FFFFFF"/>
              </w:rPr>
              <w:lastRenderedPageBreak/>
              <w:t>nacionales e internacionales.</w:t>
            </w:r>
            <w:r w:rsidRPr="00ED69A5">
              <w:rPr>
                <w:bCs/>
                <w:color w:val="000000"/>
                <w:szCs w:val="24"/>
                <w:shd w:val="clear" w:color="auto" w:fill="FFFFFF"/>
                <w:vertAlign w:val="superscript"/>
              </w:rPr>
              <w:footnoteReference w:id="22"/>
            </w:r>
            <w:r w:rsidRPr="00ED69A5">
              <w:rPr>
                <w:b/>
                <w:bCs/>
                <w:i/>
                <w:color w:val="000000"/>
                <w:szCs w:val="24"/>
                <w:shd w:val="clear" w:color="auto" w:fill="FFFFFF"/>
              </w:rPr>
              <w:t xml:space="preserve"> </w:t>
            </w:r>
          </w:p>
          <w:p w14:paraId="32ECEC1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607" w:type="pct"/>
            <w:tcBorders>
              <w:top w:val="single" w:sz="4" w:space="0" w:color="auto"/>
              <w:left w:val="nil"/>
              <w:bottom w:val="single" w:sz="4" w:space="0" w:color="auto"/>
              <w:right w:val="single" w:sz="4" w:space="0" w:color="auto"/>
            </w:tcBorders>
            <w:shd w:val="clear" w:color="FFFFCC" w:fill="FFFFFF"/>
            <w:noWrap/>
          </w:tcPr>
          <w:p w14:paraId="4629C2A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lastRenderedPageBreak/>
              <w:t>18,36 m</w:t>
            </w:r>
          </w:p>
          <w:p w14:paraId="4B1DAFD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lastRenderedPageBreak/>
              <w:t>68 Mb</w:t>
            </w:r>
          </w:p>
          <w:p w14:paraId="4CF00B9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455" w:type="pct"/>
            <w:tcBorders>
              <w:top w:val="single" w:sz="4" w:space="0" w:color="auto"/>
              <w:left w:val="nil"/>
              <w:bottom w:val="single" w:sz="4" w:space="0" w:color="auto"/>
              <w:right w:val="single" w:sz="4" w:space="0" w:color="auto"/>
            </w:tcBorders>
            <w:shd w:val="clear" w:color="FFFFCC" w:fill="FFFFFF"/>
            <w:noWrap/>
          </w:tcPr>
          <w:p w14:paraId="2FF9B86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lastRenderedPageBreak/>
              <w:t>1989-2023</w:t>
            </w:r>
          </w:p>
          <w:p w14:paraId="1A24671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1135" w:type="pct"/>
            <w:tcBorders>
              <w:top w:val="single" w:sz="4" w:space="0" w:color="auto"/>
              <w:left w:val="nil"/>
              <w:bottom w:val="single" w:sz="4" w:space="0" w:color="auto"/>
              <w:right w:val="single" w:sz="4" w:space="0" w:color="auto"/>
            </w:tcBorders>
            <w:shd w:val="clear" w:color="FFFFCC" w:fill="FFFFFF"/>
          </w:tcPr>
          <w:p w14:paraId="16176EDF" w14:textId="4BDCCE45" w:rsidR="00410047" w:rsidRPr="0071303A"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Sí.</w:t>
            </w:r>
            <w:r w:rsidRPr="00ED69A5">
              <w:rPr>
                <w:bCs/>
                <w:color w:val="000000"/>
                <w:szCs w:val="24"/>
                <w:shd w:val="clear" w:color="auto" w:fill="FFFFFF"/>
                <w:vertAlign w:val="superscript"/>
                <w:lang w:val="es-CR"/>
              </w:rPr>
              <w:footnoteReference w:id="23"/>
            </w:r>
            <w:r w:rsidRPr="00ED69A5">
              <w:rPr>
                <w:bCs/>
                <w:color w:val="000000"/>
                <w:szCs w:val="24"/>
                <w:shd w:val="clear" w:color="auto" w:fill="FFFFFF"/>
                <w:lang w:val="es-CR"/>
              </w:rPr>
              <w:t xml:space="preserve"> Ya que reflejan la </w:t>
            </w:r>
            <w:r w:rsidRPr="00ED69A5">
              <w:rPr>
                <w:bCs/>
                <w:color w:val="000000"/>
                <w:szCs w:val="24"/>
                <w:shd w:val="clear" w:color="auto" w:fill="FFFFFF"/>
                <w:lang w:val="es-CR"/>
              </w:rPr>
              <w:lastRenderedPageBreak/>
              <w:t>inversión de los recursos en la empresa y según la resolución CNSED-01-2014, norma 01.2014, punto D.</w:t>
            </w:r>
            <w:r w:rsidR="0071303A">
              <w:rPr>
                <w:bCs/>
                <w:color w:val="000000"/>
                <w:szCs w:val="24"/>
                <w:shd w:val="clear" w:color="auto" w:fill="FFFFFF"/>
                <w:lang w:val="es-CR"/>
              </w:rPr>
              <w:t xml:space="preserve"> </w:t>
            </w:r>
            <w:r w:rsidRPr="00ED69A5">
              <w:rPr>
                <w:bCs/>
                <w:color w:val="000000"/>
                <w:szCs w:val="24"/>
                <w:u w:val="single"/>
                <w:shd w:val="clear" w:color="auto" w:fill="FFFFFF"/>
              </w:rPr>
              <w:t>Nota</w:t>
            </w:r>
            <w:r w:rsidRPr="00ED69A5">
              <w:rPr>
                <w:bCs/>
                <w:color w:val="000000"/>
                <w:szCs w:val="24"/>
                <w:shd w:val="clear" w:color="auto" w:fill="FFFFFF"/>
              </w:rPr>
              <w:t>: por medio del oficio GG-DJ-1029-2023 de 12 de diciembre de 2023 el CISED de Correos de Costa Rica indicó:</w:t>
            </w:r>
          </w:p>
          <w:p w14:paraId="1C0522F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 xml:space="preserve">Con respecto a los ítems: (…) </w:t>
            </w:r>
            <w:r w:rsidRPr="00ED69A5">
              <w:rPr>
                <w:bCs/>
                <w:i/>
                <w:color w:val="000000"/>
                <w:szCs w:val="24"/>
                <w:u w:val="single"/>
                <w:shd w:val="clear" w:color="auto" w:fill="FFFFFF"/>
              </w:rPr>
              <w:t>Expedientes de</w:t>
            </w:r>
            <w:r w:rsidRPr="00ED69A5">
              <w:rPr>
                <w:bCs/>
                <w:i/>
                <w:color w:val="000000"/>
                <w:szCs w:val="24"/>
                <w:shd w:val="clear" w:color="auto" w:fill="FFFFFF"/>
              </w:rPr>
              <w:t xml:space="preserve"> </w:t>
            </w:r>
            <w:r w:rsidRPr="00ED69A5">
              <w:rPr>
                <w:bCs/>
                <w:i/>
                <w:color w:val="000000"/>
                <w:szCs w:val="24"/>
                <w:u w:val="single"/>
                <w:shd w:val="clear" w:color="auto" w:fill="FFFFFF"/>
              </w:rPr>
              <w:t>licitaciones</w:t>
            </w:r>
            <w:r w:rsidRPr="00ED69A5">
              <w:rPr>
                <w:bCs/>
                <w:i/>
                <w:color w:val="000000"/>
                <w:szCs w:val="24"/>
                <w:shd w:val="clear" w:color="auto" w:fill="FFFFFF"/>
              </w:rPr>
              <w:t xml:space="preserve">; fechas extremas: no se indica; cantidad: 0.3 m. VCC: Sí.; </w:t>
            </w:r>
            <w:r w:rsidRPr="00ED69A5">
              <w:rPr>
                <w:bCs/>
                <w:i/>
                <w:color w:val="000000"/>
                <w:szCs w:val="24"/>
                <w:u w:val="single"/>
                <w:shd w:val="clear" w:color="auto" w:fill="FFFFFF"/>
              </w:rPr>
              <w:t>Convenios</w:t>
            </w:r>
            <w:r w:rsidRPr="00ED69A5">
              <w:rPr>
                <w:bCs/>
                <w:i/>
                <w:color w:val="000000"/>
                <w:szCs w:val="24"/>
                <w:shd w:val="clear" w:color="auto" w:fill="FFFFFF"/>
              </w:rPr>
              <w:t xml:space="preserve">; fechas extremas: 1989-1995; </w:t>
            </w:r>
            <w:r w:rsidRPr="00ED69A5">
              <w:rPr>
                <w:bCs/>
                <w:i/>
                <w:color w:val="000000"/>
                <w:szCs w:val="24"/>
                <w:shd w:val="clear" w:color="auto" w:fill="FFFFFF"/>
              </w:rPr>
              <w:lastRenderedPageBreak/>
              <w:t xml:space="preserve">cantidad: 0.3 m. VCC: Sí.; </w:t>
            </w:r>
            <w:r w:rsidRPr="00ED69A5">
              <w:rPr>
                <w:bCs/>
                <w:i/>
                <w:color w:val="000000"/>
                <w:szCs w:val="24"/>
                <w:u w:val="single"/>
                <w:shd w:val="clear" w:color="auto" w:fill="FFFFFF"/>
              </w:rPr>
              <w:t>Convenios nacionales</w:t>
            </w:r>
            <w:r w:rsidRPr="00ED69A5">
              <w:rPr>
                <w:bCs/>
                <w:i/>
                <w:color w:val="000000"/>
                <w:szCs w:val="24"/>
                <w:shd w:val="clear" w:color="auto" w:fill="FFFFFF"/>
              </w:rPr>
              <w:t xml:space="preserve">; fechas extremas: 1998-2006; cantidad: 0.5 m. VCC: Sí.; </w:t>
            </w:r>
            <w:r w:rsidRPr="00ED69A5">
              <w:rPr>
                <w:bCs/>
                <w:i/>
                <w:color w:val="000000"/>
                <w:szCs w:val="24"/>
                <w:u w:val="single"/>
                <w:shd w:val="clear" w:color="auto" w:fill="FFFFFF"/>
              </w:rPr>
              <w:t>Convenios internacionales</w:t>
            </w:r>
            <w:r w:rsidRPr="00ED69A5">
              <w:rPr>
                <w:bCs/>
                <w:i/>
                <w:color w:val="000000"/>
                <w:szCs w:val="24"/>
                <w:shd w:val="clear" w:color="auto" w:fill="FFFFFF"/>
              </w:rPr>
              <w:t>; fechas extremas: 1998-2006; cantidad: 0.1 m. VCC: Sí</w:t>
            </w:r>
            <w:r w:rsidRPr="00ED69A5">
              <w:rPr>
                <w:bCs/>
                <w:color w:val="000000"/>
                <w:szCs w:val="24"/>
                <w:shd w:val="clear" w:color="auto" w:fill="FFFFFF"/>
              </w:rPr>
              <w:t xml:space="preserve">. </w:t>
            </w:r>
          </w:p>
          <w:p w14:paraId="4221E316" w14:textId="020C63B1"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rPr>
              <w:t>Se tomó la decisión al tratarse de temas</w:t>
            </w:r>
            <w:r w:rsidRPr="00ED69A5">
              <w:rPr>
                <w:b/>
                <w:bCs/>
                <w:color w:val="000000"/>
                <w:szCs w:val="24"/>
                <w:shd w:val="clear" w:color="auto" w:fill="FFFFFF"/>
              </w:rPr>
              <w:t xml:space="preserve"> </w:t>
            </w:r>
            <w:r w:rsidRPr="00ED69A5">
              <w:rPr>
                <w:bCs/>
                <w:color w:val="000000"/>
                <w:szCs w:val="24"/>
                <w:shd w:val="clear" w:color="auto" w:fill="FFFFFF"/>
              </w:rPr>
              <w:t xml:space="preserve">similares, de unificar todos estos tipos documentales en la serie N°1 “Expedientes de Contratos”, para el caso de las fechas extremas, se hará la corrección en la </w:t>
            </w:r>
            <w:r w:rsidRPr="00ED69A5">
              <w:rPr>
                <w:bCs/>
                <w:color w:val="000000"/>
                <w:szCs w:val="24"/>
                <w:shd w:val="clear" w:color="auto" w:fill="FFFFFF"/>
              </w:rPr>
              <w:lastRenderedPageBreak/>
              <w:t>tabla de plazos tomando como periodo 1989– 2023.</w:t>
            </w:r>
            <w:r w:rsidR="00A534D2" w:rsidRPr="00ED69A5">
              <w:rPr>
                <w:bCs/>
                <w:color w:val="000000"/>
                <w:szCs w:val="24"/>
                <w:shd w:val="clear" w:color="auto" w:fill="FFFFFF"/>
              </w:rPr>
              <w:t xml:space="preserve"> </w:t>
            </w:r>
          </w:p>
        </w:tc>
      </w:tr>
      <w:tr w:rsidR="00572FD6" w:rsidRPr="00ED69A5" w14:paraId="52E094E3"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24B75DA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2.2.6</w:t>
            </w:r>
          </w:p>
        </w:tc>
        <w:tc>
          <w:tcPr>
            <w:tcW w:w="1365" w:type="pct"/>
            <w:tcBorders>
              <w:top w:val="single" w:sz="4" w:space="0" w:color="auto"/>
              <w:left w:val="nil"/>
              <w:bottom w:val="single" w:sz="4" w:space="0" w:color="auto"/>
              <w:right w:val="single" w:sz="4" w:space="0" w:color="auto"/>
            </w:tcBorders>
            <w:shd w:val="clear" w:color="FFFFCC" w:fill="FFFFFF"/>
            <w:noWrap/>
          </w:tcPr>
          <w:p w14:paraId="2991577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Expedientes de Proyectos y comisiones. Original y copia. Copia: Todos los departamentos involucrados en las comisiones.</w:t>
            </w:r>
          </w:p>
        </w:tc>
        <w:tc>
          <w:tcPr>
            <w:tcW w:w="1137" w:type="pct"/>
            <w:tcBorders>
              <w:top w:val="single" w:sz="4" w:space="0" w:color="auto"/>
              <w:left w:val="nil"/>
              <w:bottom w:val="single" w:sz="4" w:space="0" w:color="auto"/>
              <w:right w:val="single" w:sz="4" w:space="0" w:color="auto"/>
            </w:tcBorders>
            <w:shd w:val="clear" w:color="FFFFCC" w:fill="FFFFFF"/>
          </w:tcPr>
          <w:p w14:paraId="47D6459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Es toda la información relacionada a los diferentes proyectos que desarrolla la empresa, en los que participa la Dirección Jurídica.</w:t>
            </w:r>
          </w:p>
          <w:p w14:paraId="0239141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p>
        </w:tc>
        <w:tc>
          <w:tcPr>
            <w:tcW w:w="607" w:type="pct"/>
            <w:tcBorders>
              <w:top w:val="single" w:sz="4" w:space="0" w:color="auto"/>
              <w:left w:val="nil"/>
              <w:bottom w:val="single" w:sz="4" w:space="0" w:color="auto"/>
              <w:right w:val="single" w:sz="4" w:space="0" w:color="auto"/>
            </w:tcBorders>
            <w:shd w:val="clear" w:color="FFFFCC" w:fill="FFFFFF"/>
            <w:noWrap/>
          </w:tcPr>
          <w:p w14:paraId="62C391F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0.39 m</w:t>
            </w:r>
          </w:p>
        </w:tc>
        <w:tc>
          <w:tcPr>
            <w:tcW w:w="455" w:type="pct"/>
            <w:tcBorders>
              <w:top w:val="single" w:sz="4" w:space="0" w:color="auto"/>
              <w:left w:val="nil"/>
              <w:bottom w:val="single" w:sz="4" w:space="0" w:color="auto"/>
              <w:right w:val="single" w:sz="4" w:space="0" w:color="auto"/>
            </w:tcBorders>
            <w:shd w:val="clear" w:color="FFFFCC" w:fill="FFFFFF"/>
            <w:noWrap/>
          </w:tcPr>
          <w:p w14:paraId="03C376A5"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2005-2023</w:t>
            </w:r>
          </w:p>
        </w:tc>
        <w:tc>
          <w:tcPr>
            <w:tcW w:w="1135" w:type="pct"/>
            <w:tcBorders>
              <w:top w:val="single" w:sz="4" w:space="0" w:color="auto"/>
              <w:left w:val="nil"/>
              <w:bottom w:val="single" w:sz="4" w:space="0" w:color="auto"/>
              <w:right w:val="single" w:sz="4" w:space="0" w:color="auto"/>
            </w:tcBorders>
            <w:shd w:val="clear" w:color="FFFFCC" w:fill="FFFFFF"/>
          </w:tcPr>
          <w:p w14:paraId="7CAB4E1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 Ya que reflejan el desarrollo de planes, objetivos y metas relacionados con la actividad de correos.  Se deben conservar los proyectos de carácter sustantivo y verificar que no se encuentren repetidos en otras unidades administrativas de la empresa. Se debe conformar una única serie completa con los documentos originales.</w:t>
            </w:r>
          </w:p>
        </w:tc>
      </w:tr>
      <w:tr w:rsidR="00572FD6" w:rsidRPr="00ED69A5" w14:paraId="7661029C"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0FF61A8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2.2.11</w:t>
            </w:r>
          </w:p>
        </w:tc>
        <w:tc>
          <w:tcPr>
            <w:tcW w:w="1365" w:type="pct"/>
            <w:tcBorders>
              <w:top w:val="single" w:sz="4" w:space="0" w:color="auto"/>
              <w:left w:val="nil"/>
              <w:bottom w:val="single" w:sz="4" w:space="0" w:color="auto"/>
              <w:right w:val="single" w:sz="4" w:space="0" w:color="auto"/>
            </w:tcBorders>
            <w:shd w:val="clear" w:color="FFFFCC" w:fill="FFFFFF"/>
            <w:noWrap/>
          </w:tcPr>
          <w:p w14:paraId="6F65032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Expediente de criterios en materias específicas. Original. Copia: la dependencia que solicita el criterio. </w:t>
            </w:r>
          </w:p>
        </w:tc>
        <w:tc>
          <w:tcPr>
            <w:tcW w:w="1137" w:type="pct"/>
            <w:tcBorders>
              <w:top w:val="single" w:sz="4" w:space="0" w:color="auto"/>
              <w:left w:val="nil"/>
              <w:bottom w:val="single" w:sz="4" w:space="0" w:color="auto"/>
              <w:right w:val="single" w:sz="4" w:space="0" w:color="auto"/>
            </w:tcBorders>
            <w:shd w:val="clear" w:color="FFFFCC" w:fill="FFFFFF"/>
          </w:tcPr>
          <w:p w14:paraId="1138273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Referentes a respuestas que emite la Dirección Jurídica con base en consultas realizadas por las distintas oficinas de la empresa, sobre un tema específico.</w:t>
            </w:r>
          </w:p>
          <w:p w14:paraId="32458701"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p>
        </w:tc>
        <w:tc>
          <w:tcPr>
            <w:tcW w:w="607" w:type="pct"/>
            <w:tcBorders>
              <w:top w:val="single" w:sz="4" w:space="0" w:color="auto"/>
              <w:left w:val="nil"/>
              <w:bottom w:val="single" w:sz="4" w:space="0" w:color="auto"/>
              <w:right w:val="single" w:sz="4" w:space="0" w:color="auto"/>
            </w:tcBorders>
            <w:shd w:val="clear" w:color="FFFFCC" w:fill="FFFFFF"/>
            <w:noWrap/>
          </w:tcPr>
          <w:p w14:paraId="30590E4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1.55 m</w:t>
            </w:r>
          </w:p>
        </w:tc>
        <w:tc>
          <w:tcPr>
            <w:tcW w:w="455" w:type="pct"/>
            <w:tcBorders>
              <w:top w:val="single" w:sz="4" w:space="0" w:color="auto"/>
              <w:left w:val="nil"/>
              <w:bottom w:val="single" w:sz="4" w:space="0" w:color="auto"/>
              <w:right w:val="single" w:sz="4" w:space="0" w:color="auto"/>
            </w:tcBorders>
            <w:shd w:val="clear" w:color="FFFFCC" w:fill="FFFFFF"/>
            <w:noWrap/>
          </w:tcPr>
          <w:p w14:paraId="6385764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1992-2023</w:t>
            </w:r>
          </w:p>
        </w:tc>
        <w:tc>
          <w:tcPr>
            <w:tcW w:w="1135" w:type="pct"/>
            <w:tcBorders>
              <w:top w:val="single" w:sz="4" w:space="0" w:color="auto"/>
              <w:left w:val="nil"/>
              <w:bottom w:val="single" w:sz="4" w:space="0" w:color="auto"/>
              <w:right w:val="single" w:sz="4" w:space="0" w:color="auto"/>
            </w:tcBorders>
            <w:shd w:val="clear" w:color="FFFFCC" w:fill="FFFFFF"/>
          </w:tcPr>
          <w:p w14:paraId="1216B23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w:t>
            </w:r>
            <w:r w:rsidRPr="00ED69A5">
              <w:rPr>
                <w:bCs/>
                <w:color w:val="000000"/>
                <w:szCs w:val="24"/>
                <w:shd w:val="clear" w:color="auto" w:fill="FFFFFF"/>
                <w:vertAlign w:val="superscript"/>
                <w:lang w:val="es-CR"/>
              </w:rPr>
              <w:t xml:space="preserve"> </w:t>
            </w:r>
            <w:r w:rsidRPr="00ED69A5">
              <w:rPr>
                <w:bCs/>
                <w:color w:val="000000"/>
                <w:szCs w:val="24"/>
                <w:shd w:val="clear" w:color="auto" w:fill="FFFFFF"/>
                <w:vertAlign w:val="superscript"/>
                <w:lang w:val="es-CR"/>
              </w:rPr>
              <w:footnoteReference w:id="24"/>
            </w:r>
            <w:r w:rsidRPr="00ED69A5">
              <w:rPr>
                <w:bCs/>
                <w:color w:val="000000"/>
                <w:szCs w:val="24"/>
                <w:shd w:val="clear" w:color="auto" w:fill="FFFFFF"/>
                <w:lang w:val="es-CR"/>
              </w:rPr>
              <w:t xml:space="preserve"> Según la resolución CNSED-01-2014, norma 01.2014.</w:t>
            </w:r>
          </w:p>
          <w:p w14:paraId="0BBFEBE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Conservar los criterios y dictámenes producidos por la Asesoría Legal, Jurídica o Institucional relacionados con las actividades sustantivas de la institución, a criterio de la persona jefe o encargada de la oficina productora y la persona jefe o encargada del Archivo Central.</w:t>
            </w:r>
          </w:p>
          <w:p w14:paraId="5CCADE47"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u w:val="single"/>
                <w:shd w:val="clear" w:color="auto" w:fill="FFFFFF"/>
              </w:rPr>
              <w:t>Nota</w:t>
            </w:r>
            <w:r w:rsidRPr="00ED69A5">
              <w:rPr>
                <w:bCs/>
                <w:color w:val="000000"/>
                <w:szCs w:val="24"/>
                <w:shd w:val="clear" w:color="auto" w:fill="FFFFFF"/>
              </w:rPr>
              <w:t xml:space="preserve">: por medio del oficio GG-DJ-1029-2023 de 12 </w:t>
            </w:r>
            <w:r w:rsidRPr="00ED69A5">
              <w:rPr>
                <w:bCs/>
                <w:color w:val="000000"/>
                <w:szCs w:val="24"/>
                <w:shd w:val="clear" w:color="auto" w:fill="FFFFFF"/>
              </w:rPr>
              <w:lastRenderedPageBreak/>
              <w:t>de diciembre de 2023 el CISED de Correos de Costa Rica indicó:</w:t>
            </w:r>
          </w:p>
          <w:p w14:paraId="577D20D2" w14:textId="77F270B0" w:rsidR="00410047" w:rsidRPr="009C281D"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Cs/>
                <w:color w:val="000000"/>
                <w:szCs w:val="24"/>
                <w:shd w:val="clear" w:color="auto" w:fill="FFFFFF"/>
                <w:lang w:val="es-CR"/>
              </w:rPr>
              <w:t>En el caso del ítem Expedientes de comisiones de licitaciones, tarifas, transmisión de datos, etc.; fechas extremas: 1992-1995; cantidad: 0.6 m. VCC: Sí. Estos documentos se unificaron con la</w:t>
            </w:r>
            <w:r w:rsidRPr="00ED69A5">
              <w:rPr>
                <w:b/>
                <w:bCs/>
                <w:color w:val="000000"/>
                <w:szCs w:val="24"/>
                <w:shd w:val="clear" w:color="auto" w:fill="FFFFFF"/>
                <w:lang w:val="es-CR"/>
              </w:rPr>
              <w:t xml:space="preserve"> </w:t>
            </w:r>
            <w:r w:rsidRPr="00ED69A5">
              <w:rPr>
                <w:bCs/>
                <w:color w:val="000000"/>
                <w:szCs w:val="24"/>
                <w:shd w:val="clear" w:color="auto" w:fill="FFFFFF"/>
                <w:lang w:val="es-CR"/>
              </w:rPr>
              <w:t>serie N°11</w:t>
            </w:r>
            <w:r w:rsidRPr="00ED69A5">
              <w:rPr>
                <w:b/>
                <w:bCs/>
                <w:color w:val="000000"/>
                <w:szCs w:val="24"/>
                <w:shd w:val="clear" w:color="auto" w:fill="FFFFFF"/>
                <w:lang w:val="es-CR"/>
              </w:rPr>
              <w:t xml:space="preserve"> </w:t>
            </w:r>
            <w:r w:rsidRPr="00ED69A5">
              <w:rPr>
                <w:bCs/>
                <w:color w:val="000000"/>
                <w:szCs w:val="24"/>
                <w:shd w:val="clear" w:color="auto" w:fill="FFFFFF"/>
                <w:lang w:val="es-CR"/>
              </w:rPr>
              <w:t xml:space="preserve">“Expedientes de criterios en materias específicas”, tomando en cuenta que la Dirección Jurídica funge en dichas comisiones como órgano asesor y no como unidad </w:t>
            </w:r>
            <w:r w:rsidRPr="00ED69A5">
              <w:rPr>
                <w:bCs/>
                <w:color w:val="000000"/>
                <w:szCs w:val="24"/>
                <w:shd w:val="clear" w:color="auto" w:fill="FFFFFF"/>
                <w:lang w:val="es-CR"/>
              </w:rPr>
              <w:lastRenderedPageBreak/>
              <w:t>principal, emitiendo criterios de la correcta operación de la comisión, y tomando en cuenta que la serie documental 11 también es una serie de valor científico cultural</w:t>
            </w:r>
            <w:r w:rsidRPr="00ED69A5">
              <w:rPr>
                <w:b/>
                <w:bCs/>
                <w:color w:val="000000"/>
                <w:szCs w:val="24"/>
                <w:shd w:val="clear" w:color="auto" w:fill="FFFFFF"/>
                <w:lang w:val="es-CR"/>
              </w:rPr>
              <w:t xml:space="preserve"> </w:t>
            </w:r>
            <w:r w:rsidRPr="00ED69A5">
              <w:rPr>
                <w:bCs/>
                <w:color w:val="000000"/>
                <w:szCs w:val="24"/>
                <w:shd w:val="clear" w:color="auto" w:fill="FFFFFF"/>
                <w:lang w:val="es-CR"/>
              </w:rPr>
              <w:t>que se deben conservar de manera permanente en el archivo de esta Dirección Jurídica,</w:t>
            </w:r>
            <w:r w:rsidRPr="00ED69A5">
              <w:rPr>
                <w:b/>
                <w:bCs/>
                <w:color w:val="000000"/>
                <w:szCs w:val="24"/>
                <w:shd w:val="clear" w:color="auto" w:fill="FFFFFF"/>
                <w:lang w:val="es-CR"/>
              </w:rPr>
              <w:t xml:space="preserve"> </w:t>
            </w:r>
            <w:r w:rsidRPr="00ED69A5">
              <w:rPr>
                <w:bCs/>
                <w:color w:val="000000"/>
                <w:szCs w:val="24"/>
                <w:shd w:val="clear" w:color="auto" w:fill="FFFFFF"/>
                <w:lang w:val="es-CR"/>
              </w:rPr>
              <w:t>para el caso de las fechas extremas, se hará la corrección en la tabla de plazos tomando como periodo 1992-2023.</w:t>
            </w:r>
          </w:p>
        </w:tc>
      </w:tr>
      <w:tr w:rsidR="00410047" w:rsidRPr="00ED69A5" w14:paraId="1752E213" w14:textId="77777777" w:rsidTr="00572FD6">
        <w:trPr>
          <w:trHeight w:val="700"/>
          <w:jc w:val="center"/>
        </w:trPr>
        <w:tc>
          <w:tcPr>
            <w:tcW w:w="5000" w:type="pct"/>
            <w:gridSpan w:val="6"/>
            <w:tcBorders>
              <w:top w:val="single" w:sz="4" w:space="0" w:color="auto"/>
              <w:left w:val="single" w:sz="4" w:space="0" w:color="auto"/>
              <w:bottom w:val="single" w:sz="4" w:space="0" w:color="auto"/>
              <w:right w:val="single" w:sz="4" w:space="0" w:color="auto"/>
            </w:tcBorders>
            <w:shd w:val="clear" w:color="FFFFCC" w:fill="FFFFFF"/>
            <w:noWrap/>
          </w:tcPr>
          <w:p w14:paraId="3AB795A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Subfondo 1: Junta Directiva</w:t>
            </w:r>
          </w:p>
          <w:p w14:paraId="2FF4DC3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Subfondo 2</w:t>
            </w:r>
            <w:r w:rsidRPr="00ED69A5">
              <w:rPr>
                <w:b/>
                <w:bCs/>
                <w:color w:val="000000"/>
                <w:szCs w:val="24"/>
                <w:shd w:val="clear" w:color="auto" w:fill="FFFFFF"/>
                <w:lang w:val="es-CR"/>
              </w:rPr>
              <w:t>:</w:t>
            </w:r>
            <w:r w:rsidRPr="00ED69A5">
              <w:rPr>
                <w:bCs/>
                <w:color w:val="000000"/>
                <w:szCs w:val="24"/>
                <w:shd w:val="clear" w:color="auto" w:fill="FFFFFF"/>
                <w:lang w:val="es-CR"/>
              </w:rPr>
              <w:t xml:space="preserve"> Gerencia General</w:t>
            </w:r>
          </w:p>
          <w:p w14:paraId="5FB02A4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Subfondo 3: Gerencia de Administración y Finanzas</w:t>
            </w:r>
          </w:p>
          <w:p w14:paraId="1AD5CE2A" w14:textId="0C5DCAA6"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Subfondo 4:</w:t>
            </w:r>
            <w:r w:rsidRPr="00ED69A5">
              <w:rPr>
                <w:bCs/>
                <w:color w:val="000000"/>
                <w:szCs w:val="24"/>
                <w:shd w:val="clear" w:color="auto" w:fill="FFFFFF"/>
                <w:lang w:val="es-CR"/>
              </w:rPr>
              <w:t xml:space="preserve"> </w:t>
            </w:r>
            <w:r w:rsidRPr="00ED69A5">
              <w:rPr>
                <w:b/>
                <w:bCs/>
                <w:color w:val="000000"/>
                <w:szCs w:val="24"/>
                <w:shd w:val="clear" w:color="auto" w:fill="FFFFFF"/>
                <w:lang w:val="es-CR"/>
              </w:rPr>
              <w:t>Dirección Administrativa</w:t>
            </w:r>
          </w:p>
        </w:tc>
      </w:tr>
      <w:tr w:rsidR="00572FD6" w:rsidRPr="00ED69A5" w14:paraId="6C8E4B07" w14:textId="77777777" w:rsidTr="00FC172B">
        <w:trPr>
          <w:trHeight w:val="748"/>
          <w:jc w:val="center"/>
        </w:trPr>
        <w:tc>
          <w:tcPr>
            <w:tcW w:w="301" w:type="pct"/>
          </w:tcPr>
          <w:p w14:paraId="61B7AAF2"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lastRenderedPageBreak/>
              <w:t>N°</w:t>
            </w:r>
          </w:p>
        </w:tc>
        <w:tc>
          <w:tcPr>
            <w:tcW w:w="1365" w:type="pct"/>
          </w:tcPr>
          <w:p w14:paraId="5E260105"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Serie o tipo documental</w:t>
            </w:r>
          </w:p>
        </w:tc>
        <w:tc>
          <w:tcPr>
            <w:tcW w:w="1137" w:type="pct"/>
          </w:tcPr>
          <w:p w14:paraId="7302075D"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Contenido</w:t>
            </w:r>
          </w:p>
        </w:tc>
        <w:tc>
          <w:tcPr>
            <w:tcW w:w="607" w:type="pct"/>
          </w:tcPr>
          <w:p w14:paraId="2FE15FDD"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spellStart"/>
            <w:r w:rsidRPr="00ED69A5">
              <w:rPr>
                <w:b/>
                <w:bCs/>
                <w:color w:val="000000"/>
                <w:szCs w:val="24"/>
                <w:shd w:val="clear" w:color="auto" w:fill="FFFFFF"/>
                <w:lang w:val="es-CR"/>
              </w:rPr>
              <w:t>Cant</w:t>
            </w:r>
            <w:proofErr w:type="spellEnd"/>
            <w:r w:rsidRPr="00ED69A5">
              <w:rPr>
                <w:b/>
                <w:bCs/>
                <w:color w:val="000000"/>
                <w:szCs w:val="24"/>
                <w:shd w:val="clear" w:color="auto" w:fill="FFFFFF"/>
                <w:lang w:val="es-CR"/>
              </w:rPr>
              <w:t>.</w:t>
            </w:r>
          </w:p>
        </w:tc>
        <w:tc>
          <w:tcPr>
            <w:tcW w:w="455" w:type="pct"/>
          </w:tcPr>
          <w:p w14:paraId="74277C78"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proofErr w:type="gramStart"/>
            <w:r w:rsidRPr="00ED69A5">
              <w:rPr>
                <w:b/>
                <w:bCs/>
                <w:color w:val="000000"/>
                <w:szCs w:val="24"/>
                <w:shd w:val="clear" w:color="auto" w:fill="FFFFFF"/>
                <w:lang w:val="es-CR"/>
              </w:rPr>
              <w:t>F.E</w:t>
            </w:r>
            <w:proofErr w:type="gramEnd"/>
          </w:p>
        </w:tc>
        <w:tc>
          <w:tcPr>
            <w:tcW w:w="1135" w:type="pct"/>
          </w:tcPr>
          <w:p w14:paraId="29DF09F8" w14:textId="77777777" w:rsidR="00410047" w:rsidRPr="00ED69A5" w:rsidRDefault="00410047" w:rsidP="002E6915">
            <w:pPr>
              <w:tabs>
                <w:tab w:val="left" w:leader="hyphen" w:pos="9356"/>
              </w:tabs>
              <w:spacing w:before="120" w:after="120" w:line="460" w:lineRule="exact"/>
              <w:jc w:val="both"/>
              <w:rPr>
                <w:b/>
                <w:bCs/>
                <w:color w:val="000000"/>
                <w:szCs w:val="24"/>
                <w:shd w:val="clear" w:color="auto" w:fill="FFFFFF"/>
                <w:lang w:val="es-CR"/>
              </w:rPr>
            </w:pPr>
            <w:r w:rsidRPr="00ED69A5">
              <w:rPr>
                <w:b/>
                <w:bCs/>
                <w:color w:val="000000"/>
                <w:szCs w:val="24"/>
                <w:shd w:val="clear" w:color="auto" w:fill="FFFFFF"/>
                <w:lang w:val="es-CR"/>
              </w:rPr>
              <w:t>Criterio vcc</w:t>
            </w:r>
          </w:p>
        </w:tc>
      </w:tr>
      <w:tr w:rsidR="00572FD6" w:rsidRPr="00ED69A5" w14:paraId="2D79ED62"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29E146E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2.5.32</w:t>
            </w:r>
          </w:p>
        </w:tc>
        <w:tc>
          <w:tcPr>
            <w:tcW w:w="1365" w:type="pct"/>
            <w:tcBorders>
              <w:top w:val="single" w:sz="4" w:space="0" w:color="auto"/>
              <w:left w:val="nil"/>
              <w:bottom w:val="single" w:sz="4" w:space="0" w:color="auto"/>
              <w:right w:val="single" w:sz="4" w:space="0" w:color="auto"/>
            </w:tcBorders>
            <w:shd w:val="clear" w:color="FFFFCC" w:fill="FFFFFF"/>
            <w:noWrap/>
          </w:tcPr>
          <w:p w14:paraId="4268D89D"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Planos. Original. ¿Cuáles otras oficinas tienen original y/o copia de este documento?: No se indica.</w:t>
            </w:r>
          </w:p>
        </w:tc>
        <w:tc>
          <w:tcPr>
            <w:tcW w:w="1137" w:type="pct"/>
            <w:tcBorders>
              <w:top w:val="single" w:sz="4" w:space="0" w:color="auto"/>
              <w:left w:val="nil"/>
              <w:bottom w:val="single" w:sz="4" w:space="0" w:color="auto"/>
              <w:right w:val="single" w:sz="4" w:space="0" w:color="auto"/>
            </w:tcBorders>
            <w:shd w:val="clear" w:color="FFFFCC" w:fill="FFFFFF"/>
          </w:tcPr>
          <w:p w14:paraId="4B4AE5B0"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Documentación relacionada con la guía de la construcción, remodelación o acondicionamiento de un espacio.</w:t>
            </w:r>
          </w:p>
        </w:tc>
        <w:tc>
          <w:tcPr>
            <w:tcW w:w="607" w:type="pct"/>
            <w:tcBorders>
              <w:top w:val="single" w:sz="4" w:space="0" w:color="auto"/>
              <w:left w:val="nil"/>
              <w:bottom w:val="single" w:sz="4" w:space="0" w:color="auto"/>
              <w:right w:val="single" w:sz="4" w:space="0" w:color="auto"/>
            </w:tcBorders>
            <w:shd w:val="clear" w:color="FFFFCC" w:fill="FFFFFF"/>
            <w:noWrap/>
          </w:tcPr>
          <w:p w14:paraId="135A64EF"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10 m</w:t>
            </w:r>
          </w:p>
          <w:p w14:paraId="0DDEF00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 Tera</w:t>
            </w:r>
          </w:p>
        </w:tc>
        <w:tc>
          <w:tcPr>
            <w:tcW w:w="455" w:type="pct"/>
            <w:tcBorders>
              <w:top w:val="single" w:sz="4" w:space="0" w:color="auto"/>
              <w:left w:val="nil"/>
              <w:bottom w:val="single" w:sz="4" w:space="0" w:color="auto"/>
              <w:right w:val="single" w:sz="4" w:space="0" w:color="auto"/>
            </w:tcBorders>
            <w:shd w:val="clear" w:color="FFFFCC" w:fill="FFFFFF"/>
            <w:noWrap/>
          </w:tcPr>
          <w:p w14:paraId="3CAC0AA6"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1998-2023</w:t>
            </w:r>
          </w:p>
        </w:tc>
        <w:tc>
          <w:tcPr>
            <w:tcW w:w="1135" w:type="pct"/>
            <w:tcBorders>
              <w:top w:val="single" w:sz="4" w:space="0" w:color="auto"/>
              <w:left w:val="nil"/>
              <w:bottom w:val="single" w:sz="4" w:space="0" w:color="auto"/>
              <w:right w:val="single" w:sz="4" w:space="0" w:color="auto"/>
            </w:tcBorders>
            <w:shd w:val="clear" w:color="FFFFCC" w:fill="FFFFFF"/>
          </w:tcPr>
          <w:p w14:paraId="2F2159A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rPr>
            </w:pPr>
            <w:r w:rsidRPr="00ED69A5">
              <w:rPr>
                <w:bCs/>
                <w:color w:val="000000"/>
                <w:szCs w:val="24"/>
                <w:shd w:val="clear" w:color="auto" w:fill="FFFFFF"/>
              </w:rPr>
              <w:t xml:space="preserve">Sí. Ya que reflejan el desarrollo del diseño, distribución de usos y espacios, y la manera de utilizar los materiales. Conservar los planos correspondientes a Áreas de carácter sustantivo para la empresa a criterio de la persona jefe o encargada de la oficina productora y la persona jefe o encargada del Archivo Central. Conservar un juego de los </w:t>
            </w:r>
            <w:r w:rsidRPr="00ED69A5">
              <w:rPr>
                <w:bCs/>
                <w:color w:val="000000"/>
                <w:szCs w:val="24"/>
                <w:shd w:val="clear" w:color="auto" w:fill="FFFFFF"/>
              </w:rPr>
              <w:lastRenderedPageBreak/>
              <w:t>planos. Se debe verificar que no se encuentren repetidos en otras unidades administrativas de la institución.</w:t>
            </w:r>
          </w:p>
        </w:tc>
      </w:tr>
      <w:tr w:rsidR="00572FD6" w:rsidRPr="00ED69A5" w14:paraId="2F1FEF0E"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3994908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2.5.42</w:t>
            </w:r>
          </w:p>
        </w:tc>
        <w:tc>
          <w:tcPr>
            <w:tcW w:w="1365" w:type="pct"/>
            <w:tcBorders>
              <w:top w:val="single" w:sz="4" w:space="0" w:color="auto"/>
              <w:left w:val="nil"/>
              <w:bottom w:val="single" w:sz="4" w:space="0" w:color="auto"/>
              <w:right w:val="single" w:sz="4" w:space="0" w:color="auto"/>
            </w:tcBorders>
            <w:shd w:val="clear" w:color="FFFFCC" w:fill="FFFFFF"/>
            <w:noWrap/>
          </w:tcPr>
          <w:p w14:paraId="137999A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 de proyectos. Original y copia. En la columna ¿Cuáles otras oficinas tienen original y/o copia de este documento?: No se indica.</w:t>
            </w:r>
          </w:p>
        </w:tc>
        <w:tc>
          <w:tcPr>
            <w:tcW w:w="1137" w:type="pct"/>
            <w:tcBorders>
              <w:top w:val="single" w:sz="4" w:space="0" w:color="auto"/>
              <w:left w:val="nil"/>
              <w:bottom w:val="single" w:sz="4" w:space="0" w:color="auto"/>
              <w:right w:val="single" w:sz="4" w:space="0" w:color="auto"/>
            </w:tcBorders>
            <w:shd w:val="clear" w:color="FFFFCC" w:fill="FFFFFF"/>
          </w:tcPr>
          <w:p w14:paraId="3B07A8B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 xml:space="preserve">Recopilación de información sobre un proyecto determinado desde su inicio hasta la conclusión </w:t>
            </w:r>
            <w:proofErr w:type="gramStart"/>
            <w:r w:rsidRPr="00ED69A5">
              <w:rPr>
                <w:bCs/>
                <w:color w:val="000000"/>
                <w:szCs w:val="24"/>
                <w:shd w:val="clear" w:color="auto" w:fill="FFFFFF"/>
                <w:lang w:val="es-CR"/>
              </w:rPr>
              <w:t>del mismo</w:t>
            </w:r>
            <w:proofErr w:type="gramEnd"/>
            <w:r w:rsidRPr="00ED69A5">
              <w:rPr>
                <w:bCs/>
                <w:color w:val="000000"/>
                <w:szCs w:val="24"/>
                <w:shd w:val="clear" w:color="auto" w:fill="FFFFFF"/>
                <w:lang w:val="es-CR"/>
              </w:rPr>
              <w:t xml:space="preserve">. </w:t>
            </w:r>
          </w:p>
        </w:tc>
        <w:tc>
          <w:tcPr>
            <w:tcW w:w="607" w:type="pct"/>
            <w:tcBorders>
              <w:top w:val="single" w:sz="4" w:space="0" w:color="auto"/>
              <w:left w:val="nil"/>
              <w:bottom w:val="single" w:sz="4" w:space="0" w:color="auto"/>
              <w:right w:val="single" w:sz="4" w:space="0" w:color="auto"/>
            </w:tcBorders>
            <w:shd w:val="clear" w:color="FFFFCC" w:fill="FFFFFF"/>
            <w:noWrap/>
          </w:tcPr>
          <w:p w14:paraId="2FE0CF59"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 m</w:t>
            </w:r>
          </w:p>
          <w:p w14:paraId="5E7F52C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400 gigas</w:t>
            </w:r>
          </w:p>
        </w:tc>
        <w:tc>
          <w:tcPr>
            <w:tcW w:w="455" w:type="pct"/>
            <w:tcBorders>
              <w:top w:val="single" w:sz="4" w:space="0" w:color="auto"/>
              <w:left w:val="nil"/>
              <w:bottom w:val="single" w:sz="4" w:space="0" w:color="auto"/>
              <w:right w:val="single" w:sz="4" w:space="0" w:color="auto"/>
            </w:tcBorders>
            <w:shd w:val="clear" w:color="FFFFCC" w:fill="FFFFFF"/>
            <w:noWrap/>
          </w:tcPr>
          <w:p w14:paraId="5596DCF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2018-2023</w:t>
            </w:r>
          </w:p>
        </w:tc>
        <w:tc>
          <w:tcPr>
            <w:tcW w:w="1135" w:type="pct"/>
            <w:tcBorders>
              <w:top w:val="single" w:sz="4" w:space="0" w:color="auto"/>
              <w:left w:val="nil"/>
              <w:bottom w:val="single" w:sz="4" w:space="0" w:color="auto"/>
              <w:right w:val="single" w:sz="4" w:space="0" w:color="auto"/>
            </w:tcBorders>
            <w:shd w:val="clear" w:color="FFFFCC" w:fill="FFFFFF"/>
          </w:tcPr>
          <w:p w14:paraId="17A8505E" w14:textId="77777777" w:rsidR="00410047" w:rsidRPr="00ED69A5" w:rsidRDefault="00410047" w:rsidP="002E6915">
            <w:pPr>
              <w:tabs>
                <w:tab w:val="left" w:leader="hyphen" w:pos="9356"/>
              </w:tabs>
              <w:spacing w:before="120" w:after="120" w:line="460" w:lineRule="exact"/>
              <w:jc w:val="both"/>
              <w:rPr>
                <w:bCs/>
                <w:i/>
                <w:color w:val="000000"/>
                <w:szCs w:val="24"/>
                <w:shd w:val="clear" w:color="auto" w:fill="FFFFFF"/>
                <w:lang w:val="es-CR"/>
              </w:rPr>
            </w:pPr>
            <w:r w:rsidRPr="00ED69A5">
              <w:rPr>
                <w:bCs/>
                <w:color w:val="000000"/>
                <w:szCs w:val="24"/>
                <w:shd w:val="clear" w:color="auto" w:fill="FFFFFF"/>
                <w:lang w:val="es-CR"/>
              </w:rPr>
              <w:t xml:space="preserve">Sí. Ya que reflejan el desarrollo de planes, objetivos y metas relacionados con la actividad de correos.  Se deben conservar los proyectos de carácter sustantivo y verificar que no se encuentren repetidos en otras unidades administrativas de la empresa. Se debe conformar una única serie completa con los </w:t>
            </w:r>
            <w:r w:rsidRPr="00ED69A5">
              <w:rPr>
                <w:bCs/>
                <w:color w:val="000000"/>
                <w:szCs w:val="24"/>
                <w:shd w:val="clear" w:color="auto" w:fill="FFFFFF"/>
                <w:lang w:val="es-CR"/>
              </w:rPr>
              <w:lastRenderedPageBreak/>
              <w:t>documentos originales.</w:t>
            </w:r>
          </w:p>
        </w:tc>
      </w:tr>
      <w:tr w:rsidR="00410047" w:rsidRPr="00ED69A5" w14:paraId="3B5C4540" w14:textId="77777777" w:rsidTr="00572FD6">
        <w:trPr>
          <w:trHeight w:val="700"/>
          <w:jc w:val="center"/>
        </w:trPr>
        <w:tc>
          <w:tcPr>
            <w:tcW w:w="5000" w:type="pct"/>
            <w:gridSpan w:val="6"/>
            <w:tcBorders>
              <w:top w:val="single" w:sz="4" w:space="0" w:color="auto"/>
              <w:left w:val="single" w:sz="4" w:space="0" w:color="auto"/>
              <w:bottom w:val="single" w:sz="4" w:space="0" w:color="auto"/>
              <w:right w:val="single" w:sz="4" w:space="0" w:color="auto"/>
            </w:tcBorders>
            <w:shd w:val="clear" w:color="FFFFCC" w:fill="FFFFFF"/>
            <w:noWrap/>
          </w:tcPr>
          <w:p w14:paraId="7722BBCE"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lastRenderedPageBreak/>
              <w:t>Subfondo 1: Junta Directiva</w:t>
            </w:r>
          </w:p>
          <w:p w14:paraId="0A8BD83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Subfondo 2</w:t>
            </w:r>
            <w:r w:rsidRPr="00ED69A5">
              <w:rPr>
                <w:b/>
                <w:bCs/>
                <w:color w:val="000000"/>
                <w:szCs w:val="24"/>
                <w:shd w:val="clear" w:color="auto" w:fill="FFFFFF"/>
                <w:lang w:val="es-CR"/>
              </w:rPr>
              <w:t>:</w:t>
            </w:r>
            <w:r w:rsidRPr="00ED69A5">
              <w:rPr>
                <w:bCs/>
                <w:color w:val="000000"/>
                <w:szCs w:val="24"/>
                <w:shd w:val="clear" w:color="auto" w:fill="FFFFFF"/>
                <w:lang w:val="es-CR"/>
              </w:rPr>
              <w:t xml:space="preserve"> Gerencia General</w:t>
            </w:r>
          </w:p>
          <w:p w14:paraId="31F315CB"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Subfondo 3: Gerencia de Administración y Finanzas</w:t>
            </w:r>
          </w:p>
          <w:p w14:paraId="5597D5BA"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Subfondo 4: Dirección Administrativa</w:t>
            </w:r>
          </w:p>
          <w:p w14:paraId="3CEF1743" w14:textId="77777777" w:rsidR="00410047" w:rsidRPr="00ED69A5" w:rsidRDefault="00410047" w:rsidP="002E6915">
            <w:pPr>
              <w:tabs>
                <w:tab w:val="left" w:leader="hyphen" w:pos="9356"/>
              </w:tabs>
              <w:spacing w:before="120" w:after="120" w:line="460" w:lineRule="exact"/>
              <w:jc w:val="both"/>
              <w:rPr>
                <w:b/>
                <w:bCs/>
                <w:i/>
                <w:color w:val="000000"/>
                <w:szCs w:val="24"/>
                <w:shd w:val="clear" w:color="auto" w:fill="FFFFFF"/>
                <w:lang w:val="es-CR"/>
              </w:rPr>
            </w:pPr>
            <w:r w:rsidRPr="00ED69A5">
              <w:rPr>
                <w:b/>
                <w:bCs/>
                <w:color w:val="000000"/>
                <w:szCs w:val="24"/>
                <w:shd w:val="clear" w:color="auto" w:fill="FFFFFF"/>
                <w:lang w:val="es-CR"/>
              </w:rPr>
              <w:t>Subfondo 5: Dirección de Servicios Generales</w:t>
            </w:r>
          </w:p>
        </w:tc>
      </w:tr>
      <w:tr w:rsidR="00572FD6" w:rsidRPr="00ED69A5" w14:paraId="68429527" w14:textId="77777777" w:rsidTr="00FC172B">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5DD96EE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2.5.1.4.</w:t>
            </w:r>
          </w:p>
        </w:tc>
        <w:tc>
          <w:tcPr>
            <w:tcW w:w="1365" w:type="pct"/>
            <w:tcBorders>
              <w:top w:val="single" w:sz="4" w:space="0" w:color="auto"/>
              <w:left w:val="nil"/>
              <w:bottom w:val="single" w:sz="4" w:space="0" w:color="auto"/>
              <w:right w:val="single" w:sz="4" w:space="0" w:color="auto"/>
            </w:tcBorders>
            <w:shd w:val="clear" w:color="FFFFCC" w:fill="FFFFFF"/>
            <w:noWrap/>
          </w:tcPr>
          <w:p w14:paraId="79809F22"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Expediente de Plan de desinfecciones COVID-19. Copia. En la columna ¿Cuáles otras oficinas tienen original y/o copia de este documento? Se indicó: sólo esta oficina maneja la documentación.</w:t>
            </w:r>
          </w:p>
        </w:tc>
        <w:tc>
          <w:tcPr>
            <w:tcW w:w="1137" w:type="pct"/>
            <w:tcBorders>
              <w:top w:val="single" w:sz="4" w:space="0" w:color="auto"/>
              <w:left w:val="nil"/>
              <w:bottom w:val="single" w:sz="4" w:space="0" w:color="auto"/>
              <w:right w:val="single" w:sz="4" w:space="0" w:color="auto"/>
            </w:tcBorders>
            <w:shd w:val="clear" w:color="FFFFCC" w:fill="FFFFFF"/>
          </w:tcPr>
          <w:p w14:paraId="5665C7EC"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Fotografías y órdenes de trabajo de servicios de desinfecciones realizadas por el operador de desinfecciones de Correos.</w:t>
            </w:r>
          </w:p>
        </w:tc>
        <w:tc>
          <w:tcPr>
            <w:tcW w:w="607" w:type="pct"/>
            <w:tcBorders>
              <w:top w:val="single" w:sz="4" w:space="0" w:color="auto"/>
              <w:left w:val="nil"/>
              <w:bottom w:val="single" w:sz="4" w:space="0" w:color="auto"/>
              <w:right w:val="single" w:sz="4" w:space="0" w:color="auto"/>
            </w:tcBorders>
            <w:shd w:val="clear" w:color="FFFFCC" w:fill="FFFFFF"/>
            <w:noWrap/>
          </w:tcPr>
          <w:p w14:paraId="19B38A38"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500 MB</w:t>
            </w:r>
          </w:p>
        </w:tc>
        <w:tc>
          <w:tcPr>
            <w:tcW w:w="455" w:type="pct"/>
            <w:tcBorders>
              <w:top w:val="single" w:sz="4" w:space="0" w:color="auto"/>
              <w:left w:val="nil"/>
              <w:bottom w:val="single" w:sz="4" w:space="0" w:color="auto"/>
              <w:right w:val="single" w:sz="4" w:space="0" w:color="auto"/>
            </w:tcBorders>
            <w:shd w:val="clear" w:color="FFFFCC" w:fill="FFFFFF"/>
            <w:noWrap/>
          </w:tcPr>
          <w:p w14:paraId="17CA45E3"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2019-2023</w:t>
            </w:r>
          </w:p>
        </w:tc>
        <w:tc>
          <w:tcPr>
            <w:tcW w:w="1135" w:type="pct"/>
            <w:tcBorders>
              <w:top w:val="single" w:sz="4" w:space="0" w:color="auto"/>
              <w:left w:val="nil"/>
              <w:bottom w:val="single" w:sz="4" w:space="0" w:color="auto"/>
              <w:right w:val="single" w:sz="4" w:space="0" w:color="auto"/>
            </w:tcBorders>
            <w:shd w:val="clear" w:color="FFFFCC" w:fill="FFFFFF"/>
          </w:tcPr>
          <w:p w14:paraId="45E7CA24" w14:textId="77777777" w:rsidR="00410047" w:rsidRPr="00ED69A5" w:rsidRDefault="00410047" w:rsidP="002E6915">
            <w:pPr>
              <w:tabs>
                <w:tab w:val="left" w:leader="hyphen" w:pos="9356"/>
              </w:tabs>
              <w:spacing w:before="120" w:after="120" w:line="460" w:lineRule="exact"/>
              <w:jc w:val="both"/>
              <w:rPr>
                <w:bCs/>
                <w:color w:val="000000"/>
                <w:szCs w:val="24"/>
                <w:shd w:val="clear" w:color="auto" w:fill="FFFFFF"/>
                <w:lang w:val="es-CR"/>
              </w:rPr>
            </w:pPr>
            <w:r w:rsidRPr="00ED69A5">
              <w:rPr>
                <w:bCs/>
                <w:color w:val="000000"/>
                <w:szCs w:val="24"/>
                <w:shd w:val="clear" w:color="auto" w:fill="FFFFFF"/>
                <w:lang w:val="es-CR"/>
              </w:rPr>
              <w:t>Sí. Según la resolución CNSED-01-2020</w:t>
            </w:r>
            <w:r w:rsidRPr="00ED69A5">
              <w:rPr>
                <w:bCs/>
                <w:color w:val="000000"/>
                <w:szCs w:val="24"/>
                <w:shd w:val="clear" w:color="auto" w:fill="FFFFFF"/>
                <w:vertAlign w:val="superscript"/>
                <w:lang w:val="es-CR"/>
              </w:rPr>
              <w:footnoteReference w:id="25"/>
            </w:r>
          </w:p>
        </w:tc>
      </w:tr>
    </w:tbl>
    <w:p w14:paraId="166554CD" w14:textId="5ECF284D" w:rsidR="00483779" w:rsidRPr="00ED69A5" w:rsidRDefault="00483779" w:rsidP="002E6915">
      <w:pPr>
        <w:tabs>
          <w:tab w:val="left" w:leader="hyphen" w:pos="9356"/>
        </w:tabs>
        <w:spacing w:before="120" w:after="120" w:line="460" w:lineRule="exact"/>
        <w:jc w:val="both"/>
        <w:rPr>
          <w:bCs/>
          <w:color w:val="000000"/>
          <w:szCs w:val="24"/>
          <w:shd w:val="clear" w:color="auto" w:fill="FFFFFF"/>
          <w:lang w:val="es-CR"/>
        </w:rPr>
      </w:pPr>
      <w:bookmarkStart w:id="24" w:name="_Hlk162864041"/>
      <w:r w:rsidRPr="00ED69A5">
        <w:rPr>
          <w:bCs/>
          <w:color w:val="000000"/>
          <w:szCs w:val="24"/>
          <w:shd w:val="clear" w:color="auto" w:fill="FFFFFF"/>
          <w:lang w:val="es-CR"/>
        </w:rPr>
        <w:t xml:space="preserve">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w:t>
      </w:r>
      <w:r w:rsidRPr="00ED69A5">
        <w:rPr>
          <w:bCs/>
          <w:color w:val="000000"/>
          <w:szCs w:val="24"/>
          <w:shd w:val="clear" w:color="auto" w:fill="FFFFFF"/>
          <w:lang w:val="es-CR"/>
        </w:rPr>
        <w:lastRenderedPageBreak/>
        <w:t xml:space="preserve">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01 de setiembre de 2022.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se encuentran vigentes las siguientes resoluciones generales por medio de las cuales se emitieron diversas declaratorias de valor científico cultural a series y tipos documentales producidos en todas las instituciones que conforman el Sistema Nacional de Archivos: ●CNSED-02-2009 publicada en la Gaceta nº248 de 22 de diciembre del 2009. ●CNSED-01-2014, CNSED-02-2014 y CNSED-03-2014 publicadas en la Gaceta n°5 del 8 de enero del 2015. ●CNSED-01-2015 publicada en la Gaceta nº242 de 14 de diciembre del 2015. ●CNSED-01-2016 publicada en la Gaceta n°154 de 11 de agosto de 2016. ●CNSED-02-2016 y CNSED-03-2016 publicadas en la Gaceta nº235 de diciembre del 2016. ●CNSED-01-2017 publicada en La Gaceta nº6 del 15 de enero del 2018. ●CNSED-01-2019 publicada en la Gaceta nº214 de 11 de noviembre del 2019. ●CNSED-01-2020 publicada en la Gaceta nº173-2020 de 16 de julio del 2020. ●CNSED-02-2020 publicada en el Alcance nº317 a la Gaceta nº284 de 2 de diciembre del 2020. ●CNSED-03-2020 publicada en la Gaceta nº285 de 3 de diciembre del 2020. ●CNSED-01-2022 publicada en la Gaceta nº96 de 25 de mayo del 2022.” </w:t>
      </w:r>
      <w:bookmarkStart w:id="25" w:name="_Hlk138091807"/>
      <w:r w:rsidRPr="00E0643E">
        <w:rPr>
          <w:bCs/>
          <w:color w:val="000000"/>
          <w:szCs w:val="24"/>
          <w:shd w:val="clear" w:color="auto" w:fill="FFFFFF"/>
          <w:lang w:val="es-CR"/>
        </w:rPr>
        <w:t xml:space="preserve">Aprobado por unanimidad con los votos </w:t>
      </w:r>
      <w:r w:rsidRPr="00E0643E">
        <w:rPr>
          <w:bCs/>
          <w:color w:val="000000"/>
          <w:szCs w:val="24"/>
          <w:shd w:val="clear" w:color="auto" w:fill="FFFFFF"/>
          <w:lang w:val="es-CR"/>
        </w:rPr>
        <w:lastRenderedPageBreak/>
        <w:t xml:space="preserve">afirmativos </w:t>
      </w:r>
      <w:bookmarkStart w:id="26" w:name="_Hlk160098269"/>
      <w:r w:rsidRPr="00E0643E">
        <w:rPr>
          <w:bCs/>
          <w:color w:val="000000"/>
          <w:szCs w:val="24"/>
          <w:shd w:val="clear" w:color="auto" w:fill="FFFFFF"/>
          <w:lang w:val="es-CR"/>
        </w:rPr>
        <w:t>de la</w:t>
      </w:r>
      <w:r w:rsidR="00B9224B" w:rsidRPr="00E0643E">
        <w:rPr>
          <w:bCs/>
          <w:color w:val="000000"/>
          <w:szCs w:val="24"/>
          <w:shd w:val="clear" w:color="auto" w:fill="FFFFFF"/>
          <w:lang w:val="es-CR"/>
        </w:rPr>
        <w:t>s</w:t>
      </w:r>
      <w:r w:rsidRPr="00E0643E">
        <w:rPr>
          <w:bCs/>
          <w:color w:val="000000"/>
          <w:szCs w:val="24"/>
          <w:shd w:val="clear" w:color="auto" w:fill="FFFFFF"/>
          <w:lang w:val="es-CR"/>
        </w:rPr>
        <w:t xml:space="preserve"> señora</w:t>
      </w:r>
      <w:r w:rsidR="00B9224B" w:rsidRPr="00E0643E">
        <w:rPr>
          <w:bCs/>
          <w:color w:val="000000"/>
          <w:szCs w:val="24"/>
          <w:shd w:val="clear" w:color="auto" w:fill="FFFFFF"/>
          <w:lang w:val="es-CR"/>
        </w:rPr>
        <w:t>s</w:t>
      </w:r>
      <w:r w:rsidRPr="00E0643E">
        <w:rPr>
          <w:bCs/>
          <w:color w:val="000000"/>
          <w:szCs w:val="24"/>
          <w:shd w:val="clear" w:color="auto" w:fill="FFFFFF"/>
          <w:lang w:val="es-CR"/>
        </w:rPr>
        <w:t xml:space="preserve"> Sanz, presidente</w:t>
      </w:r>
      <w:r w:rsidR="00B9224B" w:rsidRPr="00E0643E">
        <w:rPr>
          <w:bCs/>
          <w:color w:val="000000"/>
          <w:szCs w:val="24"/>
          <w:shd w:val="clear" w:color="auto" w:fill="FFFFFF"/>
          <w:lang w:val="es-CR"/>
        </w:rPr>
        <w:t xml:space="preserve">, Otárola, técnica, </w:t>
      </w:r>
      <w:r w:rsidR="000878F2" w:rsidRPr="00E0643E">
        <w:rPr>
          <w:bCs/>
          <w:color w:val="000000"/>
          <w:szCs w:val="24"/>
          <w:shd w:val="clear" w:color="auto" w:fill="FFFFFF"/>
          <w:lang w:val="es-CR"/>
        </w:rPr>
        <w:t>Garro</w:t>
      </w:r>
      <w:r w:rsidR="00B9224B" w:rsidRPr="00E0643E">
        <w:rPr>
          <w:bCs/>
          <w:color w:val="000000"/>
          <w:szCs w:val="24"/>
          <w:shd w:val="clear" w:color="auto" w:fill="FFFFFF"/>
          <w:lang w:val="es-CR"/>
        </w:rPr>
        <w:t xml:space="preserve"> </w:t>
      </w:r>
      <w:r w:rsidR="00E7159E" w:rsidRPr="00E0643E">
        <w:rPr>
          <w:rFonts w:eastAsia="Verdana"/>
          <w:szCs w:val="24"/>
        </w:rPr>
        <w:t>encargada del Archivo Central de</w:t>
      </w:r>
      <w:r w:rsidR="000878F2" w:rsidRPr="00E0643E">
        <w:rPr>
          <w:rFonts w:eastAsia="Verdana"/>
          <w:szCs w:val="24"/>
        </w:rPr>
        <w:t xml:space="preserve"> Correos de Costa Rica </w:t>
      </w:r>
      <w:r w:rsidRPr="00E0643E">
        <w:rPr>
          <w:bCs/>
          <w:color w:val="000000"/>
          <w:szCs w:val="24"/>
          <w:shd w:val="clear" w:color="auto" w:fill="FFFFFF"/>
        </w:rPr>
        <w:t xml:space="preserve">y </w:t>
      </w:r>
      <w:r w:rsidR="00064673" w:rsidRPr="00E0643E">
        <w:rPr>
          <w:bCs/>
          <w:color w:val="000000"/>
          <w:szCs w:val="24"/>
          <w:shd w:val="clear" w:color="auto" w:fill="FFFFFF"/>
        </w:rPr>
        <w:t>del señor</w:t>
      </w:r>
      <w:r w:rsidRPr="00E0643E">
        <w:rPr>
          <w:bCs/>
          <w:color w:val="000000"/>
          <w:szCs w:val="24"/>
          <w:shd w:val="clear" w:color="auto" w:fill="FFFFFF"/>
        </w:rPr>
        <w:t xml:space="preserve"> Garita, historiador</w:t>
      </w:r>
      <w:bookmarkEnd w:id="26"/>
      <w:r w:rsidRPr="00E0643E">
        <w:rPr>
          <w:bCs/>
          <w:color w:val="000000"/>
          <w:szCs w:val="24"/>
          <w:shd w:val="clear" w:color="auto" w:fill="FFFFFF"/>
          <w:lang w:val="es-CR"/>
        </w:rPr>
        <w:t xml:space="preserve">. Enviar copia de este acuerdo </w:t>
      </w:r>
      <w:bookmarkStart w:id="27" w:name="_Hlk138415316"/>
      <w:r w:rsidRPr="00E0643E">
        <w:rPr>
          <w:bCs/>
          <w:color w:val="000000"/>
          <w:szCs w:val="24"/>
          <w:shd w:val="clear" w:color="auto" w:fill="FFFFFF"/>
          <w:lang w:val="es-CR"/>
        </w:rPr>
        <w:t>a las señoras Ivannia Valverde Guevara, jefe del Departamento Servicios Archivísticos Externos (DSAE); Natalia Cantillano Mora, coordinadora de la Unidad Servicios Técnicos Archivísticos (USTA) del DSAE</w:t>
      </w:r>
      <w:bookmarkEnd w:id="27"/>
      <w:r w:rsidRPr="00E0643E">
        <w:rPr>
          <w:bCs/>
          <w:color w:val="000000"/>
          <w:szCs w:val="24"/>
          <w:shd w:val="clear" w:color="auto" w:fill="FFFFFF"/>
          <w:lang w:val="es-CR"/>
        </w:rPr>
        <w:t xml:space="preserve">; </w:t>
      </w:r>
      <w:r w:rsidR="00A02A2A" w:rsidRPr="00E0643E">
        <w:rPr>
          <w:bCs/>
          <w:color w:val="000000"/>
          <w:szCs w:val="24"/>
          <w:shd w:val="clear" w:color="auto" w:fill="FFFFFF"/>
        </w:rPr>
        <w:t>Camila Carreras Herrero</w:t>
      </w:r>
      <w:r w:rsidRPr="00E0643E">
        <w:rPr>
          <w:bCs/>
          <w:color w:val="000000"/>
          <w:szCs w:val="24"/>
          <w:shd w:val="clear" w:color="auto" w:fill="FFFFFF"/>
        </w:rPr>
        <w:t xml:space="preserve">, profesional de la Unidad Servicios Técnicos Archivísticos (USTA) del Departamento Servicios Archivísticos Externos (DSAE) </w:t>
      </w:r>
      <w:r w:rsidRPr="00E0643E">
        <w:rPr>
          <w:bCs/>
          <w:color w:val="000000"/>
          <w:szCs w:val="24"/>
          <w:shd w:val="clear" w:color="auto" w:fill="FFFFFF"/>
          <w:lang w:val="es-CR"/>
        </w:rPr>
        <w:t xml:space="preserve">y al expediente de valoración documental </w:t>
      </w:r>
      <w:r w:rsidRPr="00E0643E">
        <w:rPr>
          <w:bCs/>
          <w:color w:val="000000"/>
          <w:szCs w:val="24"/>
          <w:shd w:val="clear" w:color="auto" w:fill="FFFFFF"/>
        </w:rPr>
        <w:t>de</w:t>
      </w:r>
      <w:r w:rsidR="00A02A2A" w:rsidRPr="00E0643E">
        <w:rPr>
          <w:bCs/>
          <w:color w:val="000000"/>
          <w:szCs w:val="24"/>
          <w:shd w:val="clear" w:color="auto" w:fill="FFFFFF"/>
        </w:rPr>
        <w:t xml:space="preserve"> Correos de Costa Rica</w:t>
      </w:r>
      <w:r w:rsidRPr="00E0643E">
        <w:rPr>
          <w:bCs/>
          <w:color w:val="000000"/>
          <w:szCs w:val="24"/>
          <w:shd w:val="clear" w:color="auto" w:fill="FFFFFF"/>
          <w:lang w:val="es-CR"/>
        </w:rPr>
        <w:t>, T-</w:t>
      </w:r>
      <w:r w:rsidR="00D37E26" w:rsidRPr="00E0643E">
        <w:rPr>
          <w:bCs/>
          <w:color w:val="000000"/>
          <w:szCs w:val="24"/>
          <w:shd w:val="clear" w:color="auto" w:fill="FFFFFF"/>
          <w:lang w:val="es-CR"/>
        </w:rPr>
        <w:t>48</w:t>
      </w:r>
      <w:r w:rsidRPr="00E0643E">
        <w:rPr>
          <w:bCs/>
          <w:color w:val="000000"/>
          <w:szCs w:val="24"/>
          <w:shd w:val="clear" w:color="auto" w:fill="FFFFFF"/>
          <w:lang w:val="es-CR"/>
        </w:rPr>
        <w:t>-202</w:t>
      </w:r>
      <w:r w:rsidR="00D37E26" w:rsidRPr="00E0643E">
        <w:rPr>
          <w:bCs/>
          <w:color w:val="000000"/>
          <w:szCs w:val="24"/>
          <w:shd w:val="clear" w:color="auto" w:fill="FFFFFF"/>
          <w:lang w:val="es-CR"/>
        </w:rPr>
        <w:t>3</w:t>
      </w:r>
      <w:r w:rsidRPr="00E0643E">
        <w:rPr>
          <w:bCs/>
          <w:color w:val="000000"/>
          <w:szCs w:val="24"/>
          <w:shd w:val="clear" w:color="auto" w:fill="FFFFFF"/>
          <w:lang w:val="es-CR"/>
        </w:rPr>
        <w:t>, que custodia esta Comisión Nacional</w:t>
      </w:r>
      <w:bookmarkEnd w:id="25"/>
      <w:r w:rsidRPr="00E0643E">
        <w:rPr>
          <w:bCs/>
          <w:color w:val="000000"/>
          <w:szCs w:val="24"/>
          <w:shd w:val="clear" w:color="auto" w:fill="FFFFFF"/>
          <w:lang w:val="es-CR"/>
        </w:rPr>
        <w:t xml:space="preserve">. </w:t>
      </w:r>
      <w:bookmarkEnd w:id="22"/>
      <w:r w:rsidR="00BB0E53" w:rsidRPr="00E0643E">
        <w:rPr>
          <w:b/>
          <w:bCs/>
          <w:szCs w:val="24"/>
        </w:rPr>
        <w:t>ACUERDO FIRME.</w:t>
      </w:r>
      <w:r w:rsidR="00BB0E53" w:rsidRPr="00ED69A5">
        <w:rPr>
          <w:b/>
          <w:bCs/>
          <w:szCs w:val="24"/>
        </w:rPr>
        <w:t xml:space="preserve"> </w:t>
      </w:r>
      <w:r w:rsidR="00BB0E53" w:rsidRPr="00ED69A5">
        <w:rPr>
          <w:b/>
          <w:bCs/>
          <w:szCs w:val="24"/>
        </w:rPr>
        <w:tab/>
      </w:r>
      <w:bookmarkEnd w:id="24"/>
    </w:p>
    <w:p w14:paraId="30E66923" w14:textId="1616CEAF" w:rsidR="006A7C5D" w:rsidRPr="00E9624A" w:rsidRDefault="004E21A0" w:rsidP="002E6915">
      <w:pPr>
        <w:tabs>
          <w:tab w:val="left" w:leader="hyphen" w:pos="9356"/>
        </w:tabs>
        <w:spacing w:before="120" w:after="120" w:line="460" w:lineRule="exact"/>
        <w:jc w:val="both"/>
        <w:rPr>
          <w:b/>
          <w:color w:val="000000"/>
          <w:szCs w:val="24"/>
        </w:rPr>
      </w:pPr>
      <w:bookmarkStart w:id="28" w:name="_Hlk163482194"/>
      <w:bookmarkEnd w:id="4"/>
      <w:bookmarkEnd w:id="19"/>
      <w:r w:rsidRPr="00ED69A5">
        <w:rPr>
          <w:b/>
          <w:bCs/>
          <w:color w:val="000000"/>
          <w:szCs w:val="24"/>
          <w:shd w:val="clear" w:color="auto" w:fill="FFFFFF"/>
        </w:rPr>
        <w:t>ACUERDO 3</w:t>
      </w:r>
      <w:r>
        <w:rPr>
          <w:b/>
          <w:bCs/>
          <w:color w:val="000000"/>
          <w:szCs w:val="24"/>
          <w:shd w:val="clear" w:color="auto" w:fill="FFFFFF"/>
        </w:rPr>
        <w:t>.2</w:t>
      </w:r>
      <w:r w:rsidRPr="00ED69A5">
        <w:rPr>
          <w:b/>
          <w:bCs/>
          <w:color w:val="000000"/>
          <w:szCs w:val="24"/>
          <w:shd w:val="clear" w:color="auto" w:fill="FFFFFF"/>
        </w:rPr>
        <w:t xml:space="preserve">. </w:t>
      </w:r>
      <w:r w:rsidRPr="00ED69A5">
        <w:rPr>
          <w:bCs/>
          <w:color w:val="000000"/>
          <w:szCs w:val="24"/>
          <w:shd w:val="clear" w:color="auto" w:fill="FFFFFF"/>
        </w:rPr>
        <w:t xml:space="preserve">Comunicar a la señora Cinthya Garro Herrera, encargada del Archivo Central y secretaria del Comité de Selección y Eliminación de Documentos, CISED, de Correos de Costa Rica, que esta Comisión Nacional, conoció el Informe de valoración N°INFORME-DGAN-DSAE-STA-034-2024. </w:t>
      </w:r>
      <w:bookmarkEnd w:id="28"/>
      <w:r w:rsidRPr="00ED69A5">
        <w:rPr>
          <w:bCs/>
          <w:color w:val="000000"/>
          <w:szCs w:val="24"/>
          <w:shd w:val="clear" w:color="auto" w:fill="FFFFFF"/>
        </w:rPr>
        <w:t>Asunto: Tablas de plazo. Fondo</w:t>
      </w:r>
      <w:r w:rsidRPr="00ED69A5">
        <w:rPr>
          <w:bCs/>
          <w:color w:val="000000"/>
          <w:szCs w:val="24"/>
          <w:shd w:val="clear" w:color="auto" w:fill="FFFFFF"/>
          <w:lang w:val="es-CR"/>
        </w:rPr>
        <w:t xml:space="preserve"> </w:t>
      </w:r>
      <w:r w:rsidRPr="00ED69A5">
        <w:rPr>
          <w:bCs/>
          <w:color w:val="000000"/>
          <w:szCs w:val="24"/>
          <w:shd w:val="clear" w:color="auto" w:fill="FFFFFF"/>
        </w:rPr>
        <w:t xml:space="preserve">Correos de Costa Rica, </w:t>
      </w:r>
      <w:r w:rsidRPr="00ED69A5">
        <w:rPr>
          <w:bCs/>
          <w:color w:val="000000"/>
          <w:szCs w:val="24"/>
          <w:shd w:val="clear" w:color="auto" w:fill="FFFFFF"/>
          <w:lang w:val="es-CR"/>
        </w:rPr>
        <w:t xml:space="preserve">por medio del cual se analizan las siguientes </w:t>
      </w:r>
      <w:r w:rsidRPr="00ED69A5">
        <w:rPr>
          <w:bCs/>
          <w:color w:val="000000"/>
          <w:szCs w:val="24"/>
          <w:u w:val="single"/>
          <w:shd w:val="clear" w:color="auto" w:fill="FFFFFF"/>
          <w:lang w:val="es-CR"/>
        </w:rPr>
        <w:t>nueve tablas de plazos de conservación</w:t>
      </w:r>
      <w:r w:rsidRPr="00ED69A5">
        <w:rPr>
          <w:bCs/>
          <w:color w:val="000000"/>
          <w:szCs w:val="24"/>
          <w:shd w:val="clear" w:color="auto" w:fill="FFFFFF"/>
          <w:lang w:val="es-CR"/>
        </w:rPr>
        <w:t xml:space="preserve"> de documentos correspondiente a los subfondos: Junta Directiva, con </w:t>
      </w:r>
      <w:r w:rsidRPr="00ED69A5">
        <w:rPr>
          <w:b/>
          <w:bCs/>
          <w:color w:val="000000"/>
          <w:szCs w:val="24"/>
          <w:shd w:val="clear" w:color="auto" w:fill="FFFFFF"/>
          <w:lang w:val="es-CR"/>
        </w:rPr>
        <w:t>16</w:t>
      </w:r>
      <w:r w:rsidRPr="00ED69A5">
        <w:rPr>
          <w:bCs/>
          <w:color w:val="000000"/>
          <w:szCs w:val="24"/>
          <w:shd w:val="clear" w:color="auto" w:fill="FFFFFF"/>
          <w:lang w:val="es-CR"/>
        </w:rPr>
        <w:t xml:space="preserve"> series documentales; Gerencia General, con </w:t>
      </w:r>
      <w:r w:rsidRPr="00ED69A5">
        <w:rPr>
          <w:b/>
          <w:bCs/>
          <w:color w:val="000000"/>
          <w:szCs w:val="24"/>
          <w:shd w:val="clear" w:color="auto" w:fill="FFFFFF"/>
          <w:lang w:val="es-CR"/>
        </w:rPr>
        <w:t>15</w:t>
      </w:r>
      <w:r w:rsidRPr="00ED69A5">
        <w:rPr>
          <w:bCs/>
          <w:color w:val="000000"/>
          <w:szCs w:val="24"/>
          <w:shd w:val="clear" w:color="auto" w:fill="FFFFFF"/>
          <w:lang w:val="es-CR"/>
        </w:rPr>
        <w:t xml:space="preserve"> series documentales; Dirección Jurídica, con </w:t>
      </w:r>
      <w:r w:rsidRPr="00ED69A5">
        <w:rPr>
          <w:b/>
          <w:bCs/>
          <w:color w:val="000000"/>
          <w:szCs w:val="24"/>
          <w:shd w:val="clear" w:color="auto" w:fill="FFFFFF"/>
          <w:lang w:val="es-CR"/>
        </w:rPr>
        <w:t>12</w:t>
      </w:r>
      <w:r w:rsidRPr="00ED69A5">
        <w:rPr>
          <w:bCs/>
          <w:color w:val="000000"/>
          <w:szCs w:val="24"/>
          <w:shd w:val="clear" w:color="auto" w:fill="FFFFFF"/>
          <w:lang w:val="es-CR"/>
        </w:rPr>
        <w:t xml:space="preserve"> series documentales; Dirección de Seguridad e Investigación, con </w:t>
      </w:r>
      <w:r w:rsidRPr="00ED69A5">
        <w:rPr>
          <w:b/>
          <w:bCs/>
          <w:color w:val="000000"/>
          <w:szCs w:val="24"/>
          <w:shd w:val="clear" w:color="auto" w:fill="FFFFFF"/>
          <w:lang w:val="es-CR"/>
        </w:rPr>
        <w:t>6</w:t>
      </w:r>
      <w:r w:rsidRPr="00ED69A5">
        <w:rPr>
          <w:bCs/>
          <w:color w:val="000000"/>
          <w:szCs w:val="24"/>
          <w:shd w:val="clear" w:color="auto" w:fill="FFFFFF"/>
          <w:lang w:val="es-CR"/>
        </w:rPr>
        <w:t xml:space="preserve"> series documentales; Dirección de Negocios Corporativos, con </w:t>
      </w:r>
      <w:r w:rsidRPr="00ED69A5">
        <w:rPr>
          <w:b/>
          <w:bCs/>
          <w:color w:val="000000"/>
          <w:szCs w:val="24"/>
          <w:shd w:val="clear" w:color="auto" w:fill="FFFFFF"/>
          <w:lang w:val="es-CR"/>
        </w:rPr>
        <w:t>5</w:t>
      </w:r>
      <w:r w:rsidRPr="00ED69A5">
        <w:rPr>
          <w:bCs/>
          <w:color w:val="000000"/>
          <w:szCs w:val="24"/>
          <w:shd w:val="clear" w:color="auto" w:fill="FFFFFF"/>
          <w:lang w:val="es-CR"/>
        </w:rPr>
        <w:t xml:space="preserve"> series documentales; Dirección de Distribución, con </w:t>
      </w:r>
      <w:r w:rsidRPr="00ED69A5">
        <w:rPr>
          <w:b/>
          <w:bCs/>
          <w:color w:val="000000"/>
          <w:szCs w:val="24"/>
          <w:shd w:val="clear" w:color="auto" w:fill="FFFFFF"/>
          <w:lang w:val="es-CR"/>
        </w:rPr>
        <w:t>14</w:t>
      </w:r>
      <w:r w:rsidRPr="00ED69A5">
        <w:rPr>
          <w:bCs/>
          <w:color w:val="000000"/>
          <w:szCs w:val="24"/>
          <w:shd w:val="clear" w:color="auto" w:fill="FFFFFF"/>
          <w:lang w:val="es-CR"/>
        </w:rPr>
        <w:t xml:space="preserve"> series documentales; Dirección Tercerización, con </w:t>
      </w:r>
      <w:r w:rsidRPr="00ED69A5">
        <w:rPr>
          <w:b/>
          <w:bCs/>
          <w:color w:val="000000"/>
          <w:szCs w:val="24"/>
          <w:shd w:val="clear" w:color="auto" w:fill="FFFFFF"/>
          <w:lang w:val="es-CR"/>
        </w:rPr>
        <w:t>8</w:t>
      </w:r>
      <w:r w:rsidRPr="00ED69A5">
        <w:rPr>
          <w:bCs/>
          <w:color w:val="000000"/>
          <w:szCs w:val="24"/>
          <w:shd w:val="clear" w:color="auto" w:fill="FFFFFF"/>
          <w:lang w:val="es-CR"/>
        </w:rPr>
        <w:t xml:space="preserve"> series documentales; Dirección Administrativa, con </w:t>
      </w:r>
      <w:r w:rsidRPr="00ED69A5">
        <w:rPr>
          <w:b/>
          <w:bCs/>
          <w:color w:val="000000"/>
          <w:szCs w:val="24"/>
          <w:shd w:val="clear" w:color="auto" w:fill="FFFFFF"/>
          <w:lang w:val="es-CR"/>
        </w:rPr>
        <w:t>44</w:t>
      </w:r>
      <w:r w:rsidRPr="00ED69A5">
        <w:rPr>
          <w:bCs/>
          <w:color w:val="000000"/>
          <w:szCs w:val="24"/>
          <w:shd w:val="clear" w:color="auto" w:fill="FFFFFF"/>
          <w:lang w:val="es-CR"/>
        </w:rPr>
        <w:t xml:space="preserve"> series documentales y Dirección de Servicios Generales, con </w:t>
      </w:r>
      <w:r w:rsidRPr="00ED69A5">
        <w:rPr>
          <w:b/>
          <w:bCs/>
          <w:color w:val="000000"/>
          <w:szCs w:val="24"/>
          <w:shd w:val="clear" w:color="auto" w:fill="FFFFFF"/>
          <w:lang w:val="es-CR"/>
        </w:rPr>
        <w:t>12</w:t>
      </w:r>
      <w:r w:rsidRPr="00ED69A5">
        <w:rPr>
          <w:bCs/>
          <w:color w:val="000000"/>
          <w:szCs w:val="24"/>
          <w:shd w:val="clear" w:color="auto" w:fill="FFFFFF"/>
          <w:lang w:val="es-CR"/>
        </w:rPr>
        <w:t xml:space="preserve"> series documentales.</w:t>
      </w:r>
      <w:r w:rsidRPr="00ED69A5">
        <w:rPr>
          <w:b/>
          <w:bCs/>
          <w:color w:val="000000"/>
          <w:szCs w:val="24"/>
          <w:shd w:val="clear" w:color="auto" w:fill="FFFFFF"/>
          <w:lang w:val="es-CR"/>
        </w:rPr>
        <w:t xml:space="preserve"> 132 </w:t>
      </w:r>
      <w:r w:rsidRPr="00ED69A5">
        <w:rPr>
          <w:bCs/>
          <w:color w:val="000000"/>
          <w:szCs w:val="24"/>
          <w:shd w:val="clear" w:color="auto" w:fill="FFFFFF"/>
          <w:lang w:val="es-CR"/>
        </w:rPr>
        <w:t>series documentales en total</w:t>
      </w:r>
      <w:r w:rsidRPr="00ED69A5">
        <w:rPr>
          <w:bCs/>
          <w:color w:val="000000"/>
          <w:szCs w:val="24"/>
          <w:shd w:val="clear" w:color="auto" w:fill="FFFFFF"/>
        </w:rPr>
        <w:t>.</w:t>
      </w:r>
      <w:r w:rsidR="00E9624A">
        <w:rPr>
          <w:b/>
          <w:color w:val="000000"/>
          <w:szCs w:val="24"/>
        </w:rPr>
        <w:t xml:space="preserve"> </w:t>
      </w:r>
      <w:r w:rsidR="006A7C5D" w:rsidRPr="004E21A0">
        <w:rPr>
          <w:iCs w:val="0"/>
          <w:color w:val="000000"/>
          <w:szCs w:val="24"/>
          <w:lang w:val="es-CR" w:eastAsia="es-CR"/>
        </w:rPr>
        <w:t xml:space="preserve">En este acto se realiza </w:t>
      </w:r>
      <w:r w:rsidR="006A7C5D" w:rsidRPr="004E21A0">
        <w:rPr>
          <w:iCs w:val="0"/>
          <w:color w:val="000000"/>
          <w:szCs w:val="24"/>
          <w:u w:val="single"/>
          <w:lang w:val="es-CR" w:eastAsia="es-CR"/>
        </w:rPr>
        <w:t>levantamiento de declaratoria</w:t>
      </w:r>
      <w:r w:rsidR="006A7C5D" w:rsidRPr="004E21A0">
        <w:rPr>
          <w:iCs w:val="0"/>
          <w:color w:val="000000"/>
          <w:szCs w:val="24"/>
          <w:lang w:val="es-CR" w:eastAsia="es-CR"/>
        </w:rPr>
        <w:t xml:space="preserve"> de valor científico cultural de las siguientes series documentales</w:t>
      </w:r>
      <w:r w:rsidR="00E9624A">
        <w:rPr>
          <w:iCs w:val="0"/>
          <w:color w:val="000000"/>
          <w:szCs w:val="24"/>
          <w:lang w:val="es-CR" w:eastAsia="es-CR"/>
        </w:rPr>
        <w:t>:</w:t>
      </w:r>
      <w:r w:rsidR="00E9624A">
        <w:rPr>
          <w:iCs w:val="0"/>
          <w:color w:val="000000"/>
          <w:szCs w:val="24"/>
          <w:lang w:val="es-CR" w:eastAsia="es-CR"/>
        </w:rPr>
        <w:tab/>
      </w:r>
    </w:p>
    <w:tbl>
      <w:tblPr>
        <w:tblStyle w:val="Tablaconcuadrcula"/>
        <w:tblW w:w="5000" w:type="pct"/>
        <w:jc w:val="center"/>
        <w:tblLayout w:type="fixed"/>
        <w:tblLook w:val="04A0" w:firstRow="1" w:lastRow="0" w:firstColumn="1" w:lastColumn="0" w:noHBand="0" w:noVBand="1"/>
      </w:tblPr>
      <w:tblGrid>
        <w:gridCol w:w="563"/>
        <w:gridCol w:w="2553"/>
        <w:gridCol w:w="2126"/>
        <w:gridCol w:w="1135"/>
        <w:gridCol w:w="851"/>
        <w:gridCol w:w="2122"/>
      </w:tblGrid>
      <w:tr w:rsidR="00CF50F7" w:rsidRPr="009C281D" w14:paraId="421A5482" w14:textId="77777777" w:rsidTr="00CF50F7">
        <w:trPr>
          <w:trHeight w:val="700"/>
          <w:jc w:val="center"/>
        </w:trPr>
        <w:tc>
          <w:tcPr>
            <w:tcW w:w="5000" w:type="pct"/>
            <w:gridSpan w:val="6"/>
            <w:tcBorders>
              <w:top w:val="single" w:sz="4" w:space="0" w:color="auto"/>
              <w:left w:val="single" w:sz="4" w:space="0" w:color="auto"/>
              <w:bottom w:val="single" w:sz="4" w:space="0" w:color="auto"/>
              <w:right w:val="single" w:sz="4" w:space="0" w:color="auto"/>
            </w:tcBorders>
            <w:shd w:val="clear" w:color="FFFFCC" w:fill="FFFFFF"/>
            <w:noWrap/>
          </w:tcPr>
          <w:p w14:paraId="7022188B" w14:textId="77777777" w:rsidR="00B12C2B" w:rsidRPr="00A04ADD" w:rsidRDefault="00B12C2B" w:rsidP="002E6915">
            <w:pPr>
              <w:tabs>
                <w:tab w:val="left" w:leader="hyphen" w:pos="9356"/>
              </w:tabs>
              <w:spacing w:before="120" w:after="120" w:line="460" w:lineRule="exact"/>
              <w:rPr>
                <w:szCs w:val="24"/>
              </w:rPr>
            </w:pPr>
            <w:r w:rsidRPr="00A04ADD">
              <w:rPr>
                <w:szCs w:val="24"/>
              </w:rPr>
              <w:t>Subfondo 1: Junta Directiva</w:t>
            </w:r>
          </w:p>
          <w:p w14:paraId="67148C2C" w14:textId="77777777" w:rsidR="00B12C2B" w:rsidRPr="00FA5104" w:rsidRDefault="00B12C2B" w:rsidP="002E6915">
            <w:pPr>
              <w:tabs>
                <w:tab w:val="left" w:leader="hyphen" w:pos="9356"/>
              </w:tabs>
              <w:spacing w:before="120" w:after="120" w:line="460" w:lineRule="exact"/>
              <w:rPr>
                <w:szCs w:val="24"/>
              </w:rPr>
            </w:pPr>
            <w:r w:rsidRPr="00FA5104">
              <w:rPr>
                <w:szCs w:val="24"/>
              </w:rPr>
              <w:t>Subfondo 2: Gerencia General</w:t>
            </w:r>
          </w:p>
          <w:p w14:paraId="07B4E74E" w14:textId="750DF83A" w:rsidR="00CF50F7" w:rsidRPr="00B12C2B" w:rsidRDefault="00B12C2B" w:rsidP="002E6915">
            <w:pPr>
              <w:tabs>
                <w:tab w:val="left" w:leader="hyphen" w:pos="9356"/>
              </w:tabs>
              <w:spacing w:before="120" w:after="120" w:line="460" w:lineRule="exact"/>
              <w:rPr>
                <w:b/>
                <w:bCs/>
                <w:szCs w:val="24"/>
              </w:rPr>
            </w:pPr>
            <w:r w:rsidRPr="00DB77AF">
              <w:rPr>
                <w:b/>
                <w:bCs/>
                <w:szCs w:val="24"/>
              </w:rPr>
              <w:t xml:space="preserve">Subfondo 2.1: Dirección Jurídica </w:t>
            </w:r>
          </w:p>
        </w:tc>
      </w:tr>
      <w:tr w:rsidR="009C281D" w:rsidRPr="009C281D" w14:paraId="7888592A" w14:textId="77777777" w:rsidTr="00C858CA">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2FAF8719" w14:textId="77777777" w:rsidR="009C281D" w:rsidRPr="00E9624A" w:rsidRDefault="009C281D" w:rsidP="002E6915">
            <w:pPr>
              <w:tabs>
                <w:tab w:val="left" w:leader="hyphen" w:pos="9356"/>
              </w:tabs>
              <w:spacing w:before="120" w:after="120" w:line="460" w:lineRule="exact"/>
              <w:jc w:val="both"/>
              <w:rPr>
                <w:color w:val="000000"/>
                <w:szCs w:val="24"/>
                <w:lang w:val="es-CR"/>
              </w:rPr>
            </w:pPr>
            <w:r w:rsidRPr="00E9624A">
              <w:rPr>
                <w:color w:val="000000"/>
                <w:szCs w:val="24"/>
                <w:lang w:val="es-CR"/>
              </w:rPr>
              <w:t>2.2.8</w:t>
            </w:r>
          </w:p>
        </w:tc>
        <w:tc>
          <w:tcPr>
            <w:tcW w:w="1365" w:type="pct"/>
            <w:tcBorders>
              <w:top w:val="single" w:sz="4" w:space="0" w:color="auto"/>
              <w:left w:val="nil"/>
              <w:bottom w:val="single" w:sz="4" w:space="0" w:color="auto"/>
              <w:right w:val="single" w:sz="4" w:space="0" w:color="auto"/>
            </w:tcBorders>
            <w:shd w:val="clear" w:color="FFFFCC" w:fill="FFFFFF"/>
            <w:noWrap/>
          </w:tcPr>
          <w:p w14:paraId="7BDE9FCC" w14:textId="77777777" w:rsidR="009C281D" w:rsidRPr="00E9624A" w:rsidRDefault="009C281D" w:rsidP="002E6915">
            <w:pPr>
              <w:tabs>
                <w:tab w:val="left" w:leader="hyphen" w:pos="9356"/>
              </w:tabs>
              <w:spacing w:before="120" w:after="120" w:line="460" w:lineRule="exact"/>
              <w:jc w:val="both"/>
              <w:rPr>
                <w:color w:val="000000"/>
                <w:szCs w:val="24"/>
                <w:lang w:val="es-CR"/>
              </w:rPr>
            </w:pPr>
            <w:r w:rsidRPr="00E9624A">
              <w:rPr>
                <w:color w:val="000000"/>
                <w:szCs w:val="24"/>
                <w:lang w:val="es-CR"/>
              </w:rPr>
              <w:t xml:space="preserve">Leyes y reglamentos, políticas y sus reformas. Original y </w:t>
            </w:r>
            <w:r w:rsidRPr="00E9624A">
              <w:rPr>
                <w:color w:val="000000"/>
                <w:szCs w:val="24"/>
                <w:lang w:val="es-CR"/>
              </w:rPr>
              <w:lastRenderedPageBreak/>
              <w:t>copia. Original y copia: Todos los departamentos.</w:t>
            </w:r>
          </w:p>
        </w:tc>
        <w:tc>
          <w:tcPr>
            <w:tcW w:w="1137" w:type="pct"/>
            <w:tcBorders>
              <w:top w:val="single" w:sz="4" w:space="0" w:color="auto"/>
              <w:left w:val="nil"/>
              <w:bottom w:val="single" w:sz="4" w:space="0" w:color="auto"/>
              <w:right w:val="single" w:sz="4" w:space="0" w:color="auto"/>
            </w:tcBorders>
            <w:shd w:val="clear" w:color="FFFFCC" w:fill="FFFFFF"/>
          </w:tcPr>
          <w:p w14:paraId="26A54D85" w14:textId="77777777" w:rsidR="009C281D" w:rsidRPr="00E9624A" w:rsidRDefault="009C281D" w:rsidP="002E6915">
            <w:pPr>
              <w:tabs>
                <w:tab w:val="left" w:leader="hyphen" w:pos="9356"/>
              </w:tabs>
              <w:spacing w:before="120" w:after="120" w:line="460" w:lineRule="exact"/>
              <w:jc w:val="both"/>
              <w:rPr>
                <w:color w:val="000000"/>
                <w:szCs w:val="24"/>
                <w:lang w:val="es-CR"/>
              </w:rPr>
            </w:pPr>
            <w:r w:rsidRPr="00E9624A">
              <w:rPr>
                <w:color w:val="000000"/>
                <w:szCs w:val="24"/>
                <w:lang w:val="es-CR"/>
              </w:rPr>
              <w:lastRenderedPageBreak/>
              <w:t xml:space="preserve">Marco jurídico que regula las funciones </w:t>
            </w:r>
            <w:r w:rsidRPr="00E9624A">
              <w:rPr>
                <w:color w:val="000000"/>
                <w:szCs w:val="24"/>
                <w:lang w:val="es-CR"/>
              </w:rPr>
              <w:lastRenderedPageBreak/>
              <w:t>institucionales. Es material de referencia para las funciones de la oficina y se consulta frecuentemente.</w:t>
            </w:r>
          </w:p>
          <w:p w14:paraId="2E9BBD43" w14:textId="77777777" w:rsidR="009C281D" w:rsidRPr="00E9624A" w:rsidRDefault="009C281D" w:rsidP="002E6915">
            <w:pPr>
              <w:tabs>
                <w:tab w:val="left" w:leader="hyphen" w:pos="9356"/>
              </w:tabs>
              <w:spacing w:before="120" w:after="120" w:line="460" w:lineRule="exact"/>
              <w:jc w:val="both"/>
              <w:rPr>
                <w:color w:val="000000"/>
                <w:szCs w:val="24"/>
              </w:rPr>
            </w:pPr>
          </w:p>
        </w:tc>
        <w:tc>
          <w:tcPr>
            <w:tcW w:w="607" w:type="pct"/>
            <w:tcBorders>
              <w:top w:val="single" w:sz="4" w:space="0" w:color="auto"/>
              <w:left w:val="nil"/>
              <w:bottom w:val="single" w:sz="4" w:space="0" w:color="auto"/>
              <w:right w:val="single" w:sz="4" w:space="0" w:color="auto"/>
            </w:tcBorders>
            <w:shd w:val="clear" w:color="FFFFCC" w:fill="FFFFFF"/>
            <w:noWrap/>
          </w:tcPr>
          <w:p w14:paraId="27B873EE" w14:textId="77777777" w:rsidR="009C281D" w:rsidRPr="00E9624A" w:rsidRDefault="009C281D" w:rsidP="002E6915">
            <w:pPr>
              <w:tabs>
                <w:tab w:val="left" w:leader="hyphen" w:pos="9356"/>
              </w:tabs>
              <w:spacing w:before="120" w:after="120" w:line="460" w:lineRule="exact"/>
              <w:jc w:val="both"/>
              <w:rPr>
                <w:color w:val="000000"/>
                <w:szCs w:val="24"/>
              </w:rPr>
            </w:pPr>
            <w:r w:rsidRPr="00E9624A">
              <w:rPr>
                <w:color w:val="000000"/>
                <w:szCs w:val="24"/>
              </w:rPr>
              <w:lastRenderedPageBreak/>
              <w:t xml:space="preserve">2.49 m </w:t>
            </w:r>
          </w:p>
        </w:tc>
        <w:tc>
          <w:tcPr>
            <w:tcW w:w="455" w:type="pct"/>
            <w:tcBorders>
              <w:top w:val="single" w:sz="4" w:space="0" w:color="auto"/>
              <w:left w:val="nil"/>
              <w:bottom w:val="single" w:sz="4" w:space="0" w:color="auto"/>
              <w:right w:val="single" w:sz="4" w:space="0" w:color="auto"/>
            </w:tcBorders>
            <w:shd w:val="clear" w:color="FFFFCC" w:fill="FFFFFF"/>
            <w:noWrap/>
          </w:tcPr>
          <w:p w14:paraId="6A443AF7" w14:textId="77777777" w:rsidR="009C281D" w:rsidRPr="00E9624A" w:rsidRDefault="009C281D" w:rsidP="002E6915">
            <w:pPr>
              <w:tabs>
                <w:tab w:val="left" w:leader="hyphen" w:pos="9356"/>
              </w:tabs>
              <w:spacing w:before="120" w:after="120" w:line="460" w:lineRule="exact"/>
              <w:jc w:val="both"/>
              <w:rPr>
                <w:color w:val="000000"/>
                <w:szCs w:val="24"/>
              </w:rPr>
            </w:pPr>
            <w:r w:rsidRPr="00E9624A">
              <w:rPr>
                <w:color w:val="000000"/>
                <w:szCs w:val="24"/>
              </w:rPr>
              <w:t>2005-2023</w:t>
            </w:r>
          </w:p>
        </w:tc>
        <w:tc>
          <w:tcPr>
            <w:tcW w:w="1135" w:type="pct"/>
            <w:tcBorders>
              <w:top w:val="single" w:sz="4" w:space="0" w:color="auto"/>
              <w:left w:val="nil"/>
              <w:bottom w:val="single" w:sz="4" w:space="0" w:color="auto"/>
              <w:right w:val="single" w:sz="4" w:space="0" w:color="auto"/>
            </w:tcBorders>
            <w:shd w:val="clear" w:color="FFFFCC" w:fill="FFFFFF"/>
          </w:tcPr>
          <w:p w14:paraId="5696F6D6" w14:textId="732D2F9A" w:rsidR="009C281D" w:rsidRPr="00E9624A" w:rsidRDefault="009C281D" w:rsidP="002E6915">
            <w:pPr>
              <w:tabs>
                <w:tab w:val="left" w:leader="hyphen" w:pos="9356"/>
              </w:tabs>
              <w:spacing w:before="120" w:after="120" w:line="460" w:lineRule="exact"/>
              <w:jc w:val="both"/>
              <w:rPr>
                <w:color w:val="000000"/>
                <w:szCs w:val="24"/>
                <w:lang w:val="es-CR"/>
              </w:rPr>
            </w:pPr>
            <w:r w:rsidRPr="00E9624A">
              <w:rPr>
                <w:color w:val="000000"/>
                <w:szCs w:val="24"/>
                <w:lang w:val="es-CR"/>
              </w:rPr>
              <w:t>No.</w:t>
            </w:r>
            <w:r w:rsidRPr="00E9624A">
              <w:rPr>
                <w:color w:val="000000"/>
                <w:szCs w:val="24"/>
                <w:vertAlign w:val="superscript"/>
                <w:lang w:val="es-CR"/>
              </w:rPr>
              <w:t xml:space="preserve"> </w:t>
            </w:r>
            <w:r w:rsidRPr="00E9624A">
              <w:rPr>
                <w:color w:val="000000"/>
                <w:szCs w:val="24"/>
                <w:lang w:val="es-CR"/>
              </w:rPr>
              <w:t xml:space="preserve"> </w:t>
            </w:r>
            <w:r w:rsidR="00E0643E">
              <w:rPr>
                <w:color w:val="000000"/>
                <w:szCs w:val="24"/>
                <w:lang w:val="es-CR"/>
              </w:rPr>
              <w:t>Levantar</w:t>
            </w:r>
            <w:r w:rsidRPr="00E9624A">
              <w:rPr>
                <w:color w:val="000000"/>
                <w:szCs w:val="24"/>
                <w:lang w:val="es-CR"/>
              </w:rPr>
              <w:t xml:space="preserve"> la declaratoria de valor científico-</w:t>
            </w:r>
            <w:r w:rsidRPr="00E9624A">
              <w:rPr>
                <w:color w:val="000000"/>
                <w:szCs w:val="24"/>
                <w:lang w:val="es-CR"/>
              </w:rPr>
              <w:lastRenderedPageBreak/>
              <w:t>cultural realizado a esta serie documental en sesión 1-96 de 24 de enero de 1996</w:t>
            </w:r>
            <w:r w:rsidRPr="00E9624A">
              <w:rPr>
                <w:color w:val="000000"/>
                <w:szCs w:val="24"/>
                <w:vertAlign w:val="superscript"/>
                <w:lang w:val="es-CR"/>
              </w:rPr>
              <w:footnoteReference w:id="26"/>
            </w:r>
            <w:r w:rsidRPr="00E9624A">
              <w:rPr>
                <w:color w:val="000000"/>
                <w:szCs w:val="24"/>
                <w:lang w:val="es-CR"/>
              </w:rPr>
              <w:t xml:space="preserve"> por cuanto el cambio tecnológico permite recoger el contenido en otras fuentes, como por ejemplo el Sistema Nacional de Legislación Vigente (SINALEVI) que se encuentra en línea, y según lo establece la resolución CNSED-03-2020.</w:t>
            </w:r>
            <w:r w:rsidRPr="00E9624A">
              <w:rPr>
                <w:color w:val="000000"/>
                <w:szCs w:val="24"/>
                <w:vertAlign w:val="superscript"/>
                <w:lang w:val="es-CR"/>
              </w:rPr>
              <w:footnoteReference w:id="27"/>
            </w:r>
          </w:p>
        </w:tc>
      </w:tr>
      <w:tr w:rsidR="009C281D" w:rsidRPr="009C281D" w14:paraId="128B27B9" w14:textId="77777777" w:rsidTr="00C858CA">
        <w:trPr>
          <w:trHeight w:val="700"/>
          <w:jc w:val="center"/>
        </w:trPr>
        <w:tc>
          <w:tcPr>
            <w:tcW w:w="301" w:type="pct"/>
            <w:tcBorders>
              <w:top w:val="single" w:sz="4" w:space="0" w:color="auto"/>
              <w:left w:val="single" w:sz="4" w:space="0" w:color="auto"/>
              <w:bottom w:val="single" w:sz="4" w:space="0" w:color="auto"/>
              <w:right w:val="single" w:sz="4" w:space="0" w:color="auto"/>
            </w:tcBorders>
            <w:shd w:val="clear" w:color="FFFFCC" w:fill="FFFFFF"/>
            <w:noWrap/>
          </w:tcPr>
          <w:p w14:paraId="3CFCFFD7" w14:textId="77777777" w:rsidR="009C281D" w:rsidRPr="00B12C2B" w:rsidRDefault="009C281D" w:rsidP="002E6915">
            <w:pPr>
              <w:tabs>
                <w:tab w:val="left" w:leader="hyphen" w:pos="9356"/>
              </w:tabs>
              <w:spacing w:before="120" w:after="120" w:line="460" w:lineRule="exact"/>
              <w:jc w:val="both"/>
              <w:rPr>
                <w:color w:val="000000"/>
                <w:szCs w:val="24"/>
                <w:lang w:val="es-CR"/>
              </w:rPr>
            </w:pPr>
            <w:r w:rsidRPr="00B12C2B">
              <w:rPr>
                <w:color w:val="000000"/>
                <w:szCs w:val="24"/>
                <w:lang w:val="es-CR"/>
              </w:rPr>
              <w:lastRenderedPageBreak/>
              <w:t>2.2.12</w:t>
            </w:r>
          </w:p>
        </w:tc>
        <w:tc>
          <w:tcPr>
            <w:tcW w:w="1365" w:type="pct"/>
            <w:tcBorders>
              <w:top w:val="single" w:sz="4" w:space="0" w:color="auto"/>
              <w:left w:val="nil"/>
              <w:bottom w:val="single" w:sz="4" w:space="0" w:color="auto"/>
              <w:right w:val="single" w:sz="4" w:space="0" w:color="auto"/>
            </w:tcBorders>
            <w:shd w:val="clear" w:color="FFFFCC" w:fill="FFFFFF"/>
            <w:noWrap/>
          </w:tcPr>
          <w:p w14:paraId="50EFC14F" w14:textId="77777777" w:rsidR="009C281D" w:rsidRPr="00B12C2B" w:rsidRDefault="009C281D" w:rsidP="002E6915">
            <w:pPr>
              <w:tabs>
                <w:tab w:val="left" w:leader="hyphen" w:pos="9356"/>
              </w:tabs>
              <w:spacing w:before="120" w:after="120" w:line="460" w:lineRule="exact"/>
              <w:jc w:val="both"/>
              <w:rPr>
                <w:color w:val="000000"/>
                <w:szCs w:val="24"/>
                <w:lang w:val="es-CR"/>
              </w:rPr>
            </w:pPr>
            <w:r w:rsidRPr="00B12C2B">
              <w:rPr>
                <w:color w:val="000000"/>
                <w:szCs w:val="24"/>
                <w:lang w:val="es-CR"/>
              </w:rPr>
              <w:t xml:space="preserve">Expedientes de propiedades. Original y copia. Ninguna otra </w:t>
            </w:r>
            <w:r w:rsidRPr="00B12C2B">
              <w:rPr>
                <w:color w:val="000000"/>
                <w:szCs w:val="24"/>
                <w:lang w:val="es-CR"/>
              </w:rPr>
              <w:lastRenderedPageBreak/>
              <w:t xml:space="preserve">unidad cuenta con esta documentación. </w:t>
            </w:r>
          </w:p>
        </w:tc>
        <w:tc>
          <w:tcPr>
            <w:tcW w:w="1137" w:type="pct"/>
            <w:tcBorders>
              <w:top w:val="single" w:sz="4" w:space="0" w:color="auto"/>
              <w:left w:val="nil"/>
              <w:bottom w:val="single" w:sz="4" w:space="0" w:color="auto"/>
              <w:right w:val="single" w:sz="4" w:space="0" w:color="auto"/>
            </w:tcBorders>
            <w:shd w:val="clear" w:color="FFFFCC" w:fill="FFFFFF"/>
          </w:tcPr>
          <w:p w14:paraId="18D7C440" w14:textId="77777777" w:rsidR="009C281D" w:rsidRPr="00B12C2B" w:rsidRDefault="009C281D" w:rsidP="002E6915">
            <w:pPr>
              <w:tabs>
                <w:tab w:val="left" w:leader="hyphen" w:pos="9356"/>
              </w:tabs>
              <w:spacing w:before="120" w:after="120" w:line="460" w:lineRule="exact"/>
              <w:jc w:val="both"/>
              <w:rPr>
                <w:color w:val="000000"/>
                <w:szCs w:val="24"/>
              </w:rPr>
            </w:pPr>
            <w:r w:rsidRPr="00B12C2B">
              <w:rPr>
                <w:color w:val="000000"/>
                <w:szCs w:val="24"/>
              </w:rPr>
              <w:lastRenderedPageBreak/>
              <w:t xml:space="preserve">Incluyen documentos referentes a </w:t>
            </w:r>
            <w:r w:rsidRPr="00B12C2B">
              <w:rPr>
                <w:color w:val="000000"/>
                <w:szCs w:val="24"/>
              </w:rPr>
              <w:lastRenderedPageBreak/>
              <w:t>propiedades a nombre de Correos o alguna situación especial.</w:t>
            </w:r>
          </w:p>
          <w:p w14:paraId="289088D8" w14:textId="77777777" w:rsidR="009C281D" w:rsidRPr="00B12C2B" w:rsidRDefault="009C281D" w:rsidP="002E6915">
            <w:pPr>
              <w:tabs>
                <w:tab w:val="left" w:leader="hyphen" w:pos="9356"/>
              </w:tabs>
              <w:spacing w:before="120" w:after="120" w:line="460" w:lineRule="exact"/>
              <w:jc w:val="both"/>
              <w:rPr>
                <w:color w:val="000000"/>
                <w:szCs w:val="24"/>
                <w:lang w:val="es-CR"/>
              </w:rPr>
            </w:pPr>
          </w:p>
        </w:tc>
        <w:tc>
          <w:tcPr>
            <w:tcW w:w="607" w:type="pct"/>
            <w:tcBorders>
              <w:top w:val="single" w:sz="4" w:space="0" w:color="auto"/>
              <w:left w:val="nil"/>
              <w:bottom w:val="single" w:sz="4" w:space="0" w:color="auto"/>
              <w:right w:val="single" w:sz="4" w:space="0" w:color="auto"/>
            </w:tcBorders>
            <w:shd w:val="clear" w:color="FFFFCC" w:fill="FFFFFF"/>
            <w:noWrap/>
          </w:tcPr>
          <w:p w14:paraId="4BDE85C8" w14:textId="77777777" w:rsidR="009C281D" w:rsidRPr="00B12C2B" w:rsidRDefault="009C281D" w:rsidP="002E6915">
            <w:pPr>
              <w:tabs>
                <w:tab w:val="left" w:leader="hyphen" w:pos="9356"/>
              </w:tabs>
              <w:spacing w:before="120" w:after="120" w:line="460" w:lineRule="exact"/>
              <w:jc w:val="both"/>
              <w:rPr>
                <w:color w:val="000000"/>
                <w:szCs w:val="24"/>
                <w:lang w:val="es-CR"/>
              </w:rPr>
            </w:pPr>
            <w:r w:rsidRPr="00B12C2B">
              <w:rPr>
                <w:color w:val="000000"/>
                <w:szCs w:val="24"/>
                <w:lang w:val="es-CR"/>
              </w:rPr>
              <w:lastRenderedPageBreak/>
              <w:t>2,4 m</w:t>
            </w:r>
          </w:p>
        </w:tc>
        <w:tc>
          <w:tcPr>
            <w:tcW w:w="455" w:type="pct"/>
            <w:tcBorders>
              <w:top w:val="single" w:sz="4" w:space="0" w:color="auto"/>
              <w:left w:val="nil"/>
              <w:bottom w:val="single" w:sz="4" w:space="0" w:color="auto"/>
              <w:right w:val="single" w:sz="4" w:space="0" w:color="auto"/>
            </w:tcBorders>
            <w:shd w:val="clear" w:color="FFFFCC" w:fill="FFFFFF"/>
            <w:noWrap/>
          </w:tcPr>
          <w:p w14:paraId="32BF3627" w14:textId="77777777" w:rsidR="009C281D" w:rsidRPr="00B12C2B" w:rsidRDefault="009C281D" w:rsidP="002E6915">
            <w:pPr>
              <w:tabs>
                <w:tab w:val="left" w:leader="hyphen" w:pos="9356"/>
              </w:tabs>
              <w:spacing w:before="120" w:after="120" w:line="460" w:lineRule="exact"/>
              <w:jc w:val="both"/>
              <w:rPr>
                <w:color w:val="000000"/>
                <w:szCs w:val="24"/>
                <w:lang w:val="es-CR"/>
              </w:rPr>
            </w:pPr>
            <w:r w:rsidRPr="00B12C2B">
              <w:rPr>
                <w:color w:val="000000"/>
                <w:szCs w:val="24"/>
                <w:lang w:val="es-CR"/>
              </w:rPr>
              <w:t>1990-2023</w:t>
            </w:r>
          </w:p>
        </w:tc>
        <w:tc>
          <w:tcPr>
            <w:tcW w:w="1135" w:type="pct"/>
            <w:tcBorders>
              <w:top w:val="single" w:sz="4" w:space="0" w:color="auto"/>
              <w:left w:val="nil"/>
              <w:bottom w:val="single" w:sz="4" w:space="0" w:color="auto"/>
              <w:right w:val="single" w:sz="4" w:space="0" w:color="auto"/>
            </w:tcBorders>
            <w:shd w:val="clear" w:color="FFFFCC" w:fill="FFFFFF"/>
          </w:tcPr>
          <w:p w14:paraId="045A2D5E" w14:textId="34797DA8" w:rsidR="009C281D" w:rsidRPr="00B12C2B" w:rsidRDefault="009C281D" w:rsidP="002E6915">
            <w:pPr>
              <w:tabs>
                <w:tab w:val="left" w:leader="hyphen" w:pos="9356"/>
              </w:tabs>
              <w:spacing w:before="120" w:after="120" w:line="460" w:lineRule="exact"/>
              <w:jc w:val="both"/>
              <w:rPr>
                <w:color w:val="000000"/>
                <w:szCs w:val="24"/>
                <w:lang w:val="es-CR"/>
              </w:rPr>
            </w:pPr>
            <w:r w:rsidRPr="00B12C2B">
              <w:rPr>
                <w:color w:val="000000"/>
                <w:szCs w:val="24"/>
                <w:lang w:val="es-CR"/>
              </w:rPr>
              <w:t>No.</w:t>
            </w:r>
            <w:r w:rsidR="00E0643E">
              <w:rPr>
                <w:color w:val="000000"/>
                <w:szCs w:val="24"/>
                <w:lang w:val="es-CR"/>
              </w:rPr>
              <w:t xml:space="preserve"> </w:t>
            </w:r>
            <w:r w:rsidR="006F742C">
              <w:rPr>
                <w:color w:val="000000"/>
                <w:szCs w:val="24"/>
                <w:lang w:val="es-CR"/>
              </w:rPr>
              <w:t>Levantar</w:t>
            </w:r>
            <w:r w:rsidRPr="00B12C2B">
              <w:rPr>
                <w:color w:val="000000"/>
                <w:szCs w:val="24"/>
                <w:lang w:val="es-CR"/>
              </w:rPr>
              <w:t xml:space="preserve"> la declaratoria de valor científico-</w:t>
            </w:r>
            <w:r w:rsidRPr="00B12C2B">
              <w:rPr>
                <w:color w:val="000000"/>
                <w:szCs w:val="24"/>
                <w:lang w:val="es-CR"/>
              </w:rPr>
              <w:lastRenderedPageBreak/>
              <w:t xml:space="preserve">cultural realizado a esta serie documental en sesión 1-96 de 24 de enero de 1996 </w:t>
            </w:r>
            <w:r w:rsidRPr="00B12C2B">
              <w:rPr>
                <w:color w:val="000000"/>
                <w:szCs w:val="24"/>
                <w:vertAlign w:val="superscript"/>
                <w:lang w:val="es-CR"/>
              </w:rPr>
              <w:footnoteReference w:id="28"/>
            </w:r>
            <w:r w:rsidR="006F742C">
              <w:rPr>
                <w:color w:val="000000"/>
                <w:szCs w:val="24"/>
                <w:lang w:val="es-CR"/>
              </w:rPr>
              <w:t xml:space="preserve">, </w:t>
            </w:r>
            <w:r w:rsidRPr="00B12C2B">
              <w:rPr>
                <w:color w:val="000000"/>
                <w:szCs w:val="24"/>
                <w:lang w:val="es-CR"/>
              </w:rPr>
              <w:t>por cuanto el cambio tecnológico permite recoger el contenido en otras fuentes, como por ejemplo en el Registro Nacional, según lo establece la resolución CNSED-03-2020.</w:t>
            </w:r>
            <w:r w:rsidRPr="00B12C2B">
              <w:rPr>
                <w:color w:val="000000"/>
                <w:szCs w:val="24"/>
                <w:vertAlign w:val="superscript"/>
                <w:lang w:val="es-CR"/>
              </w:rPr>
              <w:footnoteReference w:id="29"/>
            </w:r>
          </w:p>
        </w:tc>
      </w:tr>
    </w:tbl>
    <w:p w14:paraId="2C8EC5F0" w14:textId="77777777" w:rsidR="00E0643E" w:rsidRPr="00ED69A5" w:rsidRDefault="00E0643E" w:rsidP="002E6915">
      <w:pPr>
        <w:tabs>
          <w:tab w:val="left" w:leader="hyphen" w:pos="9356"/>
        </w:tabs>
        <w:spacing w:before="120" w:after="120" w:line="460" w:lineRule="exact"/>
        <w:jc w:val="both"/>
        <w:rPr>
          <w:bCs/>
          <w:color w:val="000000"/>
          <w:szCs w:val="24"/>
          <w:shd w:val="clear" w:color="auto" w:fill="FFFFFF"/>
          <w:lang w:val="es-CR"/>
        </w:rPr>
      </w:pPr>
      <w:bookmarkStart w:id="29" w:name="_Hlk163482205"/>
      <w:r w:rsidRPr="00E0643E">
        <w:rPr>
          <w:bCs/>
          <w:color w:val="000000"/>
          <w:szCs w:val="24"/>
          <w:shd w:val="clear" w:color="auto" w:fill="FFFFFF"/>
          <w:lang w:val="es-CR"/>
        </w:rPr>
        <w:lastRenderedPageBreak/>
        <w:t xml:space="preserve">Aprobado por unanimidad con los votos afirmativos de las señoras Sanz, presidente, Otárola, técnica, Garro </w:t>
      </w:r>
      <w:r w:rsidRPr="00E0643E">
        <w:rPr>
          <w:rFonts w:eastAsia="Verdana"/>
          <w:szCs w:val="24"/>
        </w:rPr>
        <w:t xml:space="preserve">encargada del Archivo Central de Correos de Costa Rica </w:t>
      </w:r>
      <w:r w:rsidRPr="00E0643E">
        <w:rPr>
          <w:bCs/>
          <w:color w:val="000000"/>
          <w:szCs w:val="24"/>
          <w:shd w:val="clear" w:color="auto" w:fill="FFFFFF"/>
        </w:rPr>
        <w:t>y del señor Garita, historiador</w:t>
      </w:r>
      <w:r w:rsidRPr="00E0643E">
        <w:rPr>
          <w:bCs/>
          <w:color w:val="000000"/>
          <w:szCs w:val="24"/>
          <w:shd w:val="clear" w:color="auto" w:fill="FFFFFF"/>
          <w:lang w:val="es-CR"/>
        </w:rPr>
        <w:t xml:space="preserve">. Enviar copia de este acuerdo a las señoras Ivannia Valverde Guevara, jefe del Departamento Servicios Archivísticos Externos (DSAE); Natalia Cantillano Mora, coordinadora de la Unidad Servicios Técnicos Archivísticos (USTA) del DSAE; </w:t>
      </w:r>
      <w:r w:rsidRPr="00E0643E">
        <w:rPr>
          <w:bCs/>
          <w:color w:val="000000"/>
          <w:szCs w:val="24"/>
          <w:shd w:val="clear" w:color="auto" w:fill="FFFFFF"/>
        </w:rPr>
        <w:t xml:space="preserve">Camila Carreras Herrero, profesional de la Unidad Servicios Técnicos Archivísticos (USTA) del Departamento Servicios Archivísticos Externos (DSAE) </w:t>
      </w:r>
      <w:r w:rsidRPr="00E0643E">
        <w:rPr>
          <w:bCs/>
          <w:color w:val="000000"/>
          <w:szCs w:val="24"/>
          <w:shd w:val="clear" w:color="auto" w:fill="FFFFFF"/>
          <w:lang w:val="es-CR"/>
        </w:rPr>
        <w:t xml:space="preserve">y al </w:t>
      </w:r>
      <w:r w:rsidRPr="00E0643E">
        <w:rPr>
          <w:bCs/>
          <w:color w:val="000000"/>
          <w:szCs w:val="24"/>
          <w:shd w:val="clear" w:color="auto" w:fill="FFFFFF"/>
          <w:lang w:val="es-CR"/>
        </w:rPr>
        <w:lastRenderedPageBreak/>
        <w:t xml:space="preserve">expediente de valoración documental </w:t>
      </w:r>
      <w:r w:rsidRPr="00E0643E">
        <w:rPr>
          <w:bCs/>
          <w:color w:val="000000"/>
          <w:szCs w:val="24"/>
          <w:shd w:val="clear" w:color="auto" w:fill="FFFFFF"/>
        </w:rPr>
        <w:t>de Correos de Costa Rica</w:t>
      </w:r>
      <w:r w:rsidRPr="00E0643E">
        <w:rPr>
          <w:bCs/>
          <w:color w:val="000000"/>
          <w:szCs w:val="24"/>
          <w:shd w:val="clear" w:color="auto" w:fill="FFFFFF"/>
          <w:lang w:val="es-CR"/>
        </w:rPr>
        <w:t xml:space="preserve">, T-48-2023, que custodia esta Comisión Nacional. </w:t>
      </w:r>
      <w:r w:rsidRPr="00E0643E">
        <w:rPr>
          <w:b/>
          <w:bCs/>
          <w:szCs w:val="24"/>
        </w:rPr>
        <w:t>ACUERDO FIRME.</w:t>
      </w:r>
      <w:r w:rsidRPr="00ED69A5">
        <w:rPr>
          <w:b/>
          <w:bCs/>
          <w:szCs w:val="24"/>
        </w:rPr>
        <w:t xml:space="preserve"> </w:t>
      </w:r>
      <w:r w:rsidRPr="00ED69A5">
        <w:rPr>
          <w:b/>
          <w:bCs/>
          <w:szCs w:val="24"/>
        </w:rPr>
        <w:tab/>
      </w:r>
    </w:p>
    <w:bookmarkEnd w:id="29"/>
    <w:p w14:paraId="0E52E16D" w14:textId="0C14976B" w:rsidR="00E0643E" w:rsidRPr="00D51455" w:rsidRDefault="00E0643E" w:rsidP="002E6915">
      <w:pPr>
        <w:tabs>
          <w:tab w:val="left" w:leader="hyphen" w:pos="9356"/>
        </w:tabs>
        <w:spacing w:before="120" w:after="120" w:line="460" w:lineRule="exact"/>
        <w:jc w:val="both"/>
        <w:rPr>
          <w:bCs/>
          <w:iCs w:val="0"/>
          <w:color w:val="000000"/>
          <w:szCs w:val="24"/>
          <w:highlight w:val="yellow"/>
          <w:lang w:val="es-CR" w:eastAsia="es-CR"/>
        </w:rPr>
      </w:pPr>
      <w:r w:rsidRPr="00C9457B">
        <w:rPr>
          <w:b/>
          <w:bCs/>
          <w:color w:val="000000"/>
          <w:szCs w:val="24"/>
          <w:shd w:val="clear" w:color="auto" w:fill="FFFFFF"/>
        </w:rPr>
        <w:t xml:space="preserve">ACUERDO 3.3. </w:t>
      </w:r>
      <w:r w:rsidRPr="00C9457B">
        <w:rPr>
          <w:bCs/>
          <w:color w:val="000000"/>
          <w:szCs w:val="24"/>
          <w:shd w:val="clear" w:color="auto" w:fill="FFFFFF"/>
        </w:rPr>
        <w:t>Comunicar a la señora Cinthya Garro Herrera, encargada del Archivo Central y secretaria del Comité de Selección y Eliminación de Documentos, CISED, de Correos de Costa Rica, que esta Comisión Nacional, conoció el Informe de valoración N°INFORME-DGAN-DSAE-STA-034-2024</w:t>
      </w:r>
      <w:r w:rsidR="006A3BA5" w:rsidRPr="00C9457B">
        <w:rPr>
          <w:bCs/>
          <w:color w:val="000000"/>
          <w:szCs w:val="24"/>
          <w:shd w:val="clear" w:color="auto" w:fill="FFFFFF"/>
        </w:rPr>
        <w:t xml:space="preserve">, </w:t>
      </w:r>
      <w:r w:rsidR="0019271C" w:rsidRPr="00C9457B">
        <w:rPr>
          <w:bCs/>
          <w:color w:val="000000"/>
          <w:szCs w:val="24"/>
          <w:shd w:val="clear" w:color="auto" w:fill="FFFFFF"/>
        </w:rPr>
        <w:t>Asunto: Tablas de plazo. Fondo</w:t>
      </w:r>
      <w:r w:rsidR="0019271C" w:rsidRPr="00C9457B">
        <w:rPr>
          <w:bCs/>
          <w:color w:val="000000"/>
          <w:szCs w:val="24"/>
          <w:shd w:val="clear" w:color="auto" w:fill="FFFFFF"/>
          <w:lang w:val="es-CR"/>
        </w:rPr>
        <w:t xml:space="preserve"> </w:t>
      </w:r>
      <w:r w:rsidR="0019271C" w:rsidRPr="00C9457B">
        <w:rPr>
          <w:bCs/>
          <w:color w:val="000000"/>
          <w:szCs w:val="24"/>
          <w:shd w:val="clear" w:color="auto" w:fill="FFFFFF"/>
        </w:rPr>
        <w:t xml:space="preserve">Correos de Costa Rica, </w:t>
      </w:r>
      <w:r w:rsidR="0019271C" w:rsidRPr="00C9457B">
        <w:rPr>
          <w:bCs/>
          <w:color w:val="000000"/>
          <w:szCs w:val="24"/>
          <w:shd w:val="clear" w:color="auto" w:fill="FFFFFF"/>
          <w:lang w:val="es-CR"/>
        </w:rPr>
        <w:t xml:space="preserve">por medio del cual se analizan las siguientes </w:t>
      </w:r>
      <w:r w:rsidR="0019271C" w:rsidRPr="00C9457B">
        <w:rPr>
          <w:bCs/>
          <w:color w:val="000000"/>
          <w:szCs w:val="24"/>
          <w:u w:val="single"/>
          <w:shd w:val="clear" w:color="auto" w:fill="FFFFFF"/>
          <w:lang w:val="es-CR"/>
        </w:rPr>
        <w:t>nueve tablas de plazos de conservación</w:t>
      </w:r>
      <w:r w:rsidR="0019271C" w:rsidRPr="00C9457B">
        <w:rPr>
          <w:bCs/>
          <w:color w:val="000000"/>
          <w:szCs w:val="24"/>
          <w:shd w:val="clear" w:color="auto" w:fill="FFFFFF"/>
          <w:lang w:val="es-CR"/>
        </w:rPr>
        <w:t xml:space="preserve"> de documentos correspondiente a los subfondos: Junta Directiva, con </w:t>
      </w:r>
      <w:r w:rsidR="0019271C" w:rsidRPr="00C9457B">
        <w:rPr>
          <w:b/>
          <w:bCs/>
          <w:color w:val="000000"/>
          <w:szCs w:val="24"/>
          <w:shd w:val="clear" w:color="auto" w:fill="FFFFFF"/>
          <w:lang w:val="es-CR"/>
        </w:rPr>
        <w:t>16</w:t>
      </w:r>
      <w:r w:rsidR="0019271C" w:rsidRPr="00C9457B">
        <w:rPr>
          <w:bCs/>
          <w:color w:val="000000"/>
          <w:szCs w:val="24"/>
          <w:shd w:val="clear" w:color="auto" w:fill="FFFFFF"/>
          <w:lang w:val="es-CR"/>
        </w:rPr>
        <w:t xml:space="preserve"> series documentales; Gerencia General, con </w:t>
      </w:r>
      <w:r w:rsidR="0019271C" w:rsidRPr="00C9457B">
        <w:rPr>
          <w:b/>
          <w:bCs/>
          <w:color w:val="000000"/>
          <w:szCs w:val="24"/>
          <w:shd w:val="clear" w:color="auto" w:fill="FFFFFF"/>
          <w:lang w:val="es-CR"/>
        </w:rPr>
        <w:t>15</w:t>
      </w:r>
      <w:r w:rsidR="0019271C" w:rsidRPr="00C9457B">
        <w:rPr>
          <w:bCs/>
          <w:color w:val="000000"/>
          <w:szCs w:val="24"/>
          <w:shd w:val="clear" w:color="auto" w:fill="FFFFFF"/>
          <w:lang w:val="es-CR"/>
        </w:rPr>
        <w:t xml:space="preserve"> series documentales; Dirección Jurídica, con </w:t>
      </w:r>
      <w:r w:rsidR="0019271C" w:rsidRPr="00C9457B">
        <w:rPr>
          <w:b/>
          <w:bCs/>
          <w:color w:val="000000"/>
          <w:szCs w:val="24"/>
          <w:shd w:val="clear" w:color="auto" w:fill="FFFFFF"/>
          <w:lang w:val="es-CR"/>
        </w:rPr>
        <w:t>12</w:t>
      </w:r>
      <w:r w:rsidR="0019271C" w:rsidRPr="00C9457B">
        <w:rPr>
          <w:bCs/>
          <w:color w:val="000000"/>
          <w:szCs w:val="24"/>
          <w:shd w:val="clear" w:color="auto" w:fill="FFFFFF"/>
          <w:lang w:val="es-CR"/>
        </w:rPr>
        <w:t xml:space="preserve"> series documentales; Direcció</w:t>
      </w:r>
      <w:r w:rsidR="0019271C" w:rsidRPr="00ED69A5">
        <w:rPr>
          <w:bCs/>
          <w:color w:val="000000"/>
          <w:szCs w:val="24"/>
          <w:shd w:val="clear" w:color="auto" w:fill="FFFFFF"/>
          <w:lang w:val="es-CR"/>
        </w:rPr>
        <w:t xml:space="preserve">n de Seguridad e Investigación, con </w:t>
      </w:r>
      <w:r w:rsidR="0019271C" w:rsidRPr="00ED69A5">
        <w:rPr>
          <w:b/>
          <w:bCs/>
          <w:color w:val="000000"/>
          <w:szCs w:val="24"/>
          <w:shd w:val="clear" w:color="auto" w:fill="FFFFFF"/>
          <w:lang w:val="es-CR"/>
        </w:rPr>
        <w:t>6</w:t>
      </w:r>
      <w:r w:rsidR="0019271C" w:rsidRPr="00ED69A5">
        <w:rPr>
          <w:bCs/>
          <w:color w:val="000000"/>
          <w:szCs w:val="24"/>
          <w:shd w:val="clear" w:color="auto" w:fill="FFFFFF"/>
          <w:lang w:val="es-CR"/>
        </w:rPr>
        <w:t xml:space="preserve"> series documentales; Dirección de Negocios Corporativos, con </w:t>
      </w:r>
      <w:r w:rsidR="0019271C" w:rsidRPr="00ED69A5">
        <w:rPr>
          <w:b/>
          <w:bCs/>
          <w:color w:val="000000"/>
          <w:szCs w:val="24"/>
          <w:shd w:val="clear" w:color="auto" w:fill="FFFFFF"/>
          <w:lang w:val="es-CR"/>
        </w:rPr>
        <w:t>5</w:t>
      </w:r>
      <w:r w:rsidR="0019271C" w:rsidRPr="00ED69A5">
        <w:rPr>
          <w:bCs/>
          <w:color w:val="000000"/>
          <w:szCs w:val="24"/>
          <w:shd w:val="clear" w:color="auto" w:fill="FFFFFF"/>
          <w:lang w:val="es-CR"/>
        </w:rPr>
        <w:t xml:space="preserve"> series documentales; Dirección de Distribución, con </w:t>
      </w:r>
      <w:r w:rsidR="0019271C" w:rsidRPr="00ED69A5">
        <w:rPr>
          <w:b/>
          <w:bCs/>
          <w:color w:val="000000"/>
          <w:szCs w:val="24"/>
          <w:shd w:val="clear" w:color="auto" w:fill="FFFFFF"/>
          <w:lang w:val="es-CR"/>
        </w:rPr>
        <w:t>14</w:t>
      </w:r>
      <w:r w:rsidR="0019271C" w:rsidRPr="00ED69A5">
        <w:rPr>
          <w:bCs/>
          <w:color w:val="000000"/>
          <w:szCs w:val="24"/>
          <w:shd w:val="clear" w:color="auto" w:fill="FFFFFF"/>
          <w:lang w:val="es-CR"/>
        </w:rPr>
        <w:t xml:space="preserve"> series documentales; Dirección Tercerización, con </w:t>
      </w:r>
      <w:r w:rsidR="0019271C" w:rsidRPr="00ED69A5">
        <w:rPr>
          <w:b/>
          <w:bCs/>
          <w:color w:val="000000"/>
          <w:szCs w:val="24"/>
          <w:shd w:val="clear" w:color="auto" w:fill="FFFFFF"/>
          <w:lang w:val="es-CR"/>
        </w:rPr>
        <w:t>8</w:t>
      </w:r>
      <w:r w:rsidR="0019271C" w:rsidRPr="00ED69A5">
        <w:rPr>
          <w:bCs/>
          <w:color w:val="000000"/>
          <w:szCs w:val="24"/>
          <w:shd w:val="clear" w:color="auto" w:fill="FFFFFF"/>
          <w:lang w:val="es-CR"/>
        </w:rPr>
        <w:t xml:space="preserve"> series documentales; Dirección Administrativa, con </w:t>
      </w:r>
      <w:r w:rsidR="0019271C" w:rsidRPr="00ED69A5">
        <w:rPr>
          <w:b/>
          <w:bCs/>
          <w:color w:val="000000"/>
          <w:szCs w:val="24"/>
          <w:shd w:val="clear" w:color="auto" w:fill="FFFFFF"/>
          <w:lang w:val="es-CR"/>
        </w:rPr>
        <w:t>44</w:t>
      </w:r>
      <w:r w:rsidR="0019271C" w:rsidRPr="00ED69A5">
        <w:rPr>
          <w:bCs/>
          <w:color w:val="000000"/>
          <w:szCs w:val="24"/>
          <w:shd w:val="clear" w:color="auto" w:fill="FFFFFF"/>
          <w:lang w:val="es-CR"/>
        </w:rPr>
        <w:t xml:space="preserve"> series documentales y Dirección de Servicios Generales, con </w:t>
      </w:r>
      <w:r w:rsidR="0019271C" w:rsidRPr="00ED69A5">
        <w:rPr>
          <w:b/>
          <w:bCs/>
          <w:color w:val="000000"/>
          <w:szCs w:val="24"/>
          <w:shd w:val="clear" w:color="auto" w:fill="FFFFFF"/>
          <w:lang w:val="es-CR"/>
        </w:rPr>
        <w:t>12</w:t>
      </w:r>
      <w:r w:rsidR="0019271C" w:rsidRPr="00ED69A5">
        <w:rPr>
          <w:bCs/>
          <w:color w:val="000000"/>
          <w:szCs w:val="24"/>
          <w:shd w:val="clear" w:color="auto" w:fill="FFFFFF"/>
          <w:lang w:val="es-CR"/>
        </w:rPr>
        <w:t xml:space="preserve"> series documentales.</w:t>
      </w:r>
      <w:r w:rsidR="0019271C" w:rsidRPr="00ED69A5">
        <w:rPr>
          <w:b/>
          <w:bCs/>
          <w:color w:val="000000"/>
          <w:szCs w:val="24"/>
          <w:shd w:val="clear" w:color="auto" w:fill="FFFFFF"/>
          <w:lang w:val="es-CR"/>
        </w:rPr>
        <w:t xml:space="preserve"> 132 </w:t>
      </w:r>
      <w:r w:rsidR="0019271C" w:rsidRPr="00ED69A5">
        <w:rPr>
          <w:bCs/>
          <w:color w:val="000000"/>
          <w:szCs w:val="24"/>
          <w:shd w:val="clear" w:color="auto" w:fill="FFFFFF"/>
          <w:lang w:val="es-CR"/>
        </w:rPr>
        <w:t xml:space="preserve">series documentales en </w:t>
      </w:r>
      <w:proofErr w:type="spellStart"/>
      <w:r w:rsidR="0019271C" w:rsidRPr="00ED69A5">
        <w:rPr>
          <w:bCs/>
          <w:color w:val="000000"/>
          <w:szCs w:val="24"/>
          <w:shd w:val="clear" w:color="auto" w:fill="FFFFFF"/>
          <w:lang w:val="es-CR"/>
        </w:rPr>
        <w:t>total</w:t>
      </w:r>
      <w:r w:rsidR="0019271C" w:rsidRPr="00D836FD">
        <w:rPr>
          <w:bCs/>
          <w:color w:val="000000"/>
          <w:szCs w:val="24"/>
          <w:shd w:val="clear" w:color="auto" w:fill="FFFFFF"/>
          <w:lang w:val="es-CR"/>
        </w:rPr>
        <w:t>.se</w:t>
      </w:r>
      <w:proofErr w:type="spellEnd"/>
      <w:r w:rsidR="0019271C" w:rsidRPr="00D836FD">
        <w:rPr>
          <w:bCs/>
          <w:color w:val="000000"/>
          <w:szCs w:val="24"/>
          <w:shd w:val="clear" w:color="auto" w:fill="FFFFFF"/>
          <w:lang w:val="es-CR"/>
        </w:rPr>
        <w:t xml:space="preserve"> solicita la aclaración de las siguientes consultas:</w:t>
      </w:r>
      <w:r w:rsidR="00D836FD">
        <w:rPr>
          <w:bCs/>
          <w:color w:val="000000"/>
          <w:szCs w:val="24"/>
          <w:shd w:val="clear" w:color="auto" w:fill="FFFFFF"/>
          <w:lang w:val="es-CR"/>
        </w:rPr>
        <w:t xml:space="preserve"> Para la tabla de plazos de conservación de documentos </w:t>
      </w:r>
      <w:r w:rsidR="00E34643">
        <w:rPr>
          <w:bCs/>
          <w:color w:val="000000"/>
          <w:szCs w:val="24"/>
          <w:shd w:val="clear" w:color="auto" w:fill="FFFFFF"/>
          <w:lang w:val="es-CR"/>
        </w:rPr>
        <w:t xml:space="preserve">de la </w:t>
      </w:r>
      <w:r w:rsidR="00E34643" w:rsidRPr="00A3767A">
        <w:rPr>
          <w:bCs/>
          <w:color w:val="000000"/>
          <w:szCs w:val="24"/>
          <w:u w:val="single"/>
          <w:shd w:val="clear" w:color="auto" w:fill="FFFFFF"/>
          <w:lang w:val="es-CR"/>
        </w:rPr>
        <w:t>Junta Directiva</w:t>
      </w:r>
      <w:r w:rsidR="001B5A2A">
        <w:rPr>
          <w:bCs/>
          <w:color w:val="000000"/>
          <w:szCs w:val="24"/>
          <w:shd w:val="clear" w:color="auto" w:fill="FFFFFF"/>
          <w:lang w:val="es-CR"/>
        </w:rPr>
        <w:t>: 1. A</w:t>
      </w:r>
      <w:r w:rsidR="001B5A2A" w:rsidRPr="001B5A2A">
        <w:rPr>
          <w:bCs/>
          <w:color w:val="000000"/>
          <w:szCs w:val="24"/>
          <w:shd w:val="clear" w:color="auto" w:fill="FFFFFF"/>
          <w:lang w:val="es-CR"/>
        </w:rPr>
        <w:t>ctas de Junta Directiva</w:t>
      </w:r>
      <w:r w:rsidR="001B5A2A">
        <w:rPr>
          <w:bCs/>
          <w:color w:val="000000"/>
          <w:szCs w:val="24"/>
          <w:shd w:val="clear" w:color="auto" w:fill="FFFFFF"/>
          <w:lang w:val="es-CR"/>
        </w:rPr>
        <w:t xml:space="preserve">: </w:t>
      </w:r>
      <w:r w:rsidR="00F86DFA">
        <w:rPr>
          <w:bCs/>
          <w:color w:val="000000"/>
          <w:szCs w:val="24"/>
          <w:shd w:val="clear" w:color="auto" w:fill="FFFFFF"/>
          <w:lang w:val="es-CR"/>
        </w:rPr>
        <w:t xml:space="preserve">señalar fechas extremas y cantidad para </w:t>
      </w:r>
      <w:r w:rsidR="00A3767A">
        <w:rPr>
          <w:bCs/>
          <w:color w:val="000000"/>
          <w:szCs w:val="24"/>
          <w:shd w:val="clear" w:color="auto" w:fill="FFFFFF"/>
          <w:lang w:val="es-CR"/>
        </w:rPr>
        <w:t xml:space="preserve">el </w:t>
      </w:r>
      <w:r w:rsidR="00DE3F41">
        <w:rPr>
          <w:bCs/>
          <w:color w:val="000000"/>
          <w:szCs w:val="24"/>
          <w:shd w:val="clear" w:color="auto" w:fill="FFFFFF"/>
          <w:lang w:val="es-CR"/>
        </w:rPr>
        <w:t>soport</w:t>
      </w:r>
      <w:r w:rsidR="001C4EA5">
        <w:rPr>
          <w:bCs/>
          <w:color w:val="000000"/>
          <w:szCs w:val="24"/>
          <w:shd w:val="clear" w:color="auto" w:fill="FFFFFF"/>
          <w:lang w:val="es-CR"/>
        </w:rPr>
        <w:t xml:space="preserve">e papel y soporte electrónico </w:t>
      </w:r>
      <w:r w:rsidR="001C4EA5" w:rsidRPr="008A7EF7">
        <w:rPr>
          <w:bCs/>
          <w:color w:val="000000"/>
          <w:szCs w:val="24"/>
          <w:shd w:val="clear" w:color="auto" w:fill="FFFFFF"/>
          <w:lang w:val="es-CR"/>
        </w:rPr>
        <w:t>(con firma digital avanzada)</w:t>
      </w:r>
      <w:r w:rsidR="00D307BE" w:rsidRPr="008A7EF7">
        <w:rPr>
          <w:bCs/>
          <w:color w:val="000000"/>
          <w:szCs w:val="24"/>
          <w:shd w:val="clear" w:color="auto" w:fill="FFFFFF"/>
          <w:lang w:val="es-CR"/>
        </w:rPr>
        <w:t>. Asimismo, verificar la cantidad, ya que en el año 2014 se declararon 2.78 m con valor científico-cultural, y actualmente indica 1.90m.</w:t>
      </w:r>
      <w:r w:rsidR="00A3767A">
        <w:rPr>
          <w:bCs/>
          <w:color w:val="000000"/>
          <w:szCs w:val="24"/>
          <w:shd w:val="clear" w:color="auto" w:fill="FFFFFF"/>
          <w:lang w:val="es-CR"/>
        </w:rPr>
        <w:t xml:space="preserve"> 2. </w:t>
      </w:r>
      <w:r w:rsidR="004C49F9" w:rsidRPr="004C49F9">
        <w:rPr>
          <w:bCs/>
          <w:color w:val="000000"/>
          <w:szCs w:val="24"/>
          <w:shd w:val="clear" w:color="auto" w:fill="FFFFFF"/>
          <w:lang w:val="es-CR"/>
        </w:rPr>
        <w:t xml:space="preserve">“Actas de Comités de Gobierno Corporativo” </w:t>
      </w:r>
      <w:r w:rsidR="007B2E90" w:rsidRPr="007B2E90">
        <w:rPr>
          <w:bCs/>
          <w:color w:val="000000"/>
          <w:szCs w:val="24"/>
          <w:shd w:val="clear" w:color="auto" w:fill="FFFFFF"/>
          <w:lang w:val="es-CR"/>
        </w:rPr>
        <w:t>señalar fechas extremas y cantidad para el soporte papel y soporte electrónico (con firma digital avanzada).</w:t>
      </w:r>
      <w:r w:rsidR="009D551F">
        <w:rPr>
          <w:bCs/>
          <w:color w:val="000000"/>
          <w:szCs w:val="24"/>
          <w:shd w:val="clear" w:color="auto" w:fill="FFFFFF"/>
          <w:lang w:val="es-CR"/>
        </w:rPr>
        <w:t xml:space="preserve"> Para la tabla de plazos de conservación de documentos de la </w:t>
      </w:r>
      <w:r w:rsidR="009D551F">
        <w:rPr>
          <w:bCs/>
          <w:color w:val="000000"/>
          <w:szCs w:val="24"/>
          <w:u w:val="single"/>
          <w:shd w:val="clear" w:color="auto" w:fill="FFFFFF"/>
          <w:lang w:val="es-CR"/>
        </w:rPr>
        <w:t>Gerencia General</w:t>
      </w:r>
      <w:r w:rsidR="009D551F">
        <w:rPr>
          <w:bCs/>
          <w:color w:val="000000"/>
          <w:szCs w:val="24"/>
          <w:shd w:val="clear" w:color="auto" w:fill="FFFFFF"/>
          <w:lang w:val="es-CR"/>
        </w:rPr>
        <w:t xml:space="preserve">: </w:t>
      </w:r>
      <w:r w:rsidR="008163AB">
        <w:rPr>
          <w:bCs/>
          <w:color w:val="000000"/>
          <w:szCs w:val="24"/>
          <w:shd w:val="clear" w:color="auto" w:fill="FFFFFF"/>
          <w:lang w:val="es-CR"/>
        </w:rPr>
        <w:t>1. “</w:t>
      </w:r>
      <w:r w:rsidR="008163AB" w:rsidRPr="002F2159">
        <w:rPr>
          <w:bCs/>
          <w:color w:val="000000"/>
          <w:szCs w:val="24"/>
          <w:shd w:val="clear" w:color="auto" w:fill="FFFFFF"/>
          <w:lang w:val="es-CR"/>
        </w:rPr>
        <w:t xml:space="preserve">Actas de consejos y comités internacionales”; </w:t>
      </w:r>
      <w:r w:rsidR="007A22D7">
        <w:rPr>
          <w:bCs/>
          <w:color w:val="000000"/>
          <w:szCs w:val="24"/>
          <w:shd w:val="clear" w:color="auto" w:fill="FFFFFF"/>
          <w:lang w:val="es-CR"/>
        </w:rPr>
        <w:t>(</w:t>
      </w:r>
      <w:r w:rsidR="00AE788B" w:rsidRPr="002F2159">
        <w:rPr>
          <w:bCs/>
          <w:color w:val="000000"/>
          <w:szCs w:val="24"/>
          <w:shd w:val="clear" w:color="auto" w:fill="FFFFFF"/>
          <w:lang w:val="es-CR"/>
        </w:rPr>
        <w:t xml:space="preserve">declarada con valor científico-cultural en sesión CNSED-01-2007 de 21 de febrero de 2007, IV-66-2006, con la siguiente información: </w:t>
      </w:r>
      <w:r w:rsidR="008163AB" w:rsidRPr="002F2159">
        <w:rPr>
          <w:bCs/>
          <w:color w:val="000000"/>
          <w:szCs w:val="24"/>
          <w:shd w:val="clear" w:color="auto" w:fill="FFFFFF"/>
          <w:lang w:val="es-CR"/>
        </w:rPr>
        <w:t>fechas extremas: 1997-2006; cantidad: 2 m. VCC: Sí</w:t>
      </w:r>
      <w:r w:rsidR="007A22D7">
        <w:rPr>
          <w:bCs/>
          <w:color w:val="000000"/>
          <w:szCs w:val="24"/>
          <w:shd w:val="clear" w:color="auto" w:fill="FFFFFF"/>
          <w:lang w:val="es-CR"/>
        </w:rPr>
        <w:t xml:space="preserve">), </w:t>
      </w:r>
      <w:bookmarkStart w:id="30" w:name="_Hlk163727142"/>
      <w:r w:rsidR="00846200" w:rsidRPr="00846200">
        <w:rPr>
          <w:bCs/>
          <w:color w:val="000000"/>
          <w:szCs w:val="24"/>
          <w:shd w:val="clear" w:color="auto" w:fill="FFFFFF"/>
          <w:lang w:val="es-CR"/>
        </w:rPr>
        <w:t>se debe indicar en cuál unidad administrativa de la institución se custodia esta serie documenta</w:t>
      </w:r>
      <w:r w:rsidR="00846200">
        <w:rPr>
          <w:bCs/>
          <w:color w:val="000000"/>
          <w:szCs w:val="24"/>
          <w:shd w:val="clear" w:color="auto" w:fill="FFFFFF"/>
          <w:lang w:val="es-CR"/>
        </w:rPr>
        <w:t>l</w:t>
      </w:r>
      <w:r w:rsidR="00CC3D03">
        <w:rPr>
          <w:bCs/>
          <w:color w:val="000000"/>
          <w:szCs w:val="24"/>
          <w:shd w:val="clear" w:color="auto" w:fill="FFFFFF"/>
          <w:lang w:val="es-CR"/>
        </w:rPr>
        <w:t>, así como las fechas extremas y la cantidad</w:t>
      </w:r>
      <w:bookmarkEnd w:id="30"/>
      <w:r w:rsidR="00C9457B">
        <w:rPr>
          <w:bCs/>
          <w:color w:val="000000"/>
          <w:szCs w:val="24"/>
          <w:shd w:val="clear" w:color="auto" w:fill="FFFFFF"/>
          <w:lang w:val="es-CR"/>
        </w:rPr>
        <w:t>, debido a que no se incluyó en la actual tabla de plazos de conservación de documentos</w:t>
      </w:r>
      <w:r w:rsidR="00CC3D03">
        <w:rPr>
          <w:bCs/>
          <w:color w:val="000000"/>
          <w:szCs w:val="24"/>
          <w:shd w:val="clear" w:color="auto" w:fill="FFFFFF"/>
          <w:lang w:val="es-CR"/>
        </w:rPr>
        <w:t xml:space="preserve">. </w:t>
      </w:r>
      <w:r w:rsidR="007A22D7" w:rsidRPr="00285AD5">
        <w:rPr>
          <w:bCs/>
          <w:color w:val="000000"/>
          <w:szCs w:val="24"/>
          <w:shd w:val="clear" w:color="auto" w:fill="FFFFFF"/>
          <w:lang w:val="es-CR"/>
        </w:rPr>
        <w:t xml:space="preserve">2. </w:t>
      </w:r>
      <w:r w:rsidR="007D6DD5" w:rsidRPr="00285AD5">
        <w:rPr>
          <w:bCs/>
          <w:color w:val="000000"/>
          <w:szCs w:val="24"/>
          <w:shd w:val="clear" w:color="auto" w:fill="FFFFFF"/>
          <w:lang w:val="es-CR"/>
        </w:rPr>
        <w:t>“</w:t>
      </w:r>
      <w:r w:rsidR="007A22D7" w:rsidRPr="00285AD5">
        <w:rPr>
          <w:bCs/>
          <w:color w:val="000000"/>
          <w:szCs w:val="24"/>
          <w:shd w:val="clear" w:color="auto" w:fill="FFFFFF"/>
          <w:lang w:val="es-CR"/>
        </w:rPr>
        <w:t>E</w:t>
      </w:r>
      <w:r w:rsidR="007D6DD5" w:rsidRPr="00285AD5">
        <w:rPr>
          <w:bCs/>
          <w:color w:val="000000"/>
          <w:szCs w:val="24"/>
          <w:shd w:val="clear" w:color="auto" w:fill="FFFFFF"/>
          <w:lang w:val="es-CR"/>
        </w:rPr>
        <w:t xml:space="preserve">xpedientes de consultorías externas”, indicar si estos expedientes incluidos en la Tabla de Plazos presentada en la </w:t>
      </w:r>
      <w:r w:rsidR="00285AD5" w:rsidRPr="00285AD5">
        <w:rPr>
          <w:bCs/>
          <w:color w:val="000000"/>
          <w:szCs w:val="24"/>
          <w:shd w:val="clear" w:color="auto" w:fill="FFFFFF"/>
          <w:lang w:val="es-CR"/>
        </w:rPr>
        <w:t>actualidad</w:t>
      </w:r>
      <w:r w:rsidR="007D6DD5" w:rsidRPr="00285AD5">
        <w:rPr>
          <w:bCs/>
          <w:color w:val="000000"/>
          <w:szCs w:val="24"/>
          <w:shd w:val="clear" w:color="auto" w:fill="FFFFFF"/>
          <w:lang w:val="es-CR"/>
        </w:rPr>
        <w:t xml:space="preserve"> son los mismos declarados con valor científico-cultural </w:t>
      </w:r>
      <w:r w:rsidR="00285AD5" w:rsidRPr="00285AD5">
        <w:rPr>
          <w:bCs/>
          <w:color w:val="000000"/>
          <w:szCs w:val="24"/>
          <w:shd w:val="clear" w:color="auto" w:fill="FFFFFF"/>
          <w:lang w:val="es-CR"/>
        </w:rPr>
        <w:t xml:space="preserve">en la </w:t>
      </w:r>
      <w:r w:rsidR="00285AD5" w:rsidRPr="00285AD5">
        <w:rPr>
          <w:bCs/>
          <w:color w:val="000000"/>
          <w:szCs w:val="24"/>
          <w:shd w:val="clear" w:color="auto" w:fill="FFFFFF"/>
          <w:lang w:val="es-CR"/>
        </w:rPr>
        <w:lastRenderedPageBreak/>
        <w:t>sesión 01-2007 del 21 de febrero de 2007 (informe de valoración 66-2006) con valor científico-cultural con la siguiente información: fondo Correos de Costa Rica, S.A., subfondo: Gerencia General: serie documental: Expedientes de consultorías externas; fechas extremas: 1997-2006; cantidad: no se indica; valor científico-cultural: Sí.</w:t>
      </w:r>
      <w:r w:rsidR="007D6DD5" w:rsidRPr="00285AD5">
        <w:rPr>
          <w:bCs/>
          <w:color w:val="000000"/>
          <w:szCs w:val="24"/>
          <w:shd w:val="clear" w:color="auto" w:fill="FFFFFF"/>
          <w:lang w:val="es-CR"/>
        </w:rPr>
        <w:t>2007</w:t>
      </w:r>
      <w:r w:rsidR="00846200">
        <w:rPr>
          <w:bCs/>
          <w:color w:val="000000"/>
          <w:szCs w:val="24"/>
          <w:shd w:val="clear" w:color="auto" w:fill="FFFFFF"/>
          <w:lang w:val="es-CR"/>
        </w:rPr>
        <w:t xml:space="preserve">, </w:t>
      </w:r>
      <w:r w:rsidR="007D6DD5" w:rsidRPr="00285AD5">
        <w:rPr>
          <w:bCs/>
          <w:color w:val="000000"/>
          <w:szCs w:val="24"/>
          <w:shd w:val="clear" w:color="auto" w:fill="FFFFFF"/>
          <w:lang w:val="es-CR"/>
        </w:rPr>
        <w:t xml:space="preserve">y en ese caso justificar la omisión del período 1997-2014 y las fechas posteriores al año 2015. Por el contrario, en caso de que no sea la misma serie documental, </w:t>
      </w:r>
      <w:r w:rsidR="00846200" w:rsidRPr="00846200">
        <w:rPr>
          <w:bCs/>
          <w:color w:val="000000"/>
          <w:szCs w:val="24"/>
          <w:shd w:val="clear" w:color="auto" w:fill="FFFFFF"/>
          <w:lang w:val="es-CR"/>
        </w:rPr>
        <w:t xml:space="preserve">se debe indicar en cuál unidad administrativa de la institución se custodia esta serie documental, así </w:t>
      </w:r>
      <w:r w:rsidR="00846200" w:rsidRPr="00242698">
        <w:rPr>
          <w:bCs/>
          <w:color w:val="000000"/>
          <w:szCs w:val="24"/>
          <w:shd w:val="clear" w:color="auto" w:fill="FFFFFF"/>
          <w:lang w:val="es-CR"/>
        </w:rPr>
        <w:t xml:space="preserve">como las fechas extremas y la cantidad. Para la tabla de plazos de conservación de documentos de la </w:t>
      </w:r>
      <w:r w:rsidR="00846200" w:rsidRPr="00242698">
        <w:rPr>
          <w:bCs/>
          <w:color w:val="000000"/>
          <w:szCs w:val="24"/>
          <w:u w:val="single"/>
          <w:shd w:val="clear" w:color="auto" w:fill="FFFFFF"/>
          <w:lang w:val="es-CR"/>
        </w:rPr>
        <w:t>Dirección Jurídica</w:t>
      </w:r>
      <w:r w:rsidR="00846200" w:rsidRPr="00242698">
        <w:rPr>
          <w:bCs/>
          <w:color w:val="000000"/>
          <w:szCs w:val="24"/>
          <w:shd w:val="clear" w:color="auto" w:fill="FFFFFF"/>
          <w:lang w:val="es-CR"/>
        </w:rPr>
        <w:t>:</w:t>
      </w:r>
      <w:r w:rsidR="00362DF5" w:rsidRPr="00242698">
        <w:rPr>
          <w:bCs/>
          <w:color w:val="000000"/>
          <w:szCs w:val="24"/>
          <w:shd w:val="clear" w:color="auto" w:fill="FFFFFF"/>
          <w:lang w:val="es-CR"/>
        </w:rPr>
        <w:t xml:space="preserve"> 1.</w:t>
      </w:r>
      <w:r w:rsidR="00242698">
        <w:rPr>
          <w:bCs/>
          <w:color w:val="000000"/>
          <w:szCs w:val="24"/>
          <w:shd w:val="clear" w:color="auto" w:fill="FFFFFF"/>
          <w:lang w:val="es-CR"/>
        </w:rPr>
        <w:t xml:space="preserve"> </w:t>
      </w:r>
      <w:r w:rsidR="0078598C" w:rsidRPr="00242698">
        <w:rPr>
          <w:bCs/>
          <w:iCs w:val="0"/>
          <w:color w:val="000000"/>
          <w:szCs w:val="24"/>
          <w:lang w:val="es-CR" w:eastAsia="es-CR"/>
        </w:rPr>
        <w:t>“Expedientes de Contratos” presenta una clasificación archivística que mezcla diferentes series documentales</w:t>
      </w:r>
      <w:r w:rsidR="00463E5F">
        <w:rPr>
          <w:rStyle w:val="Refdenotaalpie"/>
          <w:bCs/>
          <w:iCs w:val="0"/>
          <w:color w:val="000000"/>
          <w:szCs w:val="24"/>
          <w:lang w:val="es-CR" w:eastAsia="es-CR"/>
        </w:rPr>
        <w:footnoteReference w:id="30"/>
      </w:r>
      <w:r w:rsidR="0078598C" w:rsidRPr="00242698">
        <w:rPr>
          <w:bCs/>
          <w:iCs w:val="0"/>
          <w:color w:val="000000"/>
          <w:szCs w:val="24"/>
          <w:lang w:val="es-CR" w:eastAsia="es-CR"/>
        </w:rPr>
        <w:t>. Por esta razón, para verificar la información de las series documentales del Departamento Legal y Dirección Jurídica declaradas con valor científico-cultural en los años 1996, 2007 y 2016</w:t>
      </w:r>
      <w:r w:rsidR="001E43DF" w:rsidRPr="00242698">
        <w:rPr>
          <w:rStyle w:val="Refdenotaalpie"/>
          <w:bCs/>
          <w:iCs w:val="0"/>
          <w:color w:val="000000"/>
          <w:szCs w:val="24"/>
          <w:lang w:val="es-CR" w:eastAsia="es-CR"/>
        </w:rPr>
        <w:footnoteReference w:id="31"/>
      </w:r>
      <w:r w:rsidR="0078598C" w:rsidRPr="00242698">
        <w:rPr>
          <w:bCs/>
          <w:iCs w:val="0"/>
          <w:color w:val="000000"/>
          <w:szCs w:val="24"/>
          <w:lang w:val="es-CR" w:eastAsia="es-CR"/>
        </w:rPr>
        <w:t xml:space="preserve"> se requiere solicitar y comprobar el detalle de las fechas extremas y la cantidad de cada una de </w:t>
      </w:r>
      <w:r w:rsidR="00E9045C" w:rsidRPr="00242698">
        <w:rPr>
          <w:bCs/>
          <w:iCs w:val="0"/>
          <w:color w:val="000000"/>
          <w:szCs w:val="24"/>
          <w:lang w:val="es-CR" w:eastAsia="es-CR"/>
        </w:rPr>
        <w:t>las siguientes series documentales</w:t>
      </w:r>
      <w:r w:rsidR="0078598C" w:rsidRPr="00242698">
        <w:rPr>
          <w:bCs/>
          <w:iCs w:val="0"/>
          <w:color w:val="000000"/>
          <w:szCs w:val="24"/>
          <w:lang w:val="es-CR" w:eastAsia="es-CR"/>
        </w:rPr>
        <w:t>:</w:t>
      </w:r>
      <w:r w:rsidR="004C11C1" w:rsidRPr="00242698">
        <w:rPr>
          <w:bCs/>
          <w:iCs w:val="0"/>
          <w:color w:val="000000"/>
          <w:szCs w:val="24"/>
          <w:lang w:val="es-CR" w:eastAsia="es-CR"/>
        </w:rPr>
        <w:t xml:space="preserve"> </w:t>
      </w:r>
      <w:r w:rsidR="0078598C" w:rsidRPr="00242698">
        <w:rPr>
          <w:bCs/>
          <w:iCs w:val="0"/>
          <w:color w:val="000000"/>
          <w:szCs w:val="24"/>
          <w:lang w:val="es-CR" w:eastAsia="es-CR"/>
        </w:rPr>
        <w:t xml:space="preserve">Contratos de construcción de edificio; </w:t>
      </w:r>
      <w:r w:rsidR="004C11C1" w:rsidRPr="00242698">
        <w:rPr>
          <w:bCs/>
          <w:iCs w:val="0"/>
          <w:color w:val="000000"/>
          <w:szCs w:val="24"/>
          <w:lang w:val="es-CR" w:eastAsia="es-CR"/>
        </w:rPr>
        <w:t>(</w:t>
      </w:r>
      <w:r w:rsidR="0078598C" w:rsidRPr="00242698">
        <w:rPr>
          <w:bCs/>
          <w:iCs w:val="0"/>
          <w:color w:val="000000"/>
          <w:szCs w:val="24"/>
          <w:lang w:val="es-CR" w:eastAsia="es-CR"/>
        </w:rPr>
        <w:t>1991-1995; 0.6 m</w:t>
      </w:r>
      <w:r w:rsidR="004C11C1" w:rsidRPr="00242698">
        <w:rPr>
          <w:bCs/>
          <w:iCs w:val="0"/>
          <w:color w:val="000000"/>
          <w:szCs w:val="24"/>
          <w:lang w:val="es-CR" w:eastAsia="es-CR"/>
        </w:rPr>
        <w:t xml:space="preserve">), </w:t>
      </w:r>
      <w:r w:rsidR="0078598C" w:rsidRPr="00242698">
        <w:rPr>
          <w:bCs/>
          <w:iCs w:val="0"/>
          <w:color w:val="000000"/>
          <w:szCs w:val="24"/>
          <w:lang w:val="es-CR" w:eastAsia="es-CR"/>
        </w:rPr>
        <w:t>Contratos</w:t>
      </w:r>
      <w:r w:rsidR="004C11C1" w:rsidRPr="00242698">
        <w:rPr>
          <w:bCs/>
          <w:iCs w:val="0"/>
          <w:color w:val="000000"/>
          <w:szCs w:val="24"/>
          <w:lang w:val="es-CR" w:eastAsia="es-CR"/>
        </w:rPr>
        <w:t xml:space="preserve"> (</w:t>
      </w:r>
      <w:r w:rsidR="0078598C" w:rsidRPr="00242698">
        <w:rPr>
          <w:bCs/>
          <w:iCs w:val="0"/>
          <w:color w:val="000000"/>
          <w:szCs w:val="24"/>
          <w:lang w:val="es-CR" w:eastAsia="es-CR"/>
        </w:rPr>
        <w:t>1998-2006; 1 m</w:t>
      </w:r>
      <w:r w:rsidR="004C11C1" w:rsidRPr="00242698">
        <w:rPr>
          <w:bCs/>
          <w:iCs w:val="0"/>
          <w:color w:val="000000"/>
          <w:szCs w:val="24"/>
          <w:lang w:val="es-CR" w:eastAsia="es-CR"/>
        </w:rPr>
        <w:t xml:space="preserve">), </w:t>
      </w:r>
      <w:r w:rsidR="0078598C" w:rsidRPr="00242698">
        <w:rPr>
          <w:bCs/>
          <w:iCs w:val="0"/>
          <w:color w:val="000000"/>
          <w:szCs w:val="24"/>
          <w:lang w:val="es-CR" w:eastAsia="es-CR"/>
        </w:rPr>
        <w:t>Contratos</w:t>
      </w:r>
      <w:r w:rsidR="004C11C1" w:rsidRPr="00242698">
        <w:rPr>
          <w:bCs/>
          <w:iCs w:val="0"/>
          <w:color w:val="000000"/>
          <w:szCs w:val="24"/>
          <w:lang w:val="es-CR" w:eastAsia="es-CR"/>
        </w:rPr>
        <w:t xml:space="preserve"> (</w:t>
      </w:r>
      <w:r w:rsidR="0078598C" w:rsidRPr="00242698">
        <w:rPr>
          <w:bCs/>
          <w:iCs w:val="0"/>
          <w:color w:val="000000"/>
          <w:szCs w:val="24"/>
          <w:lang w:val="es-CR" w:eastAsia="es-CR"/>
        </w:rPr>
        <w:t>2004-2015; 9.4 m</w:t>
      </w:r>
      <w:r w:rsidR="004C11C1" w:rsidRPr="00242698">
        <w:rPr>
          <w:bCs/>
          <w:iCs w:val="0"/>
          <w:color w:val="000000"/>
          <w:szCs w:val="24"/>
          <w:lang w:val="es-CR" w:eastAsia="es-CR"/>
        </w:rPr>
        <w:t>)</w:t>
      </w:r>
      <w:r w:rsidR="005F1094" w:rsidRPr="00242698">
        <w:rPr>
          <w:bCs/>
          <w:iCs w:val="0"/>
          <w:color w:val="000000"/>
          <w:szCs w:val="24"/>
          <w:lang w:val="es-CR" w:eastAsia="es-CR"/>
        </w:rPr>
        <w:t xml:space="preserve">, </w:t>
      </w:r>
      <w:r w:rsidR="0078598C" w:rsidRPr="00242698">
        <w:rPr>
          <w:bCs/>
          <w:iCs w:val="0"/>
          <w:color w:val="000000"/>
          <w:szCs w:val="24"/>
          <w:lang w:val="es-CR" w:eastAsia="es-CR"/>
        </w:rPr>
        <w:lastRenderedPageBreak/>
        <w:t xml:space="preserve">Expedientes de licitaciones; </w:t>
      </w:r>
      <w:r w:rsidR="00EE67CD" w:rsidRPr="00242698">
        <w:rPr>
          <w:bCs/>
          <w:iCs w:val="0"/>
          <w:color w:val="000000"/>
          <w:szCs w:val="24"/>
          <w:lang w:val="es-CR" w:eastAsia="es-CR"/>
        </w:rPr>
        <w:t>(</w:t>
      </w:r>
      <w:r w:rsidR="0078598C" w:rsidRPr="00242698">
        <w:rPr>
          <w:bCs/>
          <w:iCs w:val="0"/>
          <w:color w:val="000000"/>
          <w:szCs w:val="24"/>
          <w:lang w:val="es-CR" w:eastAsia="es-CR"/>
        </w:rPr>
        <w:t>fechas extremas: no se indica; 0.3 m</w:t>
      </w:r>
      <w:r w:rsidR="005F1094" w:rsidRPr="00242698">
        <w:rPr>
          <w:bCs/>
          <w:iCs w:val="0"/>
          <w:color w:val="000000"/>
          <w:szCs w:val="24"/>
          <w:lang w:val="es-CR" w:eastAsia="es-CR"/>
        </w:rPr>
        <w:t xml:space="preserve">), </w:t>
      </w:r>
      <w:r w:rsidR="0078598C" w:rsidRPr="00242698">
        <w:rPr>
          <w:bCs/>
          <w:iCs w:val="0"/>
          <w:color w:val="000000"/>
          <w:szCs w:val="24"/>
          <w:lang w:val="es-CR" w:eastAsia="es-CR"/>
        </w:rPr>
        <w:t xml:space="preserve">Convenios </w:t>
      </w:r>
      <w:r w:rsidR="00EE67CD" w:rsidRPr="00242698">
        <w:rPr>
          <w:bCs/>
          <w:iCs w:val="0"/>
          <w:color w:val="000000"/>
          <w:szCs w:val="24"/>
          <w:lang w:val="es-CR" w:eastAsia="es-CR"/>
        </w:rPr>
        <w:t>(</w:t>
      </w:r>
      <w:r w:rsidR="0078598C" w:rsidRPr="00242698">
        <w:rPr>
          <w:bCs/>
          <w:iCs w:val="0"/>
          <w:color w:val="000000"/>
          <w:szCs w:val="24"/>
          <w:lang w:val="es-CR" w:eastAsia="es-CR"/>
        </w:rPr>
        <w:t>1989-1995; 0.3 m</w:t>
      </w:r>
      <w:r w:rsidR="00EE67CD" w:rsidRPr="00242698">
        <w:rPr>
          <w:bCs/>
          <w:iCs w:val="0"/>
          <w:color w:val="000000"/>
          <w:szCs w:val="24"/>
          <w:lang w:val="es-CR" w:eastAsia="es-CR"/>
        </w:rPr>
        <w:t xml:space="preserve">), </w:t>
      </w:r>
      <w:r w:rsidR="0078598C" w:rsidRPr="00242698">
        <w:rPr>
          <w:bCs/>
          <w:iCs w:val="0"/>
          <w:color w:val="000000"/>
          <w:szCs w:val="24"/>
          <w:lang w:val="es-CR" w:eastAsia="es-CR"/>
        </w:rPr>
        <w:t>Convenios nacionales</w:t>
      </w:r>
      <w:r w:rsidR="00583490" w:rsidRPr="00242698">
        <w:rPr>
          <w:bCs/>
          <w:iCs w:val="0"/>
          <w:color w:val="000000"/>
          <w:szCs w:val="24"/>
          <w:lang w:val="es-CR" w:eastAsia="es-CR"/>
        </w:rPr>
        <w:t xml:space="preserve"> (</w:t>
      </w:r>
      <w:r w:rsidR="0078598C" w:rsidRPr="00242698">
        <w:rPr>
          <w:bCs/>
          <w:iCs w:val="0"/>
          <w:color w:val="000000"/>
          <w:szCs w:val="24"/>
          <w:lang w:val="es-CR" w:eastAsia="es-CR"/>
        </w:rPr>
        <w:t>1998-2006; 0.5 m</w:t>
      </w:r>
      <w:r w:rsidR="00583490" w:rsidRPr="00242698">
        <w:rPr>
          <w:bCs/>
          <w:iCs w:val="0"/>
          <w:color w:val="000000"/>
          <w:szCs w:val="24"/>
          <w:lang w:val="es-CR" w:eastAsia="es-CR"/>
        </w:rPr>
        <w:t xml:space="preserve">) y </w:t>
      </w:r>
      <w:r w:rsidR="0078598C" w:rsidRPr="00242698">
        <w:rPr>
          <w:bCs/>
          <w:iCs w:val="0"/>
          <w:color w:val="000000"/>
          <w:szCs w:val="24"/>
          <w:lang w:val="es-CR" w:eastAsia="es-CR"/>
        </w:rPr>
        <w:t>Convenios internacionales</w:t>
      </w:r>
      <w:r w:rsidR="00583490" w:rsidRPr="00242698">
        <w:rPr>
          <w:bCs/>
          <w:iCs w:val="0"/>
          <w:color w:val="000000"/>
          <w:szCs w:val="24"/>
          <w:lang w:val="es-CR" w:eastAsia="es-CR"/>
        </w:rPr>
        <w:t xml:space="preserve"> </w:t>
      </w:r>
      <w:r w:rsidR="00583490" w:rsidRPr="00E34D69">
        <w:rPr>
          <w:bCs/>
          <w:iCs w:val="0"/>
          <w:color w:val="000000"/>
          <w:szCs w:val="24"/>
          <w:lang w:val="es-CR" w:eastAsia="es-CR"/>
        </w:rPr>
        <w:t>(</w:t>
      </w:r>
      <w:r w:rsidR="0078598C" w:rsidRPr="00E34D69">
        <w:rPr>
          <w:bCs/>
          <w:iCs w:val="0"/>
          <w:color w:val="000000"/>
          <w:szCs w:val="24"/>
          <w:lang w:val="es-CR" w:eastAsia="es-CR"/>
        </w:rPr>
        <w:t>1998-2006; 0.1 m</w:t>
      </w:r>
      <w:r w:rsidR="00583490" w:rsidRPr="00E34D69">
        <w:rPr>
          <w:bCs/>
          <w:iCs w:val="0"/>
          <w:color w:val="000000"/>
          <w:szCs w:val="24"/>
          <w:lang w:val="es-CR" w:eastAsia="es-CR"/>
        </w:rPr>
        <w:t>)</w:t>
      </w:r>
      <w:r w:rsidR="0078598C" w:rsidRPr="00E34D69">
        <w:rPr>
          <w:bCs/>
          <w:iCs w:val="0"/>
          <w:color w:val="000000"/>
          <w:szCs w:val="24"/>
          <w:lang w:val="es-CR" w:eastAsia="es-CR"/>
        </w:rPr>
        <w:t xml:space="preserve">. </w:t>
      </w:r>
      <w:r w:rsidR="00242698" w:rsidRPr="00E34D69">
        <w:rPr>
          <w:bCs/>
          <w:iCs w:val="0"/>
          <w:color w:val="000000"/>
          <w:szCs w:val="24"/>
          <w:lang w:val="es-CR" w:eastAsia="es-CR"/>
        </w:rPr>
        <w:t xml:space="preserve">2. </w:t>
      </w:r>
      <w:r w:rsidR="0078598C" w:rsidRPr="00E34D69">
        <w:rPr>
          <w:bCs/>
          <w:iCs w:val="0"/>
          <w:color w:val="000000"/>
          <w:szCs w:val="24"/>
          <w:lang w:val="es-CR" w:eastAsia="es-CR"/>
        </w:rPr>
        <w:t>“Expedientes de criterios en materias específicas”</w:t>
      </w:r>
      <w:r w:rsidR="00D51455">
        <w:rPr>
          <w:bCs/>
          <w:iCs w:val="0"/>
          <w:color w:val="000000"/>
          <w:szCs w:val="24"/>
          <w:lang w:val="es-CR" w:eastAsia="es-CR"/>
        </w:rPr>
        <w:t xml:space="preserve">, la cual </w:t>
      </w:r>
      <w:r w:rsidR="0078598C" w:rsidRPr="00E34D69">
        <w:rPr>
          <w:bCs/>
          <w:iCs w:val="0"/>
          <w:color w:val="000000"/>
          <w:szCs w:val="24"/>
          <w:lang w:val="es-CR" w:eastAsia="es-CR"/>
        </w:rPr>
        <w:t>presenta una clasificación archivística que mezcla diferentes series documentales</w:t>
      </w:r>
      <w:r w:rsidR="001C22AD" w:rsidRPr="00E34D69">
        <w:rPr>
          <w:rStyle w:val="Refdenotaalpie"/>
          <w:bCs/>
          <w:iCs w:val="0"/>
          <w:color w:val="000000"/>
          <w:szCs w:val="24"/>
          <w:lang w:val="es-CR" w:eastAsia="es-CR"/>
        </w:rPr>
        <w:footnoteReference w:id="32"/>
      </w:r>
      <w:r w:rsidR="0078598C" w:rsidRPr="00E34D69">
        <w:rPr>
          <w:bCs/>
          <w:iCs w:val="0"/>
          <w:color w:val="000000"/>
          <w:szCs w:val="24"/>
          <w:lang w:val="es-CR" w:eastAsia="es-CR"/>
        </w:rPr>
        <w:t>. Por esta razón, para verificar la información de la serie documental declarada con valor científico-cultural en el año 1996</w:t>
      </w:r>
      <w:r w:rsidR="008C405E" w:rsidRPr="00E34D69">
        <w:rPr>
          <w:rStyle w:val="Refdenotaalpie"/>
          <w:bCs/>
          <w:iCs w:val="0"/>
          <w:color w:val="000000"/>
          <w:szCs w:val="24"/>
          <w:lang w:val="es-CR" w:eastAsia="es-CR"/>
        </w:rPr>
        <w:footnoteReference w:id="33"/>
      </w:r>
      <w:r w:rsidR="0078598C" w:rsidRPr="00E34D69">
        <w:rPr>
          <w:bCs/>
          <w:iCs w:val="0"/>
          <w:color w:val="000000"/>
          <w:szCs w:val="24"/>
          <w:lang w:val="es-CR" w:eastAsia="es-CR"/>
        </w:rPr>
        <w:t xml:space="preserve"> se requiere solicitar y comprobar el detalle de las fechas extremas y la cantidad: Expedientes de comisiones de licitaciones, tarifas, transmisión de datos, etc.; </w:t>
      </w:r>
      <w:r w:rsidR="00E34D69" w:rsidRPr="00E34D69">
        <w:rPr>
          <w:bCs/>
          <w:iCs w:val="0"/>
          <w:color w:val="000000"/>
          <w:szCs w:val="24"/>
          <w:lang w:val="es-CR" w:eastAsia="es-CR"/>
        </w:rPr>
        <w:t>(</w:t>
      </w:r>
      <w:r w:rsidR="0078598C" w:rsidRPr="00E34D69">
        <w:rPr>
          <w:bCs/>
          <w:iCs w:val="0"/>
          <w:color w:val="000000"/>
          <w:szCs w:val="24"/>
          <w:lang w:val="es-CR" w:eastAsia="es-CR"/>
        </w:rPr>
        <w:t>1992-1995; 0.6 m</w:t>
      </w:r>
      <w:r w:rsidR="00E34D69" w:rsidRPr="00E34D69">
        <w:rPr>
          <w:bCs/>
          <w:iCs w:val="0"/>
          <w:color w:val="000000"/>
          <w:szCs w:val="24"/>
          <w:lang w:val="es-CR" w:eastAsia="es-CR"/>
        </w:rPr>
        <w:t xml:space="preserve">). </w:t>
      </w:r>
      <w:r w:rsidR="0011473F" w:rsidRPr="0011473F">
        <w:rPr>
          <w:bCs/>
          <w:color w:val="000000"/>
          <w:szCs w:val="24"/>
          <w:shd w:val="clear" w:color="auto" w:fill="FFFFFF"/>
          <w:lang w:val="es-CR"/>
        </w:rPr>
        <w:t>Finalmente, se le comunica que cuenta con 10 días hábiles a partir de la notificación de este oficio vía correo electrónico de la CNSED, prorrogables a 10 días más a solicitud formal del CISED, para remitir las aclaraciones solicitadas.</w:t>
      </w:r>
      <w:r w:rsidR="0011473F" w:rsidRPr="0011473F">
        <w:rPr>
          <w:b/>
          <w:bCs/>
          <w:color w:val="000000"/>
          <w:szCs w:val="24"/>
        </w:rPr>
        <w:t xml:space="preserve"> </w:t>
      </w:r>
      <w:r w:rsidRPr="00D51455">
        <w:rPr>
          <w:bCs/>
          <w:color w:val="000000"/>
          <w:szCs w:val="24"/>
          <w:shd w:val="clear" w:color="auto" w:fill="FFFFFF"/>
          <w:lang w:val="es-CR"/>
        </w:rPr>
        <w:t xml:space="preserve">Aprobado por unanimidad con los votos afirmativos de las señoras Sanz, presidente, Otárola, técnica, Garro </w:t>
      </w:r>
      <w:r w:rsidRPr="00D51455">
        <w:rPr>
          <w:rFonts w:eastAsia="Verdana"/>
          <w:szCs w:val="24"/>
        </w:rPr>
        <w:t xml:space="preserve">encargada del Archivo Central de Correos de Costa Rica </w:t>
      </w:r>
      <w:r w:rsidRPr="00D51455">
        <w:rPr>
          <w:bCs/>
          <w:color w:val="000000"/>
          <w:szCs w:val="24"/>
          <w:shd w:val="clear" w:color="auto" w:fill="FFFFFF"/>
        </w:rPr>
        <w:t>y del señor Garita, historiador</w:t>
      </w:r>
      <w:r w:rsidRPr="00D51455">
        <w:rPr>
          <w:bCs/>
          <w:color w:val="000000"/>
          <w:szCs w:val="24"/>
          <w:shd w:val="clear" w:color="auto" w:fill="FFFFFF"/>
          <w:lang w:val="es-CR"/>
        </w:rPr>
        <w:t xml:space="preserve">. Enviar copia de este acuerdo a las señoras Ivannia Valverde Guevara, jefe del Departamento Servicios Archivísticos Externos (DSAE); Natalia Cantillano Mora, coordinadora de la Unidad Servicios Técnicos Archivísticos (USTA) del DSAE; </w:t>
      </w:r>
      <w:r w:rsidRPr="00D51455">
        <w:rPr>
          <w:bCs/>
          <w:color w:val="000000"/>
          <w:szCs w:val="24"/>
          <w:shd w:val="clear" w:color="auto" w:fill="FFFFFF"/>
        </w:rPr>
        <w:t xml:space="preserve">Camila Carreras Herrero, profesional de la Unidad Servicios Técnicos Archivísticos (USTA) del Departamento Servicios Archivísticos Externos (DSAE) </w:t>
      </w:r>
      <w:r w:rsidRPr="00D51455">
        <w:rPr>
          <w:bCs/>
          <w:color w:val="000000"/>
          <w:szCs w:val="24"/>
          <w:shd w:val="clear" w:color="auto" w:fill="FFFFFF"/>
          <w:lang w:val="es-CR"/>
        </w:rPr>
        <w:t xml:space="preserve">y al expediente de valoración documental </w:t>
      </w:r>
      <w:r w:rsidRPr="00D51455">
        <w:rPr>
          <w:bCs/>
          <w:color w:val="000000"/>
          <w:szCs w:val="24"/>
          <w:shd w:val="clear" w:color="auto" w:fill="FFFFFF"/>
        </w:rPr>
        <w:t>de Correos de Costa Rica</w:t>
      </w:r>
      <w:r w:rsidRPr="00D51455">
        <w:rPr>
          <w:bCs/>
          <w:color w:val="000000"/>
          <w:szCs w:val="24"/>
          <w:shd w:val="clear" w:color="auto" w:fill="FFFFFF"/>
          <w:lang w:val="es-CR"/>
        </w:rPr>
        <w:t xml:space="preserve">, T-48-2023, que custodia esta Comisión Nacional. </w:t>
      </w:r>
      <w:r w:rsidRPr="00D51455">
        <w:rPr>
          <w:b/>
          <w:bCs/>
          <w:szCs w:val="24"/>
        </w:rPr>
        <w:t>ACUERDO FIRME.</w:t>
      </w:r>
      <w:r w:rsidRPr="00ED69A5">
        <w:rPr>
          <w:b/>
          <w:bCs/>
          <w:szCs w:val="24"/>
        </w:rPr>
        <w:t xml:space="preserve"> </w:t>
      </w:r>
      <w:r w:rsidRPr="00ED69A5">
        <w:rPr>
          <w:b/>
          <w:bCs/>
          <w:szCs w:val="24"/>
        </w:rPr>
        <w:tab/>
      </w:r>
    </w:p>
    <w:p w14:paraId="238BBE0C" w14:textId="5D8C9E6F" w:rsidR="001A620F" w:rsidRPr="00916D98" w:rsidRDefault="00D40788" w:rsidP="002E6915">
      <w:pPr>
        <w:tabs>
          <w:tab w:val="left" w:leader="hyphen" w:pos="9356"/>
        </w:tabs>
        <w:spacing w:before="120" w:after="120" w:line="460" w:lineRule="exact"/>
        <w:jc w:val="both"/>
        <w:rPr>
          <w:bCs/>
          <w:color w:val="000000"/>
          <w:szCs w:val="24"/>
          <w:shd w:val="clear" w:color="auto" w:fill="FFFFFF"/>
        </w:rPr>
      </w:pPr>
      <w:r w:rsidRPr="00916D98">
        <w:rPr>
          <w:b/>
          <w:bCs/>
          <w:color w:val="000000"/>
          <w:szCs w:val="24"/>
          <w:shd w:val="clear" w:color="auto" w:fill="FFFFFF"/>
          <w:lang w:val="es-CR"/>
        </w:rPr>
        <w:t xml:space="preserve">ARTÍCULO </w:t>
      </w:r>
      <w:r w:rsidR="00E46C00" w:rsidRPr="00916D98">
        <w:rPr>
          <w:b/>
          <w:bCs/>
          <w:color w:val="000000"/>
          <w:szCs w:val="24"/>
          <w:shd w:val="clear" w:color="auto" w:fill="FFFFFF"/>
          <w:lang w:val="es-CR"/>
        </w:rPr>
        <w:t>04</w:t>
      </w:r>
      <w:r w:rsidRPr="00916D98">
        <w:rPr>
          <w:b/>
          <w:bCs/>
          <w:color w:val="000000"/>
          <w:szCs w:val="24"/>
          <w:shd w:val="clear" w:color="auto" w:fill="FFFFFF"/>
          <w:lang w:val="es-CR"/>
        </w:rPr>
        <w:t>.</w:t>
      </w:r>
      <w:r w:rsidRPr="00916D98">
        <w:rPr>
          <w:bCs/>
          <w:color w:val="000000"/>
          <w:szCs w:val="24"/>
          <w:shd w:val="clear" w:color="auto" w:fill="FFFFFF"/>
          <w:lang w:val="es-CR"/>
        </w:rPr>
        <w:t xml:space="preserve"> </w:t>
      </w:r>
      <w:r w:rsidRPr="00916D98">
        <w:rPr>
          <w:bCs/>
          <w:color w:val="000000"/>
          <w:szCs w:val="24"/>
          <w:shd w:val="clear" w:color="auto" w:fill="FFFFFF"/>
        </w:rPr>
        <w:t xml:space="preserve">Informe de valoración </w:t>
      </w:r>
      <w:r w:rsidRPr="00916D98">
        <w:rPr>
          <w:b/>
          <w:bCs/>
          <w:color w:val="000000"/>
          <w:szCs w:val="24"/>
          <w:shd w:val="clear" w:color="auto" w:fill="FFFFFF"/>
        </w:rPr>
        <w:t>N°INFORME-DGAN-DSAE-STA-056-2024</w:t>
      </w:r>
      <w:r w:rsidRPr="00916D98">
        <w:rPr>
          <w:bCs/>
          <w:color w:val="000000"/>
          <w:szCs w:val="24"/>
          <w:shd w:val="clear" w:color="auto" w:fill="FFFFFF"/>
        </w:rPr>
        <w:t>. Asunto: Tablas de plazo.</w:t>
      </w:r>
      <w:r w:rsidRPr="00ED69A5">
        <w:rPr>
          <w:bCs/>
          <w:color w:val="000000"/>
          <w:szCs w:val="24"/>
          <w:shd w:val="clear" w:color="auto" w:fill="FFFFFF"/>
        </w:rPr>
        <w:t xml:space="preserve"> Fondo</w:t>
      </w:r>
      <w:r w:rsidRPr="00ED69A5">
        <w:rPr>
          <w:bCs/>
          <w:color w:val="000000"/>
          <w:szCs w:val="24"/>
          <w:shd w:val="clear" w:color="auto" w:fill="FFFFFF"/>
          <w:lang w:val="es-CR"/>
        </w:rPr>
        <w:t xml:space="preserve"> </w:t>
      </w:r>
      <w:bookmarkStart w:id="31" w:name="_Hlk162856152"/>
      <w:r w:rsidRPr="00ED69A5">
        <w:rPr>
          <w:bCs/>
          <w:color w:val="000000"/>
          <w:szCs w:val="24"/>
          <w:shd w:val="clear" w:color="auto" w:fill="FFFFFF"/>
        </w:rPr>
        <w:t>Dirección General del Archivo Nacional de Costa Rica</w:t>
      </w:r>
      <w:bookmarkEnd w:id="31"/>
      <w:r w:rsidRPr="00ED69A5">
        <w:rPr>
          <w:bCs/>
          <w:color w:val="000000"/>
          <w:szCs w:val="24"/>
          <w:shd w:val="clear" w:color="auto" w:fill="FFFFFF"/>
        </w:rPr>
        <w:t xml:space="preserve">. </w:t>
      </w:r>
      <w:r w:rsidRPr="00ED69A5">
        <w:rPr>
          <w:bCs/>
          <w:color w:val="000000"/>
          <w:szCs w:val="24"/>
          <w:shd w:val="clear" w:color="auto" w:fill="FFFFFF"/>
          <w:lang w:val="es-CR"/>
        </w:rPr>
        <w:t xml:space="preserve">Convocadas las señoras </w:t>
      </w:r>
      <w:r w:rsidRPr="00ED69A5">
        <w:rPr>
          <w:bCs/>
          <w:color w:val="000000"/>
          <w:szCs w:val="24"/>
          <w:shd w:val="clear" w:color="auto" w:fill="FFFFFF"/>
        </w:rPr>
        <w:t>Sofía Irola Rojas, encargada del Archivo Central y presidenta del Comité de Selección y Eliminación de Documentos, CISED, de Dirección General del Archivo Nacional de Costa Rica</w:t>
      </w:r>
      <w:r w:rsidRPr="00ED69A5">
        <w:rPr>
          <w:bCs/>
          <w:color w:val="000000"/>
          <w:szCs w:val="24"/>
          <w:shd w:val="clear" w:color="auto" w:fill="FFFFFF"/>
          <w:lang w:val="es-CR"/>
        </w:rPr>
        <w:t xml:space="preserve"> y </w:t>
      </w:r>
      <w:r w:rsidRPr="00ED69A5">
        <w:rPr>
          <w:bCs/>
          <w:color w:val="000000"/>
          <w:szCs w:val="24"/>
          <w:shd w:val="clear" w:color="auto" w:fill="FFFFFF"/>
        </w:rPr>
        <w:t xml:space="preserve">Estrellita Cabrera Ramírez, profesional de la Unidad Servicios Técnicos Archivísticos (USTA) del Departamento Servicios Archivísticos </w:t>
      </w:r>
      <w:r w:rsidRPr="00ED69A5">
        <w:rPr>
          <w:bCs/>
          <w:color w:val="000000"/>
          <w:szCs w:val="24"/>
          <w:shd w:val="clear" w:color="auto" w:fill="FFFFFF"/>
        </w:rPr>
        <w:lastRenderedPageBreak/>
        <w:t>Externos (DSAE) designada para el análisis de la valoración documental presentada por el Comité Institucional de Selección y Eliminación de Documentos (Cised) de Dirección General del Archivo Nacional de Costa Rica.</w:t>
      </w:r>
      <w:r w:rsidR="008B159B">
        <w:rPr>
          <w:bCs/>
          <w:color w:val="000000"/>
          <w:szCs w:val="24"/>
          <w:shd w:val="clear" w:color="auto" w:fill="FFFFFF"/>
        </w:rPr>
        <w:t xml:space="preserve"> </w:t>
      </w:r>
      <w:r w:rsidR="0093758E" w:rsidRPr="0093758E">
        <w:rPr>
          <w:bCs/>
          <w:color w:val="000000"/>
          <w:szCs w:val="24"/>
          <w:shd w:val="clear" w:color="auto" w:fill="FFFFFF"/>
        </w:rPr>
        <w:t xml:space="preserve">Se deja constancia que las señoras </w:t>
      </w:r>
      <w:r w:rsidR="0093758E">
        <w:rPr>
          <w:bCs/>
          <w:color w:val="000000"/>
          <w:szCs w:val="24"/>
          <w:shd w:val="clear" w:color="auto" w:fill="FFFFFF"/>
        </w:rPr>
        <w:t xml:space="preserve">Irola y </w:t>
      </w:r>
      <w:r w:rsidR="0093758E" w:rsidRPr="008203CD">
        <w:rPr>
          <w:bCs/>
          <w:color w:val="000000"/>
          <w:szCs w:val="24"/>
          <w:shd w:val="clear" w:color="auto" w:fill="FFFFFF"/>
        </w:rPr>
        <w:t xml:space="preserve">Cabrera ingresaron a las </w:t>
      </w:r>
      <w:r w:rsidR="004F7A9E" w:rsidRPr="008203CD">
        <w:rPr>
          <w:bCs/>
          <w:color w:val="000000"/>
          <w:szCs w:val="24"/>
          <w:shd w:val="clear" w:color="auto" w:fill="FFFFFF"/>
        </w:rPr>
        <w:t>nueve</w:t>
      </w:r>
      <w:r w:rsidR="0093758E" w:rsidRPr="008203CD">
        <w:rPr>
          <w:bCs/>
          <w:color w:val="000000"/>
          <w:szCs w:val="24"/>
          <w:shd w:val="clear" w:color="auto" w:fill="FFFFFF"/>
        </w:rPr>
        <w:t xml:space="preserve"> horas con </w:t>
      </w:r>
      <w:r w:rsidR="004F7A9E" w:rsidRPr="008203CD">
        <w:rPr>
          <w:bCs/>
          <w:color w:val="000000"/>
          <w:szCs w:val="24"/>
          <w:shd w:val="clear" w:color="auto" w:fill="FFFFFF"/>
        </w:rPr>
        <w:t>cuarenta y tres</w:t>
      </w:r>
      <w:r w:rsidR="0093758E" w:rsidRPr="008203CD">
        <w:rPr>
          <w:bCs/>
          <w:color w:val="000000"/>
          <w:szCs w:val="24"/>
          <w:shd w:val="clear" w:color="auto" w:fill="FFFFFF"/>
        </w:rPr>
        <w:t xml:space="preserve"> minutos y se retiraron a las nueve horas con </w:t>
      </w:r>
      <w:r w:rsidR="000624C7" w:rsidRPr="008203CD">
        <w:rPr>
          <w:bCs/>
          <w:color w:val="000000"/>
          <w:szCs w:val="24"/>
          <w:shd w:val="clear" w:color="auto" w:fill="FFFFFF"/>
        </w:rPr>
        <w:t>cincuenta</w:t>
      </w:r>
      <w:r w:rsidR="0093758E" w:rsidRPr="008203CD">
        <w:rPr>
          <w:bCs/>
          <w:color w:val="000000"/>
          <w:szCs w:val="24"/>
          <w:shd w:val="clear" w:color="auto" w:fill="FFFFFF"/>
        </w:rPr>
        <w:t xml:space="preserve"> minutos.</w:t>
      </w:r>
      <w:r w:rsidR="00916D98" w:rsidRPr="008203CD">
        <w:rPr>
          <w:bCs/>
          <w:color w:val="000000"/>
          <w:szCs w:val="24"/>
          <w:shd w:val="clear" w:color="auto" w:fill="FFFFFF"/>
        </w:rPr>
        <w:t xml:space="preserve"> </w:t>
      </w:r>
      <w:r w:rsidR="001A620F" w:rsidRPr="008203CD">
        <w:rPr>
          <w:bCs/>
          <w:color w:val="000000"/>
          <w:szCs w:val="24"/>
          <w:shd w:val="clear" w:color="auto" w:fill="FFFFFF"/>
        </w:rPr>
        <w:t xml:space="preserve">La señora Sanz solicita leer el </w:t>
      </w:r>
      <w:r w:rsidR="001A620F" w:rsidRPr="008203CD">
        <w:rPr>
          <w:b/>
          <w:bCs/>
          <w:color w:val="000000"/>
          <w:szCs w:val="24"/>
          <w:shd w:val="clear" w:color="auto" w:fill="FFFFFF"/>
        </w:rPr>
        <w:t>N°INFORME-DGAN-DSAE-STA-0</w:t>
      </w:r>
      <w:r w:rsidRPr="008203CD">
        <w:rPr>
          <w:b/>
          <w:bCs/>
          <w:color w:val="000000"/>
          <w:szCs w:val="24"/>
          <w:shd w:val="clear" w:color="auto" w:fill="FFFFFF"/>
        </w:rPr>
        <w:t>56</w:t>
      </w:r>
      <w:r w:rsidR="001A620F" w:rsidRPr="008203CD">
        <w:rPr>
          <w:b/>
          <w:bCs/>
          <w:color w:val="000000"/>
          <w:szCs w:val="24"/>
          <w:shd w:val="clear" w:color="auto" w:fill="FFFFFF"/>
        </w:rPr>
        <w:t>-2024</w:t>
      </w:r>
      <w:r w:rsidR="001A620F" w:rsidRPr="008203CD">
        <w:rPr>
          <w:bCs/>
          <w:color w:val="000000"/>
          <w:szCs w:val="24"/>
          <w:shd w:val="clear" w:color="auto" w:fill="FFFFFF"/>
        </w:rPr>
        <w:t xml:space="preserve">, la señora </w:t>
      </w:r>
      <w:r w:rsidR="00E522FD" w:rsidRPr="008203CD">
        <w:rPr>
          <w:bCs/>
          <w:color w:val="000000"/>
          <w:szCs w:val="24"/>
          <w:shd w:val="clear" w:color="auto" w:fill="FFFFFF"/>
        </w:rPr>
        <w:t>Cabrera</w:t>
      </w:r>
      <w:r w:rsidR="001A620F" w:rsidRPr="008203CD">
        <w:rPr>
          <w:bCs/>
          <w:color w:val="000000"/>
          <w:szCs w:val="24"/>
          <w:shd w:val="clear" w:color="auto" w:fill="FFFFFF"/>
        </w:rPr>
        <w:t xml:space="preserve"> inicia leyendo las series documentales con posible valor científico cultural. Las señoras Sanz, presidente, Otárola, técnica y </w:t>
      </w:r>
      <w:bookmarkStart w:id="32" w:name="_Hlk162864070"/>
      <w:r w:rsidR="00E522FD" w:rsidRPr="008203CD">
        <w:rPr>
          <w:bCs/>
          <w:color w:val="000000"/>
          <w:szCs w:val="24"/>
          <w:shd w:val="clear" w:color="auto" w:fill="FFFFFF"/>
        </w:rPr>
        <w:t>Irola</w:t>
      </w:r>
      <w:r w:rsidR="001A620F" w:rsidRPr="008203CD">
        <w:rPr>
          <w:bCs/>
          <w:color w:val="000000"/>
          <w:szCs w:val="24"/>
          <w:shd w:val="clear" w:color="auto" w:fill="FFFFFF"/>
        </w:rPr>
        <w:t xml:space="preserve">, encargada del Archivo Central y </w:t>
      </w:r>
      <w:r w:rsidR="00E522FD" w:rsidRPr="008203CD">
        <w:rPr>
          <w:bCs/>
          <w:color w:val="000000"/>
          <w:szCs w:val="24"/>
          <w:shd w:val="clear" w:color="auto" w:fill="FFFFFF"/>
        </w:rPr>
        <w:t>presidenta</w:t>
      </w:r>
      <w:r w:rsidR="001A620F" w:rsidRPr="008203CD">
        <w:rPr>
          <w:bCs/>
          <w:color w:val="000000"/>
          <w:szCs w:val="24"/>
          <w:shd w:val="clear" w:color="auto" w:fill="FFFFFF"/>
        </w:rPr>
        <w:t xml:space="preserve"> del Comité de Selección y Eliminación de Documentos, CISED, de </w:t>
      </w:r>
      <w:r w:rsidR="00E522FD" w:rsidRPr="008203CD">
        <w:rPr>
          <w:bCs/>
          <w:color w:val="000000"/>
          <w:szCs w:val="24"/>
          <w:shd w:val="clear" w:color="auto" w:fill="FFFFFF"/>
        </w:rPr>
        <w:t>la Dirección General del Archivo Nacional</w:t>
      </w:r>
      <w:r w:rsidR="001A620F" w:rsidRPr="008203CD">
        <w:rPr>
          <w:bCs/>
          <w:color w:val="000000"/>
          <w:szCs w:val="24"/>
          <w:shd w:val="clear" w:color="auto" w:fill="FFFFFF"/>
        </w:rPr>
        <w:t xml:space="preserve"> de Costa Rica </w:t>
      </w:r>
      <w:bookmarkEnd w:id="32"/>
      <w:r w:rsidR="001A620F" w:rsidRPr="008203CD">
        <w:rPr>
          <w:bCs/>
          <w:color w:val="000000"/>
          <w:szCs w:val="24"/>
          <w:shd w:val="clear" w:color="auto" w:fill="FFFFFF"/>
        </w:rPr>
        <w:t xml:space="preserve">y </w:t>
      </w:r>
      <w:r w:rsidR="008C0BAB" w:rsidRPr="008203CD">
        <w:rPr>
          <w:bCs/>
          <w:color w:val="000000"/>
          <w:szCs w:val="24"/>
          <w:shd w:val="clear" w:color="auto" w:fill="FFFFFF"/>
        </w:rPr>
        <w:t>el señor</w:t>
      </w:r>
      <w:r w:rsidR="001A620F" w:rsidRPr="008203CD">
        <w:rPr>
          <w:bCs/>
          <w:color w:val="000000"/>
          <w:szCs w:val="24"/>
          <w:shd w:val="clear" w:color="auto" w:fill="FFFFFF"/>
        </w:rPr>
        <w:t xml:space="preserve"> Garita, historiador señalan estar de acuerdo con la propuesta mencionada.</w:t>
      </w:r>
      <w:r w:rsidR="001A620F" w:rsidRPr="00ED69A5">
        <w:rPr>
          <w:bCs/>
          <w:color w:val="000000"/>
          <w:szCs w:val="24"/>
          <w:shd w:val="clear" w:color="auto" w:fill="FFFFFF"/>
        </w:rPr>
        <w:tab/>
      </w:r>
    </w:p>
    <w:p w14:paraId="70A4823C" w14:textId="7731DF19" w:rsidR="001A620F" w:rsidRPr="00ED69A5" w:rsidRDefault="001A620F" w:rsidP="002E6915">
      <w:pPr>
        <w:tabs>
          <w:tab w:val="left" w:leader="hyphen" w:pos="9356"/>
        </w:tabs>
        <w:spacing w:before="120" w:after="120" w:line="460" w:lineRule="exact"/>
        <w:jc w:val="both"/>
        <w:rPr>
          <w:bCs/>
          <w:szCs w:val="24"/>
          <w:shd w:val="clear" w:color="auto" w:fill="FFFFFF"/>
        </w:rPr>
      </w:pPr>
      <w:bookmarkStart w:id="33" w:name="_Hlk163201827"/>
      <w:r w:rsidRPr="00ED69A5">
        <w:rPr>
          <w:b/>
          <w:bCs/>
          <w:color w:val="000000"/>
          <w:szCs w:val="24"/>
          <w:shd w:val="clear" w:color="auto" w:fill="FFFFFF"/>
        </w:rPr>
        <w:t>ACUERDO 0</w:t>
      </w:r>
      <w:r w:rsidR="00E46C00">
        <w:rPr>
          <w:b/>
          <w:bCs/>
          <w:color w:val="000000"/>
          <w:szCs w:val="24"/>
          <w:shd w:val="clear" w:color="auto" w:fill="FFFFFF"/>
        </w:rPr>
        <w:t>4</w:t>
      </w:r>
      <w:r w:rsidRPr="00ED69A5">
        <w:rPr>
          <w:b/>
          <w:bCs/>
          <w:color w:val="000000"/>
          <w:szCs w:val="24"/>
          <w:shd w:val="clear" w:color="auto" w:fill="FFFFFF"/>
        </w:rPr>
        <w:t xml:space="preserve">. </w:t>
      </w:r>
      <w:r w:rsidRPr="00ED69A5">
        <w:rPr>
          <w:bCs/>
          <w:color w:val="000000"/>
          <w:szCs w:val="24"/>
          <w:shd w:val="clear" w:color="auto" w:fill="FFFFFF"/>
        </w:rPr>
        <w:t xml:space="preserve">Comunicar </w:t>
      </w:r>
      <w:bookmarkEnd w:id="33"/>
      <w:r w:rsidRPr="00ED69A5">
        <w:rPr>
          <w:bCs/>
          <w:color w:val="000000"/>
          <w:szCs w:val="24"/>
          <w:shd w:val="clear" w:color="auto" w:fill="FFFFFF"/>
        </w:rPr>
        <w:t xml:space="preserve">a la señora </w:t>
      </w:r>
      <w:r w:rsidR="00E522FD" w:rsidRPr="00ED69A5">
        <w:rPr>
          <w:bCs/>
          <w:color w:val="000000"/>
          <w:szCs w:val="24"/>
          <w:shd w:val="clear" w:color="auto" w:fill="FFFFFF"/>
        </w:rPr>
        <w:t xml:space="preserve">Sofía Irola </w:t>
      </w:r>
      <w:r w:rsidR="00624731" w:rsidRPr="00ED69A5">
        <w:rPr>
          <w:bCs/>
          <w:color w:val="000000"/>
          <w:szCs w:val="24"/>
          <w:shd w:val="clear" w:color="auto" w:fill="FFFFFF"/>
        </w:rPr>
        <w:t>Rojas</w:t>
      </w:r>
      <w:r w:rsidRPr="00ED69A5">
        <w:rPr>
          <w:bCs/>
          <w:color w:val="000000"/>
          <w:szCs w:val="24"/>
          <w:shd w:val="clear" w:color="auto" w:fill="FFFFFF"/>
        </w:rPr>
        <w:t xml:space="preserve">, encargada del Archivo Central y </w:t>
      </w:r>
      <w:r w:rsidR="00624731" w:rsidRPr="00ED69A5">
        <w:rPr>
          <w:bCs/>
          <w:color w:val="000000"/>
          <w:szCs w:val="24"/>
          <w:shd w:val="clear" w:color="auto" w:fill="FFFFFF"/>
        </w:rPr>
        <w:t>presidenta</w:t>
      </w:r>
      <w:r w:rsidRPr="00ED69A5">
        <w:rPr>
          <w:bCs/>
          <w:color w:val="000000"/>
          <w:szCs w:val="24"/>
          <w:shd w:val="clear" w:color="auto" w:fill="FFFFFF"/>
        </w:rPr>
        <w:t xml:space="preserve"> del Comité de Selección y Eliminación de Documentos, CISED, de </w:t>
      </w:r>
      <w:r w:rsidR="00624731" w:rsidRPr="00ED69A5">
        <w:rPr>
          <w:bCs/>
          <w:color w:val="000000"/>
          <w:szCs w:val="24"/>
          <w:shd w:val="clear" w:color="auto" w:fill="FFFFFF"/>
        </w:rPr>
        <w:t>e Dirección General del Archivo Nacional de Costa Rica</w:t>
      </w:r>
      <w:r w:rsidRPr="00ED69A5">
        <w:rPr>
          <w:bCs/>
          <w:color w:val="000000"/>
          <w:szCs w:val="24"/>
          <w:shd w:val="clear" w:color="auto" w:fill="FFFFFF"/>
        </w:rPr>
        <w:t>, que esta Comisión Nacional, conoció el Informe de valoración N°INFORME-DGAN-DSAE-STA-0</w:t>
      </w:r>
      <w:r w:rsidR="00624731" w:rsidRPr="00ED69A5">
        <w:rPr>
          <w:bCs/>
          <w:color w:val="000000"/>
          <w:szCs w:val="24"/>
          <w:shd w:val="clear" w:color="auto" w:fill="FFFFFF"/>
        </w:rPr>
        <w:t>56</w:t>
      </w:r>
      <w:r w:rsidRPr="00ED69A5">
        <w:rPr>
          <w:bCs/>
          <w:color w:val="000000"/>
          <w:szCs w:val="24"/>
          <w:shd w:val="clear" w:color="auto" w:fill="FFFFFF"/>
        </w:rPr>
        <w:t>-2024. Asunto: Tablas de plazo. Fondo</w:t>
      </w:r>
      <w:r w:rsidRPr="00ED69A5">
        <w:rPr>
          <w:bCs/>
          <w:color w:val="000000"/>
          <w:szCs w:val="24"/>
          <w:shd w:val="clear" w:color="auto" w:fill="FFFFFF"/>
          <w:lang w:val="es-CR"/>
        </w:rPr>
        <w:t xml:space="preserve"> </w:t>
      </w:r>
      <w:r w:rsidR="00624731" w:rsidRPr="00ED69A5">
        <w:rPr>
          <w:bCs/>
          <w:color w:val="000000"/>
          <w:szCs w:val="24"/>
          <w:shd w:val="clear" w:color="auto" w:fill="FFFFFF"/>
        </w:rPr>
        <w:t>e Dirección General del Archivo Nacional de Costa Rica</w:t>
      </w:r>
      <w:r w:rsidRPr="00ED69A5">
        <w:rPr>
          <w:bCs/>
          <w:color w:val="000000"/>
          <w:szCs w:val="24"/>
          <w:shd w:val="clear" w:color="auto" w:fill="FFFFFF"/>
        </w:rPr>
        <w:t xml:space="preserve">, </w:t>
      </w:r>
      <w:r w:rsidRPr="00ED69A5">
        <w:rPr>
          <w:bCs/>
          <w:color w:val="000000"/>
          <w:szCs w:val="24"/>
          <w:shd w:val="clear" w:color="auto" w:fill="FFFFFF"/>
          <w:lang w:val="es-CR"/>
        </w:rPr>
        <w:t xml:space="preserve">por medio del cual se analizan las siguientes </w:t>
      </w:r>
      <w:r w:rsidR="00CC77FF" w:rsidRPr="00ED69A5">
        <w:rPr>
          <w:bCs/>
          <w:szCs w:val="24"/>
          <w:u w:val="single"/>
          <w:shd w:val="clear" w:color="auto" w:fill="FFFFFF"/>
        </w:rPr>
        <w:t>siete tablas de plazos de conservación</w:t>
      </w:r>
      <w:r w:rsidR="00CC77FF" w:rsidRPr="00ED69A5">
        <w:rPr>
          <w:bCs/>
          <w:szCs w:val="24"/>
          <w:shd w:val="clear" w:color="auto" w:fill="FFFFFF"/>
        </w:rPr>
        <w:t xml:space="preserve"> de documentos correspondientes a los subfondos: Departamento Administrativo Financiero, DAF (jefatura) con </w:t>
      </w:r>
      <w:r w:rsidR="00CC77FF" w:rsidRPr="00ED69A5">
        <w:rPr>
          <w:b/>
          <w:bCs/>
          <w:szCs w:val="24"/>
          <w:shd w:val="clear" w:color="auto" w:fill="FFFFFF"/>
        </w:rPr>
        <w:t>32</w:t>
      </w:r>
      <w:r w:rsidR="00CC77FF" w:rsidRPr="00ED69A5">
        <w:rPr>
          <w:bCs/>
          <w:szCs w:val="24"/>
          <w:shd w:val="clear" w:color="auto" w:fill="FFFFFF"/>
        </w:rPr>
        <w:t xml:space="preserve"> series documentales, Unidad de Archivo Central del DAF con </w:t>
      </w:r>
      <w:r w:rsidR="00CC77FF" w:rsidRPr="00ED69A5">
        <w:rPr>
          <w:b/>
          <w:bCs/>
          <w:szCs w:val="24"/>
          <w:shd w:val="clear" w:color="auto" w:fill="FFFFFF"/>
        </w:rPr>
        <w:t>33</w:t>
      </w:r>
      <w:r w:rsidR="00CC77FF" w:rsidRPr="00ED69A5">
        <w:rPr>
          <w:bCs/>
          <w:szCs w:val="24"/>
          <w:shd w:val="clear" w:color="auto" w:fill="FFFFFF"/>
        </w:rPr>
        <w:t xml:space="preserve"> series documentales, Unidad Médica del DAF con </w:t>
      </w:r>
      <w:r w:rsidR="00CC77FF" w:rsidRPr="00ED69A5">
        <w:rPr>
          <w:b/>
          <w:bCs/>
          <w:szCs w:val="24"/>
          <w:shd w:val="clear" w:color="auto" w:fill="FFFFFF"/>
        </w:rPr>
        <w:t>20</w:t>
      </w:r>
      <w:r w:rsidR="00CC77FF" w:rsidRPr="00ED69A5">
        <w:rPr>
          <w:bCs/>
          <w:szCs w:val="24"/>
          <w:shd w:val="clear" w:color="auto" w:fill="FFFFFF"/>
        </w:rPr>
        <w:t xml:space="preserve"> series documentales, Proveeduría Institucional del DAF con </w:t>
      </w:r>
      <w:r w:rsidR="00CC77FF" w:rsidRPr="00ED69A5">
        <w:rPr>
          <w:b/>
          <w:bCs/>
          <w:szCs w:val="24"/>
          <w:shd w:val="clear" w:color="auto" w:fill="FFFFFF"/>
        </w:rPr>
        <w:t>27</w:t>
      </w:r>
      <w:r w:rsidR="00CC77FF" w:rsidRPr="00ED69A5">
        <w:rPr>
          <w:bCs/>
          <w:szCs w:val="24"/>
          <w:shd w:val="clear" w:color="auto" w:fill="FFFFFF"/>
        </w:rPr>
        <w:t xml:space="preserve"> series documentales, Departamento de Conservación con </w:t>
      </w:r>
      <w:r w:rsidR="00CC77FF" w:rsidRPr="00ED69A5">
        <w:rPr>
          <w:b/>
          <w:bCs/>
          <w:szCs w:val="24"/>
          <w:shd w:val="clear" w:color="auto" w:fill="FFFFFF"/>
        </w:rPr>
        <w:t>48</w:t>
      </w:r>
      <w:r w:rsidR="00CC77FF" w:rsidRPr="00ED69A5">
        <w:rPr>
          <w:bCs/>
          <w:szCs w:val="24"/>
          <w:shd w:val="clear" w:color="auto" w:fill="FFFFFF"/>
        </w:rPr>
        <w:t xml:space="preserve"> series documentales, Departamento de Archivo Notarial (DAN) con </w:t>
      </w:r>
      <w:r w:rsidR="00CC77FF" w:rsidRPr="00ED69A5">
        <w:rPr>
          <w:b/>
          <w:bCs/>
          <w:szCs w:val="24"/>
          <w:shd w:val="clear" w:color="auto" w:fill="FFFFFF"/>
        </w:rPr>
        <w:t>30</w:t>
      </w:r>
      <w:r w:rsidR="00CC77FF" w:rsidRPr="00ED69A5">
        <w:rPr>
          <w:bCs/>
          <w:szCs w:val="24"/>
          <w:shd w:val="clear" w:color="auto" w:fill="FFFFFF"/>
        </w:rPr>
        <w:t xml:space="preserve"> series documentales, Unidad de Gestión y Control de Documentos del DAN con </w:t>
      </w:r>
      <w:r w:rsidR="00CC77FF" w:rsidRPr="00ED69A5">
        <w:rPr>
          <w:b/>
          <w:bCs/>
          <w:szCs w:val="24"/>
          <w:shd w:val="clear" w:color="auto" w:fill="FFFFFF"/>
        </w:rPr>
        <w:t>34</w:t>
      </w:r>
      <w:r w:rsidR="00CC77FF" w:rsidRPr="00ED69A5">
        <w:rPr>
          <w:bCs/>
          <w:szCs w:val="24"/>
          <w:shd w:val="clear" w:color="auto" w:fill="FFFFFF"/>
        </w:rPr>
        <w:t xml:space="preserve"> series documentales. </w:t>
      </w:r>
      <w:r w:rsidR="00CC77FF" w:rsidRPr="00ED69A5">
        <w:rPr>
          <w:b/>
          <w:bCs/>
          <w:szCs w:val="24"/>
          <w:shd w:val="clear" w:color="auto" w:fill="FFFFFF"/>
        </w:rPr>
        <w:t>224</w:t>
      </w:r>
      <w:r w:rsidR="00CC77FF" w:rsidRPr="00ED69A5">
        <w:rPr>
          <w:bCs/>
          <w:szCs w:val="24"/>
          <w:shd w:val="clear" w:color="auto" w:fill="FFFFFF"/>
        </w:rPr>
        <w:t xml:space="preserve"> series documentales en total. </w:t>
      </w:r>
      <w:r w:rsidRPr="00ED69A5">
        <w:rPr>
          <w:bCs/>
          <w:color w:val="000000"/>
          <w:szCs w:val="24"/>
          <w:shd w:val="clear" w:color="auto" w:fill="FFFFFF"/>
        </w:rPr>
        <w:t>En este acto se declaran con valor científico cultural las siguientes series documentales:</w:t>
      </w:r>
      <w:r w:rsidR="00F91D86">
        <w:rPr>
          <w:bCs/>
          <w:color w:val="000000"/>
          <w:szCs w:val="24"/>
          <w:shd w:val="clear" w:color="auto" w:fill="FFFFFF"/>
        </w:rPr>
        <w:tab/>
      </w:r>
    </w:p>
    <w:tbl>
      <w:tblPr>
        <w:tblStyle w:val="Tablaconcuadrcula"/>
        <w:tblW w:w="5000" w:type="pct"/>
        <w:jc w:val="center"/>
        <w:tblLayout w:type="fixed"/>
        <w:tblLook w:val="04A0" w:firstRow="1" w:lastRow="0" w:firstColumn="1" w:lastColumn="0" w:noHBand="0" w:noVBand="1"/>
      </w:tblPr>
      <w:tblGrid>
        <w:gridCol w:w="361"/>
        <w:gridCol w:w="3037"/>
        <w:gridCol w:w="2126"/>
        <w:gridCol w:w="993"/>
        <w:gridCol w:w="849"/>
        <w:gridCol w:w="1984"/>
      </w:tblGrid>
      <w:tr w:rsidR="00E0058C" w:rsidRPr="00E0058C" w14:paraId="30849DC7" w14:textId="77777777" w:rsidTr="00A8386C">
        <w:trPr>
          <w:trHeight w:val="700"/>
          <w:jc w:val="center"/>
        </w:trPr>
        <w:tc>
          <w:tcPr>
            <w:tcW w:w="5000" w:type="pct"/>
            <w:gridSpan w:val="6"/>
            <w:noWrap/>
          </w:tcPr>
          <w:p w14:paraId="351555DC" w14:textId="77777777" w:rsidR="00E0058C" w:rsidRPr="00E0058C" w:rsidRDefault="00E0058C" w:rsidP="002E6915">
            <w:pPr>
              <w:tabs>
                <w:tab w:val="left" w:leader="hyphen" w:pos="9356"/>
              </w:tabs>
              <w:spacing w:before="120" w:after="120" w:line="460" w:lineRule="exact"/>
              <w:jc w:val="both"/>
              <w:rPr>
                <w:b/>
                <w:bCs/>
                <w:color w:val="000000"/>
                <w:szCs w:val="24"/>
                <w:lang w:val="es-CR"/>
              </w:rPr>
            </w:pPr>
            <w:bookmarkStart w:id="34" w:name="_Hlk157086282"/>
            <w:r w:rsidRPr="00E0058C">
              <w:rPr>
                <w:b/>
                <w:bCs/>
                <w:color w:val="000000"/>
                <w:szCs w:val="24"/>
                <w:lang w:val="es-CR"/>
              </w:rPr>
              <w:t>Subfondo 1: Junta Administrativa</w:t>
            </w:r>
          </w:p>
          <w:p w14:paraId="0E8BBBC1"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Subfondo 1.1: Dirección General</w:t>
            </w:r>
          </w:p>
          <w:p w14:paraId="21AEA4FF"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 xml:space="preserve">Subfondo 1.1.1: Departamento Administrativo Financiero </w:t>
            </w:r>
          </w:p>
          <w:p w14:paraId="32743E3E" w14:textId="58E48F40" w:rsidR="00E0058C" w:rsidRPr="00E0058C" w:rsidRDefault="00E0058C" w:rsidP="002E6915">
            <w:pPr>
              <w:tabs>
                <w:tab w:val="left" w:leader="hyphen" w:pos="9356"/>
              </w:tabs>
              <w:spacing w:before="120" w:after="120" w:line="460" w:lineRule="exact"/>
              <w:jc w:val="both"/>
              <w:rPr>
                <w:b/>
                <w:color w:val="000000"/>
                <w:szCs w:val="24"/>
                <w:lang w:val="es-CR"/>
              </w:rPr>
            </w:pPr>
            <w:bookmarkStart w:id="35" w:name="_Toc161835544"/>
            <w:r w:rsidRPr="00E0058C">
              <w:rPr>
                <w:b/>
                <w:color w:val="000000"/>
                <w:szCs w:val="24"/>
                <w:lang w:val="es-CR"/>
              </w:rPr>
              <w:t>Subfondo 1.1.1.2: Proveeduría Institucional</w:t>
            </w:r>
            <w:bookmarkEnd w:id="35"/>
          </w:p>
        </w:tc>
      </w:tr>
      <w:tr w:rsidR="00AA5A23" w:rsidRPr="00E0058C" w14:paraId="16A11EB3" w14:textId="77777777" w:rsidTr="00AA5A23">
        <w:trPr>
          <w:trHeight w:val="700"/>
          <w:jc w:val="center"/>
        </w:trPr>
        <w:tc>
          <w:tcPr>
            <w:tcW w:w="193" w:type="pct"/>
            <w:noWrap/>
          </w:tcPr>
          <w:p w14:paraId="6AA5992E"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lastRenderedPageBreak/>
              <w:t>N°</w:t>
            </w:r>
          </w:p>
        </w:tc>
        <w:tc>
          <w:tcPr>
            <w:tcW w:w="1624" w:type="pct"/>
            <w:noWrap/>
          </w:tcPr>
          <w:p w14:paraId="6DF27B42"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Serie o tipo documental</w:t>
            </w:r>
          </w:p>
        </w:tc>
        <w:tc>
          <w:tcPr>
            <w:tcW w:w="1137" w:type="pct"/>
          </w:tcPr>
          <w:p w14:paraId="0A6F955B"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Contenido</w:t>
            </w:r>
          </w:p>
        </w:tc>
        <w:tc>
          <w:tcPr>
            <w:tcW w:w="531" w:type="pct"/>
            <w:noWrap/>
          </w:tcPr>
          <w:p w14:paraId="75C179A1"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spellStart"/>
            <w:r w:rsidRPr="00E0058C">
              <w:rPr>
                <w:b/>
                <w:bCs/>
                <w:color w:val="000000"/>
                <w:szCs w:val="24"/>
                <w:lang w:val="es-CR"/>
              </w:rPr>
              <w:t>Cant</w:t>
            </w:r>
            <w:proofErr w:type="spellEnd"/>
            <w:r w:rsidRPr="00E0058C">
              <w:rPr>
                <w:b/>
                <w:bCs/>
                <w:color w:val="000000"/>
                <w:szCs w:val="24"/>
                <w:lang w:val="es-CR"/>
              </w:rPr>
              <w:t>.</w:t>
            </w:r>
          </w:p>
        </w:tc>
        <w:tc>
          <w:tcPr>
            <w:tcW w:w="454" w:type="pct"/>
            <w:noWrap/>
          </w:tcPr>
          <w:p w14:paraId="1A6410D3"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gramStart"/>
            <w:r w:rsidRPr="00E0058C">
              <w:rPr>
                <w:b/>
                <w:bCs/>
                <w:color w:val="000000"/>
                <w:szCs w:val="24"/>
                <w:lang w:val="es-CR"/>
              </w:rPr>
              <w:t>F.E</w:t>
            </w:r>
            <w:proofErr w:type="gramEnd"/>
          </w:p>
        </w:tc>
        <w:tc>
          <w:tcPr>
            <w:tcW w:w="1061" w:type="pct"/>
          </w:tcPr>
          <w:p w14:paraId="0BE62188"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Criterio vcc</w:t>
            </w:r>
          </w:p>
        </w:tc>
      </w:tr>
      <w:bookmarkEnd w:id="34"/>
      <w:tr w:rsidR="00AA5A23" w:rsidRPr="00E0058C" w14:paraId="503F531B" w14:textId="77777777" w:rsidTr="00AA5A23">
        <w:tblPrEx>
          <w:jc w:val="left"/>
        </w:tblPrEx>
        <w:trPr>
          <w:trHeight w:val="977"/>
        </w:trPr>
        <w:tc>
          <w:tcPr>
            <w:tcW w:w="193" w:type="pct"/>
            <w:hideMark/>
          </w:tcPr>
          <w:p w14:paraId="3E2366A9"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8</w:t>
            </w:r>
          </w:p>
        </w:tc>
        <w:tc>
          <w:tcPr>
            <w:tcW w:w="1624" w:type="pct"/>
            <w:hideMark/>
          </w:tcPr>
          <w:p w14:paraId="6F262C9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Expedientes de contrataciones administrativas. Original y copia</w:t>
            </w:r>
          </w:p>
        </w:tc>
        <w:tc>
          <w:tcPr>
            <w:tcW w:w="1137" w:type="pct"/>
            <w:hideMark/>
          </w:tcPr>
          <w:p w14:paraId="7F890C1A" w14:textId="62EE5F3B"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Toda la gestión para las contrataciones reducidas, mayor, menor, especial, convenio marco, procedimientos, que incluye: solicitud de pedido, pliegos, términos de referencia, ofertas presentadas, estudios, subsanes, evaluaciones, resoluciones de adjudicación, apelaciones, contratos, compendios y documentos relacionados.</w:t>
            </w:r>
            <w:r w:rsidR="00DD2B19">
              <w:rPr>
                <w:bCs/>
                <w:color w:val="000000"/>
                <w:szCs w:val="24"/>
                <w:lang w:val="es-CR"/>
              </w:rPr>
              <w:t xml:space="preserve"> </w:t>
            </w:r>
            <w:r w:rsidRPr="00E0058C">
              <w:rPr>
                <w:bCs/>
                <w:color w:val="000000"/>
                <w:szCs w:val="24"/>
                <w:lang w:val="es-CR"/>
              </w:rPr>
              <w:t xml:space="preserve">Incluye libro de actas de licitaciones </w:t>
            </w:r>
            <w:r w:rsidRPr="00E0058C">
              <w:rPr>
                <w:bCs/>
                <w:color w:val="000000"/>
                <w:szCs w:val="24"/>
                <w:lang w:val="es-CR"/>
              </w:rPr>
              <w:lastRenderedPageBreak/>
              <w:t>restringidas de 1996-2003, con cierre al 2016.</w:t>
            </w:r>
          </w:p>
        </w:tc>
        <w:tc>
          <w:tcPr>
            <w:tcW w:w="531" w:type="pct"/>
            <w:hideMark/>
          </w:tcPr>
          <w:p w14:paraId="47A22B9E"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30.4 ml</w:t>
            </w:r>
          </w:p>
          <w:p w14:paraId="33703513"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72B0EA39"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08168220"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5.56 GB</w:t>
            </w:r>
          </w:p>
        </w:tc>
        <w:tc>
          <w:tcPr>
            <w:tcW w:w="454" w:type="pct"/>
            <w:hideMark/>
          </w:tcPr>
          <w:p w14:paraId="628AAB03"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1989-2018</w:t>
            </w:r>
          </w:p>
          <w:p w14:paraId="7CCF846D"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401850D8"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7FE2430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2019-2023</w:t>
            </w:r>
          </w:p>
        </w:tc>
        <w:tc>
          <w:tcPr>
            <w:tcW w:w="1061" w:type="pct"/>
            <w:hideMark/>
          </w:tcPr>
          <w:p w14:paraId="2491B18F" w14:textId="039203CA"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color w:val="000000"/>
                <w:szCs w:val="24"/>
                <w:lang w:val="es-CR"/>
              </w:rPr>
              <w:t>Serie declarada con valor científico cultural por la CNSED en la resolución N° 02-2014</w:t>
            </w:r>
            <w:r w:rsidR="00A8386C">
              <w:rPr>
                <w:bCs/>
                <w:color w:val="000000"/>
                <w:szCs w:val="24"/>
                <w:lang w:val="es-CR"/>
              </w:rPr>
              <w:t xml:space="preserve">. </w:t>
            </w:r>
            <w:r w:rsidRPr="00E0058C">
              <w:rPr>
                <w:bCs/>
                <w:color w:val="000000"/>
                <w:szCs w:val="24"/>
                <w:lang w:val="es-CR"/>
              </w:rPr>
              <w:t xml:space="preserve">En la columna observaciones, el CISED realizó la siguiente observación con respecto a esta serie documental: </w:t>
            </w:r>
            <w:r w:rsidRPr="00E0058C">
              <w:rPr>
                <w:bCs/>
                <w:i/>
                <w:color w:val="000000"/>
                <w:szCs w:val="24"/>
                <w:lang w:val="es-CR"/>
              </w:rPr>
              <w:t xml:space="preserve">“Incluye las licitaciones públicas, restringidas, abreviadas, por registro que se realizaron anteriormente según lo establecido en la Ley de </w:t>
            </w:r>
            <w:r w:rsidRPr="00E0058C">
              <w:rPr>
                <w:bCs/>
                <w:i/>
                <w:color w:val="000000"/>
                <w:szCs w:val="24"/>
                <w:lang w:val="es-CR"/>
              </w:rPr>
              <w:lastRenderedPageBreak/>
              <w:t>Contratación Administrativa.</w:t>
            </w:r>
          </w:p>
          <w:p w14:paraId="04556EF4" w14:textId="77777777"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Las copias de las ofertas se eliminarán cuando venza el plazo de adjudicación.</w:t>
            </w:r>
          </w:p>
          <w:p w14:paraId="5C8E3C5D" w14:textId="77777777" w:rsidR="00E0058C" w:rsidRPr="00E0058C" w:rsidRDefault="00E0058C" w:rsidP="002E6915">
            <w:pPr>
              <w:tabs>
                <w:tab w:val="left" w:leader="hyphen" w:pos="9356"/>
              </w:tabs>
              <w:spacing w:before="120" w:after="120" w:line="460" w:lineRule="exact"/>
              <w:jc w:val="both"/>
              <w:rPr>
                <w:bCs/>
                <w:i/>
                <w:color w:val="000000"/>
                <w:szCs w:val="24"/>
                <w:lang w:val="es-CR"/>
              </w:rPr>
            </w:pPr>
          </w:p>
          <w:p w14:paraId="57AE9EB0" w14:textId="77777777"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Los originales de la orden de compra/pedido y facturas se encuentran en el expediente de contabilidad financiera que genera la Unidad Financiero-Contable.</w:t>
            </w:r>
          </w:p>
          <w:p w14:paraId="610ABD26" w14:textId="77777777" w:rsidR="00E0058C" w:rsidRPr="00E0058C" w:rsidRDefault="00E0058C" w:rsidP="002E6915">
            <w:pPr>
              <w:tabs>
                <w:tab w:val="left" w:leader="hyphen" w:pos="9356"/>
              </w:tabs>
              <w:spacing w:before="120" w:after="120" w:line="460" w:lineRule="exact"/>
              <w:jc w:val="both"/>
              <w:rPr>
                <w:bCs/>
                <w:i/>
                <w:color w:val="000000"/>
                <w:szCs w:val="24"/>
                <w:lang w:val="es-CR"/>
              </w:rPr>
            </w:pPr>
          </w:p>
          <w:p w14:paraId="74073444" w14:textId="77777777"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 xml:space="preserve">Gestión de expedientes originales en SICOP inicia en 2016, según el artículo 10 del </w:t>
            </w:r>
            <w:r w:rsidRPr="00E0058C">
              <w:rPr>
                <w:bCs/>
                <w:i/>
                <w:color w:val="000000"/>
                <w:szCs w:val="24"/>
                <w:lang w:val="es-CR"/>
              </w:rPr>
              <w:lastRenderedPageBreak/>
              <w:t xml:space="preserve">Reglamento para la utilización de SICOP. </w:t>
            </w:r>
          </w:p>
          <w:p w14:paraId="536D1042" w14:textId="77777777" w:rsidR="00E0058C" w:rsidRPr="00E0058C" w:rsidRDefault="00E0058C" w:rsidP="002E6915">
            <w:pPr>
              <w:tabs>
                <w:tab w:val="left" w:leader="hyphen" w:pos="9356"/>
              </w:tabs>
              <w:spacing w:before="120" w:after="120" w:line="460" w:lineRule="exact"/>
              <w:jc w:val="both"/>
              <w:rPr>
                <w:bCs/>
                <w:i/>
                <w:color w:val="000000"/>
                <w:szCs w:val="24"/>
                <w:lang w:val="es-CR"/>
              </w:rPr>
            </w:pPr>
          </w:p>
          <w:p w14:paraId="1A15A20D" w14:textId="77777777"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 xml:space="preserve">Se valoran una vez concluida la contratación.  </w:t>
            </w:r>
          </w:p>
          <w:p w14:paraId="4AF679AE" w14:textId="77777777" w:rsidR="00E0058C" w:rsidRPr="00E0058C" w:rsidRDefault="00E0058C" w:rsidP="002E6915">
            <w:pPr>
              <w:tabs>
                <w:tab w:val="left" w:leader="hyphen" w:pos="9356"/>
              </w:tabs>
              <w:spacing w:before="120" w:after="120" w:line="460" w:lineRule="exact"/>
              <w:jc w:val="both"/>
              <w:rPr>
                <w:bCs/>
                <w:i/>
                <w:color w:val="000000"/>
                <w:szCs w:val="24"/>
                <w:lang w:val="es-CR"/>
              </w:rPr>
            </w:pPr>
          </w:p>
          <w:p w14:paraId="6CA6E173" w14:textId="77777777"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Declarado con valor científico cultural CNSED Res. 01-2014, una muestra.</w:t>
            </w:r>
          </w:p>
          <w:p w14:paraId="5923DF6E"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i/>
                <w:color w:val="000000"/>
                <w:szCs w:val="24"/>
                <w:lang w:val="es-CR"/>
              </w:rPr>
              <w:t>En adelante se identificará la muestra de mayor cuantía e interés institucional con VCC desde el archivo de gestión de la unidad.”</w:t>
            </w:r>
          </w:p>
        </w:tc>
      </w:tr>
      <w:tr w:rsidR="00E0058C" w:rsidRPr="00E0058C" w14:paraId="33983459" w14:textId="77777777" w:rsidTr="00A8386C">
        <w:trPr>
          <w:trHeight w:val="700"/>
          <w:jc w:val="center"/>
        </w:trPr>
        <w:tc>
          <w:tcPr>
            <w:tcW w:w="5000" w:type="pct"/>
            <w:gridSpan w:val="6"/>
            <w:noWrap/>
          </w:tcPr>
          <w:p w14:paraId="07485037"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lastRenderedPageBreak/>
              <w:t>Subfondo 1: Junta Administrativa</w:t>
            </w:r>
          </w:p>
          <w:p w14:paraId="7C39FB02"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Subfondo 1.1: Dirección General</w:t>
            </w:r>
          </w:p>
          <w:p w14:paraId="5B38F83D" w14:textId="47FB582E" w:rsidR="00E0058C" w:rsidRPr="00E0058C" w:rsidRDefault="00E0058C" w:rsidP="002E6915">
            <w:pPr>
              <w:tabs>
                <w:tab w:val="left" w:leader="hyphen" w:pos="9356"/>
              </w:tabs>
              <w:spacing w:before="120" w:after="120" w:line="460" w:lineRule="exact"/>
              <w:jc w:val="both"/>
              <w:rPr>
                <w:b/>
                <w:color w:val="000000"/>
                <w:szCs w:val="24"/>
                <w:lang w:val="es-CR"/>
              </w:rPr>
            </w:pPr>
            <w:bookmarkStart w:id="36" w:name="_Toc161835546"/>
            <w:r w:rsidRPr="00E0058C">
              <w:rPr>
                <w:b/>
                <w:color w:val="000000"/>
                <w:szCs w:val="24"/>
                <w:lang w:val="es-CR"/>
              </w:rPr>
              <w:t>Subfondo 1.1.2: Departamento de Conservación</w:t>
            </w:r>
            <w:bookmarkEnd w:id="36"/>
          </w:p>
        </w:tc>
      </w:tr>
      <w:tr w:rsidR="00AA5A23" w:rsidRPr="00E0058C" w14:paraId="58010480" w14:textId="77777777" w:rsidTr="00AA5A23">
        <w:trPr>
          <w:trHeight w:val="700"/>
          <w:jc w:val="center"/>
        </w:trPr>
        <w:tc>
          <w:tcPr>
            <w:tcW w:w="193" w:type="pct"/>
            <w:noWrap/>
          </w:tcPr>
          <w:p w14:paraId="711CFB4B"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lastRenderedPageBreak/>
              <w:t>N°</w:t>
            </w:r>
          </w:p>
        </w:tc>
        <w:tc>
          <w:tcPr>
            <w:tcW w:w="1624" w:type="pct"/>
            <w:noWrap/>
          </w:tcPr>
          <w:p w14:paraId="7FE15897"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Serie o tipo documental</w:t>
            </w:r>
          </w:p>
        </w:tc>
        <w:tc>
          <w:tcPr>
            <w:tcW w:w="1137" w:type="pct"/>
          </w:tcPr>
          <w:p w14:paraId="03108BE0"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Contenido</w:t>
            </w:r>
          </w:p>
        </w:tc>
        <w:tc>
          <w:tcPr>
            <w:tcW w:w="531" w:type="pct"/>
            <w:noWrap/>
          </w:tcPr>
          <w:p w14:paraId="2CD2BCF5"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spellStart"/>
            <w:r w:rsidRPr="00E0058C">
              <w:rPr>
                <w:b/>
                <w:bCs/>
                <w:color w:val="000000"/>
                <w:szCs w:val="24"/>
                <w:lang w:val="es-CR"/>
              </w:rPr>
              <w:t>Cant</w:t>
            </w:r>
            <w:proofErr w:type="spellEnd"/>
            <w:r w:rsidRPr="00E0058C">
              <w:rPr>
                <w:b/>
                <w:bCs/>
                <w:color w:val="000000"/>
                <w:szCs w:val="24"/>
                <w:lang w:val="es-CR"/>
              </w:rPr>
              <w:t>.</w:t>
            </w:r>
          </w:p>
        </w:tc>
        <w:tc>
          <w:tcPr>
            <w:tcW w:w="454" w:type="pct"/>
            <w:noWrap/>
          </w:tcPr>
          <w:p w14:paraId="2BA7DFC5"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gramStart"/>
            <w:r w:rsidRPr="00E0058C">
              <w:rPr>
                <w:b/>
                <w:bCs/>
                <w:color w:val="000000"/>
                <w:szCs w:val="24"/>
                <w:lang w:val="es-CR"/>
              </w:rPr>
              <w:t>F.E</w:t>
            </w:r>
            <w:proofErr w:type="gramEnd"/>
          </w:p>
        </w:tc>
        <w:tc>
          <w:tcPr>
            <w:tcW w:w="1061" w:type="pct"/>
          </w:tcPr>
          <w:p w14:paraId="62404E19"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Criterio vcc</w:t>
            </w:r>
          </w:p>
        </w:tc>
      </w:tr>
      <w:tr w:rsidR="00AA5A23" w:rsidRPr="00E0058C" w14:paraId="1379FE33" w14:textId="77777777" w:rsidTr="00AA5A23">
        <w:trPr>
          <w:trHeight w:val="700"/>
          <w:jc w:val="center"/>
        </w:trPr>
        <w:tc>
          <w:tcPr>
            <w:tcW w:w="193" w:type="pct"/>
            <w:noWrap/>
          </w:tcPr>
          <w:p w14:paraId="3A168029"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w:t>
            </w:r>
          </w:p>
        </w:tc>
        <w:tc>
          <w:tcPr>
            <w:tcW w:w="1624" w:type="pct"/>
            <w:noWrap/>
          </w:tcPr>
          <w:p w14:paraId="0C3F80A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Acta de la Asamblea Constitutiva de la Asociación Costarricense de Microfilm. C </w:t>
            </w:r>
          </w:p>
        </w:tc>
        <w:tc>
          <w:tcPr>
            <w:tcW w:w="1137" w:type="pct"/>
          </w:tcPr>
          <w:p w14:paraId="7B38809A"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Es el Acta N°1, contiene: nombres y firmas de los asistentes, fecha, se discutió los estatutos que regirían la futura Asociación.</w:t>
            </w:r>
          </w:p>
        </w:tc>
        <w:tc>
          <w:tcPr>
            <w:tcW w:w="531" w:type="pct"/>
            <w:noWrap/>
          </w:tcPr>
          <w:p w14:paraId="41AA9BA4"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0.01 ml</w:t>
            </w:r>
          </w:p>
        </w:tc>
        <w:tc>
          <w:tcPr>
            <w:tcW w:w="454" w:type="pct"/>
            <w:noWrap/>
          </w:tcPr>
          <w:p w14:paraId="4921BA9E"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1977</w:t>
            </w:r>
          </w:p>
        </w:tc>
        <w:tc>
          <w:tcPr>
            <w:tcW w:w="1061" w:type="pct"/>
          </w:tcPr>
          <w:p w14:paraId="2012FCD3" w14:textId="07870AF3"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Si, ya que refleja parte de la historia y evolución de los soportes documentales en el país, así como su relación con el Archivo Nacional como ente rector del sistema nacional de archivos</w:t>
            </w:r>
            <w:r w:rsidR="00AD0670">
              <w:rPr>
                <w:bCs/>
                <w:color w:val="000000"/>
                <w:szCs w:val="24"/>
                <w:lang w:val="es-CR"/>
              </w:rPr>
              <w:t xml:space="preserve">. </w:t>
            </w:r>
            <w:r w:rsidRPr="00E0058C">
              <w:rPr>
                <w:bCs/>
                <w:color w:val="000000"/>
                <w:szCs w:val="24"/>
                <w:lang w:val="es-CR"/>
              </w:rPr>
              <w:t xml:space="preserve">En el instrumento de valoración se realizó la siguiente observación: " </w:t>
            </w:r>
            <w:r w:rsidRPr="00E0058C">
              <w:rPr>
                <w:bCs/>
                <w:i/>
                <w:color w:val="000000"/>
                <w:szCs w:val="24"/>
                <w:lang w:val="es-CR"/>
              </w:rPr>
              <w:t>Solo se cuenta únicamente con el acta N°1 de dicha asociación”</w:t>
            </w:r>
          </w:p>
        </w:tc>
      </w:tr>
      <w:tr w:rsidR="00AA5A23" w:rsidRPr="00E0058C" w14:paraId="6FD73520" w14:textId="77777777" w:rsidTr="00AA5A23">
        <w:trPr>
          <w:trHeight w:val="700"/>
          <w:jc w:val="center"/>
        </w:trPr>
        <w:tc>
          <w:tcPr>
            <w:tcW w:w="193" w:type="pct"/>
            <w:noWrap/>
          </w:tcPr>
          <w:p w14:paraId="4A19B24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12</w:t>
            </w:r>
          </w:p>
        </w:tc>
        <w:tc>
          <w:tcPr>
            <w:tcW w:w="1624" w:type="pct"/>
            <w:noWrap/>
          </w:tcPr>
          <w:p w14:paraId="56DA5AFD"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Expedientes de asesoría en materia de conservación. Original sin copia</w:t>
            </w:r>
          </w:p>
        </w:tc>
        <w:tc>
          <w:tcPr>
            <w:tcW w:w="1137" w:type="pct"/>
          </w:tcPr>
          <w:p w14:paraId="11E1710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Sobre valoraciones del estado de conservación de documentos, estudios de </w:t>
            </w:r>
            <w:proofErr w:type="spellStart"/>
            <w:r w:rsidRPr="00E0058C">
              <w:rPr>
                <w:bCs/>
                <w:color w:val="000000"/>
                <w:szCs w:val="24"/>
                <w:lang w:val="es-CR"/>
              </w:rPr>
              <w:t>Ph</w:t>
            </w:r>
            <w:proofErr w:type="spellEnd"/>
            <w:r w:rsidRPr="00E0058C">
              <w:rPr>
                <w:bCs/>
                <w:color w:val="000000"/>
                <w:szCs w:val="24"/>
                <w:lang w:val="es-CR"/>
              </w:rPr>
              <w:t>., asesorías, mobiliario, depósitos, condiciones ambientales</w:t>
            </w:r>
          </w:p>
        </w:tc>
        <w:tc>
          <w:tcPr>
            <w:tcW w:w="531" w:type="pct"/>
            <w:noWrap/>
          </w:tcPr>
          <w:p w14:paraId="10BA0093"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 ml</w:t>
            </w:r>
          </w:p>
          <w:p w14:paraId="4AB4B183"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110ACB94"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6630B033"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36.9 MB</w:t>
            </w:r>
          </w:p>
        </w:tc>
        <w:tc>
          <w:tcPr>
            <w:tcW w:w="454" w:type="pct"/>
            <w:noWrap/>
          </w:tcPr>
          <w:p w14:paraId="74E480A5"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1992-2018</w:t>
            </w:r>
          </w:p>
          <w:p w14:paraId="7D283E43"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0BE98827"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2019-2023</w:t>
            </w:r>
          </w:p>
        </w:tc>
        <w:tc>
          <w:tcPr>
            <w:tcW w:w="1061" w:type="pct"/>
          </w:tcPr>
          <w:p w14:paraId="191904BB"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Si, ya que refleja la ejecución de parte de las funciones sustantivas de la institución y permite ver el impacto, en las instituciones de la administración pública, con respecto al cumplimiento o incumplimiento de la normativa de la época en cuanto a la conservación y preservación de documentos </w:t>
            </w:r>
          </w:p>
        </w:tc>
      </w:tr>
      <w:tr w:rsidR="00AA5A23" w:rsidRPr="00E0058C" w14:paraId="07664C93" w14:textId="77777777" w:rsidTr="00AA5A23">
        <w:trPr>
          <w:trHeight w:val="700"/>
          <w:jc w:val="center"/>
        </w:trPr>
        <w:tc>
          <w:tcPr>
            <w:tcW w:w="193" w:type="pct"/>
            <w:noWrap/>
          </w:tcPr>
          <w:p w14:paraId="2E1DF97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23</w:t>
            </w:r>
          </w:p>
        </w:tc>
        <w:tc>
          <w:tcPr>
            <w:tcW w:w="1624" w:type="pct"/>
            <w:noWrap/>
          </w:tcPr>
          <w:p w14:paraId="4EF95421"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Expedientes de proyectos institucionales. Original sin copia</w:t>
            </w:r>
          </w:p>
        </w:tc>
        <w:tc>
          <w:tcPr>
            <w:tcW w:w="1137" w:type="pct"/>
          </w:tcPr>
          <w:p w14:paraId="4E1D4B6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Proyectos de cooperación, de cuestionario de clasificación, de archivos, de la guía para la solicitud de expertos, Costa </w:t>
            </w:r>
            <w:r w:rsidRPr="00E0058C">
              <w:rPr>
                <w:bCs/>
                <w:color w:val="000000"/>
                <w:szCs w:val="24"/>
                <w:lang w:val="es-CR"/>
              </w:rPr>
              <w:lastRenderedPageBreak/>
              <w:t>Rica en Cine, El 48 en la mente de sus protagonistas: Los combates y la población civil, Conservación Patrimonio Nacional, Asistencia Técnica/Gobierno Español, estantería metálica, para un sistema de información en el área de restauración, entre otros.</w:t>
            </w:r>
          </w:p>
        </w:tc>
        <w:tc>
          <w:tcPr>
            <w:tcW w:w="531" w:type="pct"/>
            <w:noWrap/>
          </w:tcPr>
          <w:p w14:paraId="54E2B151"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1985-2017</w:t>
            </w:r>
          </w:p>
        </w:tc>
        <w:tc>
          <w:tcPr>
            <w:tcW w:w="454" w:type="pct"/>
            <w:noWrap/>
          </w:tcPr>
          <w:p w14:paraId="17B956C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 ml</w:t>
            </w:r>
          </w:p>
        </w:tc>
        <w:tc>
          <w:tcPr>
            <w:tcW w:w="1061" w:type="pct"/>
          </w:tcPr>
          <w:p w14:paraId="3C42EEC7"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Si, ya que reflejan la inversión de recursos institucionales en la ejecución de proyectos importantes </w:t>
            </w:r>
            <w:r w:rsidRPr="00E0058C">
              <w:rPr>
                <w:bCs/>
                <w:color w:val="000000"/>
                <w:szCs w:val="24"/>
                <w:lang w:val="es-CR"/>
              </w:rPr>
              <w:lastRenderedPageBreak/>
              <w:t xml:space="preserve">para la ciencia, la historia y la cultura del país. </w:t>
            </w:r>
          </w:p>
          <w:p w14:paraId="6ECF2401"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1BA520CB"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Conservar los expedientes de proyectos relevantes para la ciencia, la historia y la cultura del país.</w:t>
            </w:r>
          </w:p>
          <w:p w14:paraId="28E7CAEA"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5F602B34"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En la columna observaciones, del instrumento de valoración, el CISED realizó la siguiente observación con respecto a esta serie documental: </w:t>
            </w:r>
            <w:r w:rsidRPr="00E0058C">
              <w:rPr>
                <w:bCs/>
                <w:i/>
                <w:color w:val="000000"/>
                <w:szCs w:val="24"/>
                <w:lang w:val="es-CR"/>
              </w:rPr>
              <w:t xml:space="preserve">“Conservar permanentemente el proyecto llamado “El 48 en la mente de sus protagonistas: </w:t>
            </w:r>
            <w:r w:rsidRPr="00E0058C">
              <w:rPr>
                <w:bCs/>
                <w:i/>
                <w:color w:val="000000"/>
                <w:szCs w:val="24"/>
                <w:lang w:val="es-CR"/>
              </w:rPr>
              <w:lastRenderedPageBreak/>
              <w:t>Los combates y la población civil”</w:t>
            </w:r>
          </w:p>
        </w:tc>
      </w:tr>
      <w:tr w:rsidR="00E0058C" w:rsidRPr="00E0058C" w14:paraId="5121D0D2" w14:textId="77777777" w:rsidTr="00A8386C">
        <w:trPr>
          <w:trHeight w:val="700"/>
          <w:jc w:val="center"/>
        </w:trPr>
        <w:tc>
          <w:tcPr>
            <w:tcW w:w="5000" w:type="pct"/>
            <w:gridSpan w:val="6"/>
            <w:noWrap/>
          </w:tcPr>
          <w:p w14:paraId="7A945F57"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lastRenderedPageBreak/>
              <w:t>Subfondo 1: Junta Administrativa</w:t>
            </w:r>
          </w:p>
          <w:p w14:paraId="291A98CC"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Subfondo 1.1: Dirección General</w:t>
            </w:r>
          </w:p>
          <w:p w14:paraId="6EE137AD" w14:textId="60D49CE6" w:rsidR="00E0058C" w:rsidRPr="00E0058C" w:rsidRDefault="00E0058C" w:rsidP="002E6915">
            <w:pPr>
              <w:tabs>
                <w:tab w:val="left" w:leader="hyphen" w:pos="9356"/>
              </w:tabs>
              <w:spacing w:before="120" w:after="120" w:line="460" w:lineRule="exact"/>
              <w:jc w:val="both"/>
              <w:rPr>
                <w:b/>
                <w:color w:val="000000"/>
                <w:szCs w:val="24"/>
                <w:lang w:val="es-CR"/>
              </w:rPr>
            </w:pPr>
            <w:bookmarkStart w:id="37" w:name="_Toc161835547"/>
            <w:r w:rsidRPr="00E0058C">
              <w:rPr>
                <w:b/>
                <w:color w:val="000000"/>
                <w:szCs w:val="24"/>
                <w:lang w:val="es-CR"/>
              </w:rPr>
              <w:t>Subfondo 1.1.3: Departamento Notarial</w:t>
            </w:r>
            <w:bookmarkEnd w:id="37"/>
          </w:p>
        </w:tc>
      </w:tr>
      <w:tr w:rsidR="00AA5A23" w:rsidRPr="00E0058C" w14:paraId="2D39E3AB" w14:textId="77777777" w:rsidTr="00AA5A23">
        <w:trPr>
          <w:trHeight w:val="700"/>
          <w:jc w:val="center"/>
        </w:trPr>
        <w:tc>
          <w:tcPr>
            <w:tcW w:w="193" w:type="pct"/>
            <w:noWrap/>
          </w:tcPr>
          <w:p w14:paraId="1954F490" w14:textId="77777777" w:rsidR="00E0058C" w:rsidRPr="00E0058C" w:rsidRDefault="00E0058C" w:rsidP="002E6915">
            <w:pPr>
              <w:tabs>
                <w:tab w:val="left" w:leader="hyphen" w:pos="9356"/>
              </w:tabs>
              <w:spacing w:before="120" w:after="120" w:line="460" w:lineRule="exact"/>
              <w:jc w:val="both"/>
              <w:rPr>
                <w:b/>
                <w:color w:val="000000"/>
                <w:szCs w:val="24"/>
                <w:lang w:val="es-CR"/>
              </w:rPr>
            </w:pPr>
            <w:bookmarkStart w:id="38" w:name="_Hlk158283799"/>
            <w:r w:rsidRPr="00E0058C">
              <w:rPr>
                <w:b/>
                <w:bCs/>
                <w:color w:val="000000"/>
                <w:szCs w:val="24"/>
                <w:lang w:val="es-CR"/>
              </w:rPr>
              <w:t>N°</w:t>
            </w:r>
          </w:p>
        </w:tc>
        <w:tc>
          <w:tcPr>
            <w:tcW w:w="1624" w:type="pct"/>
            <w:noWrap/>
          </w:tcPr>
          <w:p w14:paraId="6B36FDD8"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Serie o tipo documental</w:t>
            </w:r>
          </w:p>
        </w:tc>
        <w:tc>
          <w:tcPr>
            <w:tcW w:w="1137" w:type="pct"/>
          </w:tcPr>
          <w:p w14:paraId="37B536E3"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Contenido</w:t>
            </w:r>
          </w:p>
        </w:tc>
        <w:tc>
          <w:tcPr>
            <w:tcW w:w="531" w:type="pct"/>
            <w:noWrap/>
          </w:tcPr>
          <w:p w14:paraId="3E078033"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spellStart"/>
            <w:r w:rsidRPr="00E0058C">
              <w:rPr>
                <w:b/>
                <w:bCs/>
                <w:color w:val="000000"/>
                <w:szCs w:val="24"/>
                <w:lang w:val="es-CR"/>
              </w:rPr>
              <w:t>Cant</w:t>
            </w:r>
            <w:proofErr w:type="spellEnd"/>
            <w:r w:rsidRPr="00E0058C">
              <w:rPr>
                <w:b/>
                <w:bCs/>
                <w:color w:val="000000"/>
                <w:szCs w:val="24"/>
                <w:lang w:val="es-CR"/>
              </w:rPr>
              <w:t>.</w:t>
            </w:r>
          </w:p>
        </w:tc>
        <w:tc>
          <w:tcPr>
            <w:tcW w:w="454" w:type="pct"/>
            <w:noWrap/>
          </w:tcPr>
          <w:p w14:paraId="40CE0748"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gramStart"/>
            <w:r w:rsidRPr="00E0058C">
              <w:rPr>
                <w:b/>
                <w:bCs/>
                <w:color w:val="000000"/>
                <w:szCs w:val="24"/>
                <w:lang w:val="es-CR"/>
              </w:rPr>
              <w:t>F.E</w:t>
            </w:r>
            <w:proofErr w:type="gramEnd"/>
          </w:p>
        </w:tc>
        <w:tc>
          <w:tcPr>
            <w:tcW w:w="1061" w:type="pct"/>
          </w:tcPr>
          <w:p w14:paraId="3AFA3E6E"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Criterio vcc</w:t>
            </w:r>
          </w:p>
        </w:tc>
      </w:tr>
      <w:bookmarkEnd w:id="38"/>
      <w:tr w:rsidR="00AA5A23" w:rsidRPr="00E0058C" w14:paraId="6C42391F" w14:textId="77777777" w:rsidTr="00AA5A23">
        <w:tblPrEx>
          <w:jc w:val="left"/>
        </w:tblPrEx>
        <w:trPr>
          <w:trHeight w:val="1119"/>
        </w:trPr>
        <w:tc>
          <w:tcPr>
            <w:tcW w:w="193" w:type="pct"/>
            <w:hideMark/>
          </w:tcPr>
          <w:p w14:paraId="20DFEB91"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13</w:t>
            </w:r>
          </w:p>
        </w:tc>
        <w:tc>
          <w:tcPr>
            <w:tcW w:w="1624" w:type="pct"/>
            <w:hideMark/>
          </w:tcPr>
          <w:p w14:paraId="495CE85A"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Expedientes de programas y proyectos institucionales</w:t>
            </w:r>
            <w:r w:rsidRPr="00E0058C">
              <w:rPr>
                <w:bCs/>
                <w:color w:val="000000"/>
                <w:szCs w:val="24"/>
                <w:lang w:val="es-CR"/>
              </w:rPr>
              <w:br/>
              <w:t xml:space="preserve">Original sin copia </w:t>
            </w:r>
          </w:p>
        </w:tc>
        <w:tc>
          <w:tcPr>
            <w:tcW w:w="1137" w:type="pct"/>
            <w:hideMark/>
          </w:tcPr>
          <w:p w14:paraId="0C4A93E6"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En los que participa el departamento como: Ampliación del Departamento, Boletines Notariales, Remodelación del Departamento, III y IV Etapa, digitalización de tomos, </w:t>
            </w:r>
            <w:proofErr w:type="spellStart"/>
            <w:r w:rsidRPr="00E0058C">
              <w:rPr>
                <w:bCs/>
                <w:color w:val="000000"/>
                <w:szCs w:val="24"/>
                <w:lang w:val="es-CR"/>
              </w:rPr>
              <w:t>index</w:t>
            </w:r>
            <w:proofErr w:type="spellEnd"/>
            <w:r w:rsidRPr="00E0058C">
              <w:rPr>
                <w:bCs/>
                <w:color w:val="000000"/>
                <w:szCs w:val="24"/>
                <w:lang w:val="es-CR"/>
              </w:rPr>
              <w:t>: administración de índices digitales, entre otros</w:t>
            </w:r>
          </w:p>
        </w:tc>
        <w:tc>
          <w:tcPr>
            <w:tcW w:w="531" w:type="pct"/>
            <w:hideMark/>
          </w:tcPr>
          <w:p w14:paraId="241891C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0.12 ml</w:t>
            </w:r>
          </w:p>
        </w:tc>
        <w:tc>
          <w:tcPr>
            <w:tcW w:w="454" w:type="pct"/>
            <w:hideMark/>
          </w:tcPr>
          <w:p w14:paraId="5D9E6EF7"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1988-2019</w:t>
            </w:r>
          </w:p>
        </w:tc>
        <w:tc>
          <w:tcPr>
            <w:tcW w:w="1061" w:type="pct"/>
            <w:hideMark/>
          </w:tcPr>
          <w:p w14:paraId="2213DF7C" w14:textId="77777777" w:rsidR="00E0058C" w:rsidRPr="00E0058C" w:rsidRDefault="00E0058C" w:rsidP="002E6915">
            <w:pPr>
              <w:tabs>
                <w:tab w:val="left" w:leader="hyphen" w:pos="9356"/>
              </w:tabs>
              <w:spacing w:before="120" w:after="120" w:line="460" w:lineRule="exact"/>
              <w:jc w:val="both"/>
              <w:rPr>
                <w:bCs/>
                <w:i/>
                <w:color w:val="000000"/>
                <w:szCs w:val="24"/>
                <w:lang w:val="es-CR"/>
              </w:rPr>
            </w:pPr>
            <w:r w:rsidRPr="00E0058C">
              <w:rPr>
                <w:bCs/>
                <w:color w:val="000000"/>
                <w:szCs w:val="24"/>
                <w:lang w:val="es-CR"/>
              </w:rPr>
              <w:t xml:space="preserve">Serie documental declarada con valor científico cultural en la sesión de la CNSED N° 05-95 de 05 de abril de 1995 con el nombre de la serie </w:t>
            </w:r>
            <w:r w:rsidRPr="00E0058C">
              <w:rPr>
                <w:bCs/>
                <w:i/>
                <w:color w:val="000000"/>
                <w:szCs w:val="24"/>
                <w:lang w:val="es-CR"/>
              </w:rPr>
              <w:t>“Expedientes       de      programas</w:t>
            </w:r>
          </w:p>
          <w:p w14:paraId="6F716525"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i/>
                <w:color w:val="000000"/>
                <w:szCs w:val="24"/>
                <w:lang w:val="es-CR"/>
              </w:rPr>
              <w:t xml:space="preserve">especiales   coordinados   por   el departamento” </w:t>
            </w:r>
            <w:r w:rsidRPr="00E0058C">
              <w:rPr>
                <w:bCs/>
                <w:color w:val="000000"/>
                <w:szCs w:val="24"/>
                <w:lang w:val="es-CR"/>
              </w:rPr>
              <w:t xml:space="preserve">y posteriormente en la sesión de </w:t>
            </w:r>
            <w:r w:rsidRPr="00E0058C">
              <w:rPr>
                <w:bCs/>
                <w:color w:val="000000"/>
                <w:szCs w:val="24"/>
                <w:lang w:val="es-CR"/>
              </w:rPr>
              <w:lastRenderedPageBreak/>
              <w:t>la CNSED N° 02-2010 de 27 de enero de 2010, también se ratificó la declaratoria de esta serie documental, en ese momento con el nombre “Proyectos relacionados con el Departamento Archivo Notarial”, fechas extremas de 2001-2008</w:t>
            </w:r>
          </w:p>
        </w:tc>
      </w:tr>
      <w:tr w:rsidR="00E0058C" w:rsidRPr="00E0058C" w14:paraId="588462AF" w14:textId="77777777" w:rsidTr="00A8386C">
        <w:tblPrEx>
          <w:jc w:val="left"/>
        </w:tblPrEx>
        <w:trPr>
          <w:trHeight w:val="1261"/>
        </w:trPr>
        <w:tc>
          <w:tcPr>
            <w:tcW w:w="5000" w:type="pct"/>
            <w:gridSpan w:val="6"/>
          </w:tcPr>
          <w:p w14:paraId="43963DB1"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lastRenderedPageBreak/>
              <w:t>Subfondo 1: Junta Administrativa</w:t>
            </w:r>
          </w:p>
          <w:p w14:paraId="75C98AA3"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Subfondo 1.1: Dirección General</w:t>
            </w:r>
          </w:p>
          <w:p w14:paraId="4FD8792A" w14:textId="77777777" w:rsidR="00E0058C" w:rsidRPr="00E0058C" w:rsidRDefault="00E0058C" w:rsidP="002E6915">
            <w:pPr>
              <w:tabs>
                <w:tab w:val="left" w:leader="hyphen" w:pos="9356"/>
              </w:tabs>
              <w:spacing w:before="120" w:after="120" w:line="460" w:lineRule="exact"/>
              <w:jc w:val="both"/>
              <w:rPr>
                <w:b/>
                <w:bCs/>
                <w:color w:val="000000"/>
                <w:szCs w:val="24"/>
                <w:lang w:val="es-CR"/>
              </w:rPr>
            </w:pPr>
            <w:r w:rsidRPr="00E0058C">
              <w:rPr>
                <w:b/>
                <w:bCs/>
                <w:color w:val="000000"/>
                <w:szCs w:val="24"/>
                <w:lang w:val="es-CR"/>
              </w:rPr>
              <w:t>Subfondo 1.1.3: Departamento Notarial</w:t>
            </w:r>
          </w:p>
          <w:p w14:paraId="1B0CE39B" w14:textId="72E827B4" w:rsidR="00E0058C" w:rsidRPr="00E0058C" w:rsidRDefault="00E0058C" w:rsidP="002E6915">
            <w:pPr>
              <w:tabs>
                <w:tab w:val="left" w:leader="hyphen" w:pos="9356"/>
              </w:tabs>
              <w:spacing w:before="120" w:after="120" w:line="460" w:lineRule="exact"/>
              <w:jc w:val="both"/>
              <w:rPr>
                <w:b/>
                <w:color w:val="000000"/>
                <w:szCs w:val="24"/>
                <w:lang w:val="es-CR"/>
              </w:rPr>
            </w:pPr>
            <w:bookmarkStart w:id="39" w:name="_Toc161835548"/>
            <w:r w:rsidRPr="00E0058C">
              <w:rPr>
                <w:b/>
                <w:color w:val="000000"/>
                <w:szCs w:val="24"/>
                <w:lang w:val="es-CR"/>
              </w:rPr>
              <w:t>Subfondo 1.1.3.1: Unidad de Gestión y Control de Documentos</w:t>
            </w:r>
            <w:bookmarkEnd w:id="39"/>
          </w:p>
        </w:tc>
      </w:tr>
      <w:tr w:rsidR="00AA5A23" w:rsidRPr="00E0058C" w14:paraId="57AF8F0C" w14:textId="77777777" w:rsidTr="00AA5A23">
        <w:tblPrEx>
          <w:jc w:val="left"/>
        </w:tblPrEx>
        <w:trPr>
          <w:trHeight w:val="1261"/>
        </w:trPr>
        <w:tc>
          <w:tcPr>
            <w:tcW w:w="193" w:type="pct"/>
          </w:tcPr>
          <w:p w14:paraId="69CAC84F"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N°</w:t>
            </w:r>
          </w:p>
        </w:tc>
        <w:tc>
          <w:tcPr>
            <w:tcW w:w="1624" w:type="pct"/>
          </w:tcPr>
          <w:p w14:paraId="23737EC1"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Serie o tipo documental</w:t>
            </w:r>
          </w:p>
        </w:tc>
        <w:tc>
          <w:tcPr>
            <w:tcW w:w="1137" w:type="pct"/>
          </w:tcPr>
          <w:p w14:paraId="20D275DA"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Contenido</w:t>
            </w:r>
          </w:p>
        </w:tc>
        <w:tc>
          <w:tcPr>
            <w:tcW w:w="531" w:type="pct"/>
          </w:tcPr>
          <w:p w14:paraId="44FFE777"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spellStart"/>
            <w:r w:rsidRPr="00E0058C">
              <w:rPr>
                <w:b/>
                <w:bCs/>
                <w:color w:val="000000"/>
                <w:szCs w:val="24"/>
                <w:lang w:val="es-CR"/>
              </w:rPr>
              <w:t>Cant</w:t>
            </w:r>
            <w:proofErr w:type="spellEnd"/>
            <w:r w:rsidRPr="00E0058C">
              <w:rPr>
                <w:b/>
                <w:bCs/>
                <w:color w:val="000000"/>
                <w:szCs w:val="24"/>
                <w:lang w:val="es-CR"/>
              </w:rPr>
              <w:t>.</w:t>
            </w:r>
          </w:p>
        </w:tc>
        <w:tc>
          <w:tcPr>
            <w:tcW w:w="454" w:type="pct"/>
          </w:tcPr>
          <w:p w14:paraId="285F8DB5" w14:textId="77777777" w:rsidR="00E0058C" w:rsidRPr="00E0058C" w:rsidRDefault="00E0058C" w:rsidP="002E6915">
            <w:pPr>
              <w:tabs>
                <w:tab w:val="left" w:leader="hyphen" w:pos="9356"/>
              </w:tabs>
              <w:spacing w:before="120" w:after="120" w:line="460" w:lineRule="exact"/>
              <w:jc w:val="both"/>
              <w:rPr>
                <w:b/>
                <w:color w:val="000000"/>
                <w:szCs w:val="24"/>
                <w:lang w:val="es-CR"/>
              </w:rPr>
            </w:pPr>
            <w:proofErr w:type="gramStart"/>
            <w:r w:rsidRPr="00E0058C">
              <w:rPr>
                <w:b/>
                <w:bCs/>
                <w:color w:val="000000"/>
                <w:szCs w:val="24"/>
                <w:lang w:val="es-CR"/>
              </w:rPr>
              <w:t>F.E</w:t>
            </w:r>
            <w:proofErr w:type="gramEnd"/>
          </w:p>
        </w:tc>
        <w:tc>
          <w:tcPr>
            <w:tcW w:w="1061" w:type="pct"/>
          </w:tcPr>
          <w:p w14:paraId="74CC2B8C" w14:textId="77777777" w:rsidR="00E0058C" w:rsidRPr="00E0058C" w:rsidRDefault="00E0058C" w:rsidP="002E6915">
            <w:pPr>
              <w:tabs>
                <w:tab w:val="left" w:leader="hyphen" w:pos="9356"/>
              </w:tabs>
              <w:spacing w:before="120" w:after="120" w:line="460" w:lineRule="exact"/>
              <w:jc w:val="both"/>
              <w:rPr>
                <w:b/>
                <w:color w:val="000000"/>
                <w:szCs w:val="24"/>
                <w:lang w:val="es-CR"/>
              </w:rPr>
            </w:pPr>
            <w:r w:rsidRPr="00E0058C">
              <w:rPr>
                <w:b/>
                <w:bCs/>
                <w:color w:val="000000"/>
                <w:szCs w:val="24"/>
                <w:lang w:val="es-CR"/>
              </w:rPr>
              <w:t>Criterio vcc</w:t>
            </w:r>
          </w:p>
        </w:tc>
      </w:tr>
      <w:tr w:rsidR="00AA5A23" w:rsidRPr="00E0058C" w14:paraId="668FD606" w14:textId="77777777" w:rsidTr="00AA5A23">
        <w:tblPrEx>
          <w:jc w:val="left"/>
        </w:tblPrEx>
        <w:trPr>
          <w:trHeight w:val="1261"/>
        </w:trPr>
        <w:tc>
          <w:tcPr>
            <w:tcW w:w="193" w:type="pct"/>
          </w:tcPr>
          <w:p w14:paraId="050F9C80"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19</w:t>
            </w:r>
          </w:p>
        </w:tc>
        <w:tc>
          <w:tcPr>
            <w:tcW w:w="1624" w:type="pct"/>
          </w:tcPr>
          <w:p w14:paraId="42F38582"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rPr>
              <w:t>Fichas descriptivas de tomos A-Z</w:t>
            </w:r>
            <w:r w:rsidRPr="00E0058C">
              <w:rPr>
                <w:bCs/>
                <w:color w:val="000000"/>
                <w:szCs w:val="24"/>
                <w:lang w:val="es-CR"/>
              </w:rPr>
              <w:t>. Original sin copia</w:t>
            </w:r>
          </w:p>
        </w:tc>
        <w:tc>
          <w:tcPr>
            <w:tcW w:w="1137" w:type="pct"/>
          </w:tcPr>
          <w:p w14:paraId="1355B01C"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Nombre del notario, número de tomo, fecha de </w:t>
            </w:r>
            <w:r w:rsidRPr="00E0058C">
              <w:rPr>
                <w:bCs/>
                <w:color w:val="000000"/>
                <w:szCs w:val="24"/>
                <w:lang w:val="es-CR"/>
              </w:rPr>
              <w:lastRenderedPageBreak/>
              <w:t>inicio y finalización del tomo, número de signatura</w:t>
            </w:r>
          </w:p>
        </w:tc>
        <w:tc>
          <w:tcPr>
            <w:tcW w:w="531" w:type="pct"/>
          </w:tcPr>
          <w:p w14:paraId="5951DA84"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5.50 ml</w:t>
            </w:r>
          </w:p>
        </w:tc>
        <w:tc>
          <w:tcPr>
            <w:tcW w:w="454" w:type="pct"/>
          </w:tcPr>
          <w:p w14:paraId="3438EA92"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 xml:space="preserve">Fecha no </w:t>
            </w:r>
            <w:r w:rsidRPr="00E0058C">
              <w:rPr>
                <w:bCs/>
                <w:color w:val="000000"/>
                <w:szCs w:val="24"/>
                <w:lang w:val="es-CR"/>
              </w:rPr>
              <w:lastRenderedPageBreak/>
              <w:t>definida</w:t>
            </w:r>
          </w:p>
        </w:tc>
        <w:tc>
          <w:tcPr>
            <w:tcW w:w="1061" w:type="pct"/>
          </w:tcPr>
          <w:p w14:paraId="3FB03435" w14:textId="60C2D125" w:rsidR="00E0058C" w:rsidRPr="008203CD"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 xml:space="preserve">Serie documental declarada con </w:t>
            </w:r>
            <w:r w:rsidRPr="00E0058C">
              <w:rPr>
                <w:bCs/>
                <w:color w:val="000000"/>
                <w:szCs w:val="24"/>
                <w:lang w:val="es-CR"/>
              </w:rPr>
              <w:lastRenderedPageBreak/>
              <w:t>valor científico cultural en la sesión de la CNSED N° 02-2012 de 29 de enero de 2012</w:t>
            </w:r>
            <w:r w:rsidR="008203CD">
              <w:rPr>
                <w:bCs/>
                <w:color w:val="000000"/>
                <w:szCs w:val="24"/>
                <w:lang w:val="es-CR"/>
              </w:rPr>
              <w:t xml:space="preserve">. </w:t>
            </w:r>
            <w:r w:rsidRPr="00E0058C">
              <w:rPr>
                <w:bCs/>
                <w:color w:val="000000"/>
                <w:szCs w:val="24"/>
                <w:lang w:val="es-CR"/>
              </w:rPr>
              <w:t xml:space="preserve">El CISED realizó la siguiente aclaración, en el instrumento de valoración, con respecto a esta serie documental: </w:t>
            </w:r>
            <w:r w:rsidRPr="00E0058C">
              <w:rPr>
                <w:bCs/>
                <w:i/>
                <w:color w:val="000000"/>
                <w:szCs w:val="24"/>
                <w:lang w:val="es-CR"/>
              </w:rPr>
              <w:t>"Declarado con VCC Sesión 02-2010 CNSED.</w:t>
            </w:r>
          </w:p>
          <w:p w14:paraId="69EA8F7E" w14:textId="47DDE168" w:rsidR="00E0058C" w:rsidRPr="008203CD"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 xml:space="preserve">Actualmente no se elaboran ya que la información queda contemplada en el Sistema de Archivo Notarial (SAN), por lo que es un documento que contiene </w:t>
            </w:r>
            <w:r w:rsidRPr="00E0058C">
              <w:rPr>
                <w:bCs/>
                <w:i/>
                <w:color w:val="000000"/>
                <w:szCs w:val="24"/>
                <w:lang w:val="es-CR"/>
              </w:rPr>
              <w:lastRenderedPageBreak/>
              <w:t>información de forma parcial, ya que se dejó de actualizar. Actualmente no se elaboran ya que la información queda contemplada en el Sistema Archivo Notarial (SAN)."</w:t>
            </w:r>
          </w:p>
        </w:tc>
      </w:tr>
      <w:tr w:rsidR="00AA5A23" w:rsidRPr="00E0058C" w14:paraId="2147030C" w14:textId="77777777" w:rsidTr="00AA5A23">
        <w:tblPrEx>
          <w:jc w:val="left"/>
        </w:tblPrEx>
        <w:trPr>
          <w:trHeight w:val="1261"/>
        </w:trPr>
        <w:tc>
          <w:tcPr>
            <w:tcW w:w="193" w:type="pct"/>
          </w:tcPr>
          <w:p w14:paraId="37128AA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23</w:t>
            </w:r>
          </w:p>
        </w:tc>
        <w:tc>
          <w:tcPr>
            <w:tcW w:w="1624" w:type="pct"/>
          </w:tcPr>
          <w:p w14:paraId="5D5F21A1" w14:textId="77777777" w:rsidR="00E0058C" w:rsidRPr="00E0058C" w:rsidRDefault="00E0058C" w:rsidP="002E6915">
            <w:pPr>
              <w:tabs>
                <w:tab w:val="left" w:leader="hyphen" w:pos="9356"/>
              </w:tabs>
              <w:spacing w:before="120" w:after="120" w:line="460" w:lineRule="exact"/>
              <w:jc w:val="both"/>
              <w:rPr>
                <w:bCs/>
                <w:color w:val="000000"/>
                <w:szCs w:val="24"/>
              </w:rPr>
            </w:pPr>
            <w:r w:rsidRPr="00E0058C">
              <w:rPr>
                <w:bCs/>
                <w:color w:val="000000"/>
                <w:szCs w:val="24"/>
              </w:rPr>
              <w:t>Índices notariales</w:t>
            </w:r>
            <w:r w:rsidRPr="00E0058C">
              <w:rPr>
                <w:bCs/>
                <w:color w:val="000000"/>
                <w:szCs w:val="24"/>
                <w:lang w:val="es-CR"/>
              </w:rPr>
              <w:t>. Original sin copia</w:t>
            </w:r>
          </w:p>
        </w:tc>
        <w:tc>
          <w:tcPr>
            <w:tcW w:w="1137" w:type="pct"/>
          </w:tcPr>
          <w:p w14:paraId="259A1753"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Reporte quincenal de las escrituras realizadas por los notarios acreditados. Incluye los índices no acreditados que los notarios no han corregido.</w:t>
            </w:r>
          </w:p>
        </w:tc>
        <w:tc>
          <w:tcPr>
            <w:tcW w:w="531" w:type="pct"/>
          </w:tcPr>
          <w:p w14:paraId="237D8BF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Papel: 4.75 ml</w:t>
            </w:r>
          </w:p>
          <w:p w14:paraId="226F6124"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25EE76D3"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Microfilm: 11GB</w:t>
            </w:r>
          </w:p>
          <w:p w14:paraId="485140D6"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703136D1"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Base de datos (</w:t>
            </w:r>
            <w:proofErr w:type="spellStart"/>
            <w:r w:rsidRPr="00E0058C">
              <w:rPr>
                <w:bCs/>
                <w:color w:val="000000"/>
                <w:szCs w:val="24"/>
                <w:lang w:val="es-CR"/>
              </w:rPr>
              <w:t>Index</w:t>
            </w:r>
            <w:proofErr w:type="spellEnd"/>
            <w:r w:rsidRPr="00E0058C">
              <w:rPr>
                <w:bCs/>
                <w:color w:val="000000"/>
                <w:szCs w:val="24"/>
                <w:lang w:val="es-CR"/>
              </w:rPr>
              <w:t>): 21.8 GB</w:t>
            </w:r>
          </w:p>
          <w:p w14:paraId="2B10F167"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4409D176"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Base de datos (SAN): 1.48 TB</w:t>
            </w:r>
          </w:p>
        </w:tc>
        <w:tc>
          <w:tcPr>
            <w:tcW w:w="454" w:type="pct"/>
          </w:tcPr>
          <w:p w14:paraId="47B57BED"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1940-2017</w:t>
            </w:r>
          </w:p>
          <w:p w14:paraId="186007B2"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3713EDEA"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129AF0F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2007-2023</w:t>
            </w:r>
          </w:p>
          <w:p w14:paraId="5D1B0E18"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71F88ACE"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66F1E3BD"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2019-2023</w:t>
            </w:r>
          </w:p>
          <w:p w14:paraId="68BAC0DE"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5F860479"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33669184"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00E93C97"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0EC612D9"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5FCDC5D4"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2007-2023</w:t>
            </w:r>
          </w:p>
        </w:tc>
        <w:tc>
          <w:tcPr>
            <w:tcW w:w="1061" w:type="pct"/>
          </w:tcPr>
          <w:p w14:paraId="0A5966D4" w14:textId="136036F8" w:rsidR="00E0058C" w:rsidRPr="008203CD"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Serie documental declarada con valor científico cultural en la sesión de la CNSED N° 02-2012 de 29 de enero de 2012</w:t>
            </w:r>
            <w:r w:rsidR="008203CD">
              <w:rPr>
                <w:bCs/>
                <w:color w:val="000000"/>
                <w:szCs w:val="24"/>
                <w:lang w:val="es-CR"/>
              </w:rPr>
              <w:t xml:space="preserve">. </w:t>
            </w:r>
            <w:r w:rsidRPr="00E0058C">
              <w:rPr>
                <w:bCs/>
                <w:color w:val="000000"/>
                <w:szCs w:val="24"/>
                <w:lang w:val="es-CR"/>
              </w:rPr>
              <w:t xml:space="preserve">El CISED realizó la siguiente aclaración, en el instrumento de valoración, con respecto a esta serie </w:t>
            </w:r>
            <w:r w:rsidRPr="00E0058C">
              <w:rPr>
                <w:bCs/>
                <w:color w:val="000000"/>
                <w:szCs w:val="24"/>
                <w:lang w:val="es-CR"/>
              </w:rPr>
              <w:lastRenderedPageBreak/>
              <w:t xml:space="preserve">documental: </w:t>
            </w:r>
            <w:r w:rsidRPr="00E0058C">
              <w:rPr>
                <w:bCs/>
                <w:i/>
                <w:color w:val="000000"/>
                <w:szCs w:val="24"/>
                <w:lang w:val="es-CR"/>
              </w:rPr>
              <w:t>"Declarado con VCC Sesión 02-2010 CNSED.</w:t>
            </w:r>
          </w:p>
          <w:p w14:paraId="501A6FFC" w14:textId="103BB1B7" w:rsidR="00E0058C" w:rsidRPr="00BA441D" w:rsidRDefault="00E0058C" w:rsidP="002E6915">
            <w:pPr>
              <w:tabs>
                <w:tab w:val="left" w:leader="hyphen" w:pos="9356"/>
              </w:tabs>
              <w:spacing w:before="120" w:after="120" w:line="460" w:lineRule="exact"/>
              <w:jc w:val="both"/>
              <w:rPr>
                <w:bCs/>
                <w:i/>
                <w:color w:val="000000"/>
                <w:szCs w:val="24"/>
                <w:lang w:val="es-CR"/>
              </w:rPr>
            </w:pPr>
            <w:r w:rsidRPr="00E0058C">
              <w:rPr>
                <w:bCs/>
                <w:i/>
                <w:color w:val="000000"/>
                <w:szCs w:val="24"/>
                <w:lang w:val="es-CR"/>
              </w:rPr>
              <w:t>Actualmente no se elaboran ya que la información queda contemplada en el Sistema de Archivo Notarial (SAN), por lo que es un documento que contiene información de forma parcial, ya que se dejó de actualizar. Actualmente no se elaboran ya que la información queda contemplada en el Sistema Archivo Notarial (SAN)."</w:t>
            </w:r>
          </w:p>
        </w:tc>
      </w:tr>
      <w:tr w:rsidR="00AA5A23" w:rsidRPr="00E0058C" w14:paraId="0775EFC1" w14:textId="77777777" w:rsidTr="00AA5A23">
        <w:tblPrEx>
          <w:jc w:val="left"/>
        </w:tblPrEx>
        <w:trPr>
          <w:trHeight w:val="1261"/>
        </w:trPr>
        <w:tc>
          <w:tcPr>
            <w:tcW w:w="193" w:type="pct"/>
          </w:tcPr>
          <w:p w14:paraId="3C4C976F"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lastRenderedPageBreak/>
              <w:t>30</w:t>
            </w:r>
          </w:p>
        </w:tc>
        <w:tc>
          <w:tcPr>
            <w:tcW w:w="1624" w:type="pct"/>
          </w:tcPr>
          <w:p w14:paraId="615A6061" w14:textId="77777777" w:rsidR="00E0058C" w:rsidRPr="00E0058C" w:rsidRDefault="00E0058C" w:rsidP="002E6915">
            <w:pPr>
              <w:tabs>
                <w:tab w:val="left" w:leader="hyphen" w:pos="9356"/>
              </w:tabs>
              <w:spacing w:before="120" w:after="120" w:line="460" w:lineRule="exact"/>
              <w:jc w:val="both"/>
              <w:rPr>
                <w:bCs/>
                <w:color w:val="000000"/>
                <w:szCs w:val="24"/>
              </w:rPr>
            </w:pPr>
            <w:r w:rsidRPr="00E0058C">
              <w:rPr>
                <w:bCs/>
                <w:color w:val="000000"/>
                <w:szCs w:val="24"/>
              </w:rPr>
              <w:t>Protocolos notariales</w:t>
            </w:r>
            <w:r w:rsidRPr="00E0058C">
              <w:rPr>
                <w:bCs/>
                <w:color w:val="000000"/>
                <w:szCs w:val="24"/>
                <w:lang w:val="es-CR"/>
              </w:rPr>
              <w:t>. Original sin copia</w:t>
            </w:r>
          </w:p>
        </w:tc>
        <w:tc>
          <w:tcPr>
            <w:tcW w:w="1137" w:type="pct"/>
          </w:tcPr>
          <w:p w14:paraId="63304805"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Tomos que contienen escrituras originales de actos notariales.</w:t>
            </w:r>
          </w:p>
        </w:tc>
        <w:tc>
          <w:tcPr>
            <w:tcW w:w="531" w:type="pct"/>
          </w:tcPr>
          <w:p w14:paraId="4E47DF67"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Papel: 2,75 ml</w:t>
            </w:r>
          </w:p>
          <w:p w14:paraId="3652485D"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0DAED860"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Microfilm: 144 TB</w:t>
            </w:r>
          </w:p>
          <w:p w14:paraId="07AFA462"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7841FE5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Hojas removibles: 21.8 GB</w:t>
            </w:r>
          </w:p>
          <w:p w14:paraId="16C75F65"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79A36F0B"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Digital: 10.8 TB (</w:t>
            </w:r>
            <w:proofErr w:type="spellStart"/>
            <w:r w:rsidRPr="00E0058C">
              <w:rPr>
                <w:bCs/>
                <w:color w:val="000000"/>
                <w:szCs w:val="24"/>
                <w:lang w:val="es-CR"/>
              </w:rPr>
              <w:t>ePower</w:t>
            </w:r>
            <w:proofErr w:type="spellEnd"/>
            <w:r w:rsidRPr="00E0058C">
              <w:rPr>
                <w:bCs/>
                <w:color w:val="000000"/>
                <w:szCs w:val="24"/>
                <w:lang w:val="es-CR"/>
              </w:rPr>
              <w:t>)</w:t>
            </w:r>
          </w:p>
        </w:tc>
        <w:tc>
          <w:tcPr>
            <w:tcW w:w="454" w:type="pct"/>
          </w:tcPr>
          <w:p w14:paraId="0DE7F28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1960-2023</w:t>
            </w:r>
          </w:p>
          <w:p w14:paraId="165016DD"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1989CC64"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5672E355"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108806E7"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4D7D8949"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2012-2023</w:t>
            </w:r>
          </w:p>
          <w:p w14:paraId="6408864A"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3614BDBE"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54BFFB56"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6419FFDC" w14:textId="77777777" w:rsidR="00E0058C" w:rsidRPr="00E0058C" w:rsidRDefault="00E0058C" w:rsidP="002E6915">
            <w:pPr>
              <w:tabs>
                <w:tab w:val="left" w:leader="hyphen" w:pos="9356"/>
              </w:tabs>
              <w:spacing w:before="120" w:after="120" w:line="460" w:lineRule="exact"/>
              <w:jc w:val="both"/>
              <w:rPr>
                <w:bCs/>
                <w:color w:val="000000"/>
                <w:szCs w:val="24"/>
                <w:lang w:val="es-CR"/>
              </w:rPr>
            </w:pPr>
          </w:p>
          <w:p w14:paraId="54799128" w14:textId="77777777"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2007-2023</w:t>
            </w:r>
          </w:p>
        </w:tc>
        <w:tc>
          <w:tcPr>
            <w:tcW w:w="1061" w:type="pct"/>
          </w:tcPr>
          <w:p w14:paraId="22789842" w14:textId="4CC1E5C6" w:rsidR="00E0058C" w:rsidRPr="00E0058C" w:rsidRDefault="00E0058C" w:rsidP="002E6915">
            <w:pPr>
              <w:tabs>
                <w:tab w:val="left" w:leader="hyphen" w:pos="9356"/>
              </w:tabs>
              <w:spacing w:before="120" w:after="120" w:line="460" w:lineRule="exact"/>
              <w:jc w:val="both"/>
              <w:rPr>
                <w:bCs/>
                <w:color w:val="000000"/>
                <w:szCs w:val="24"/>
                <w:lang w:val="es-CR"/>
              </w:rPr>
            </w:pPr>
            <w:r w:rsidRPr="00E0058C">
              <w:rPr>
                <w:bCs/>
                <w:color w:val="000000"/>
                <w:szCs w:val="24"/>
                <w:lang w:val="es-CR"/>
              </w:rPr>
              <w:t>Serie documental declarada con valor científico cultural en la sesión de la CNSED N° 02-2012 de 29 de enero de 2012</w:t>
            </w:r>
            <w:r w:rsidR="00BA441D">
              <w:rPr>
                <w:bCs/>
                <w:color w:val="000000"/>
                <w:szCs w:val="24"/>
                <w:lang w:val="es-CR"/>
              </w:rPr>
              <w:t xml:space="preserve">. </w:t>
            </w:r>
            <w:r w:rsidRPr="00E0058C">
              <w:rPr>
                <w:bCs/>
                <w:color w:val="000000"/>
                <w:szCs w:val="24"/>
                <w:lang w:val="es-CR"/>
              </w:rPr>
              <w:t xml:space="preserve">El CISED realizó la siguiente aclaración, en el instrumento de valoración, con respecto a esta serie documental: </w:t>
            </w:r>
            <w:r w:rsidRPr="00E0058C">
              <w:rPr>
                <w:bCs/>
                <w:i/>
                <w:color w:val="000000"/>
                <w:szCs w:val="24"/>
                <w:lang w:val="es-CR"/>
              </w:rPr>
              <w:t xml:space="preserve">"Tomos digitalizados se consultan desde la web. El </w:t>
            </w:r>
            <w:proofErr w:type="spellStart"/>
            <w:r w:rsidRPr="00E0058C">
              <w:rPr>
                <w:bCs/>
                <w:i/>
                <w:color w:val="000000"/>
                <w:szCs w:val="24"/>
                <w:lang w:val="es-CR"/>
              </w:rPr>
              <w:t>Dep</w:t>
            </w:r>
            <w:proofErr w:type="spellEnd"/>
            <w:r w:rsidRPr="00E0058C">
              <w:rPr>
                <w:bCs/>
                <w:i/>
                <w:color w:val="000000"/>
                <w:szCs w:val="24"/>
                <w:lang w:val="es-CR"/>
              </w:rPr>
              <w:t xml:space="preserve">. Tecnologías de Información custodia un respaldo en cintas de las imágenes digitalizadas, además la </w:t>
            </w:r>
            <w:r w:rsidRPr="00E0058C">
              <w:rPr>
                <w:bCs/>
                <w:i/>
                <w:color w:val="000000"/>
                <w:szCs w:val="24"/>
                <w:lang w:val="es-CR"/>
              </w:rPr>
              <w:lastRenderedPageBreak/>
              <w:t xml:space="preserve">empresa </w:t>
            </w:r>
            <w:proofErr w:type="gramStart"/>
            <w:r w:rsidRPr="00E0058C">
              <w:rPr>
                <w:bCs/>
                <w:i/>
                <w:color w:val="000000"/>
                <w:szCs w:val="24"/>
                <w:lang w:val="es-CR"/>
              </w:rPr>
              <w:t>GSI  proveedora</w:t>
            </w:r>
            <w:proofErr w:type="gramEnd"/>
            <w:r w:rsidRPr="00E0058C">
              <w:rPr>
                <w:bCs/>
                <w:i/>
                <w:color w:val="000000"/>
                <w:szCs w:val="24"/>
                <w:lang w:val="es-CR"/>
              </w:rPr>
              <w:t xml:space="preserve"> del servicio tiene sus propios respaldos como parte del contrato con la institución."</w:t>
            </w:r>
          </w:p>
        </w:tc>
      </w:tr>
    </w:tbl>
    <w:p w14:paraId="16CE1CEB" w14:textId="3C65E90C" w:rsidR="001A620F" w:rsidRPr="00ED69A5" w:rsidRDefault="00CC77FF" w:rsidP="002E6915">
      <w:pPr>
        <w:tabs>
          <w:tab w:val="left" w:leader="hyphen" w:pos="9356"/>
        </w:tabs>
        <w:spacing w:before="120" w:after="120" w:line="460" w:lineRule="exact"/>
        <w:jc w:val="both"/>
        <w:rPr>
          <w:b/>
          <w:color w:val="000000"/>
          <w:szCs w:val="24"/>
        </w:rPr>
      </w:pPr>
      <w:r w:rsidRPr="00ED69A5">
        <w:rPr>
          <w:bCs/>
          <w:color w:val="000000"/>
          <w:szCs w:val="24"/>
          <w:shd w:val="clear" w:color="auto" w:fill="FFFFFF"/>
          <w:lang w:val="es-CR"/>
        </w:rPr>
        <w:lastRenderedPageBreak/>
        <w:t xml:space="preserve">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01 de setiembre de 2022. La Gaceta nº119 de 21 de junio de 2007; y que la Ley de Certificados, Firmas Digitales y Documentos Electrónicos No. 8454 publicada en La Gaceta No. 174 del 13 de octubre del 2005, la “Política de Certificados para la Jerarquía </w:t>
      </w:r>
      <w:r w:rsidRPr="00ED69A5">
        <w:rPr>
          <w:bCs/>
          <w:color w:val="000000"/>
          <w:szCs w:val="24"/>
          <w:shd w:val="clear" w:color="auto" w:fill="FFFFFF"/>
          <w:lang w:val="es-CR"/>
        </w:rPr>
        <w:lastRenderedPageBreak/>
        <w:t xml:space="preserve">Nacional de Certificadores Registrados” y la “Política de Formatos Oficiales de los Documentos Electrónicos Firmados Digitalmente” publicadas en el Alcance 92 a La Gaceta No. 95 del 20 de mayo del 2013 se encuentran vigentes. Se recuerda que se encuentran vigentes las siguientes resoluciones generales por medio de las cuales se emitieron diversas declaratorias de valor científico cultural a series y tipos documentales producidos en todas las instituciones que conforman el Sistema Nacional de Archivos: ●CNSED-02-2009 publicada en la Gaceta nº248 de 22 de diciembre del 2009. ●CNSED-01-2014, CNSED-02-2014 y CNSED-03-2014 publicadas en la Gaceta n°5 del 8 de enero del 2015. ●CNSED-01-2015 publicada en la Gaceta nº242 de 14 de diciembre del 2015. ●CNSED-01-2016 publicada en la Gaceta n°154 de 11 de agosto de 2016. ●CNSED-02-2016 y CNSED-03-2016 publicadas en la Gaceta nº235 de diciembre del 2016. ●CNSED-01-2017 publicada en La Gaceta nº6 del 15 de enero del 2018. ●CNSED-01-2019 publicada en la Gaceta nº214 de 11 de noviembre del 2019. ●CNSED-01-2020 publicada </w:t>
      </w:r>
      <w:r w:rsidRPr="00BA441D">
        <w:rPr>
          <w:bCs/>
          <w:color w:val="000000"/>
          <w:szCs w:val="24"/>
          <w:shd w:val="clear" w:color="auto" w:fill="FFFFFF"/>
          <w:lang w:val="es-CR"/>
        </w:rPr>
        <w:t xml:space="preserve">en la Gaceta nº173-2020 de 16 de julio del 2020. ●CNSED-02-2020 publicada en el Alcance nº317 a la Gaceta nº284 de 2 de diciembre del 2020. ●CNSED-03-2020 publicada en la Gaceta nº285 de 3 de diciembre del 2020. ●CNSED-01-2022 publicada en la Gaceta nº96 de 25 de mayo del 2022.” Aprobado por unanimidad con los votos afirmativos de las señoras Sanz, presidente, Otárola, técnica, </w:t>
      </w:r>
      <w:r w:rsidRPr="00BA441D">
        <w:rPr>
          <w:bCs/>
          <w:color w:val="000000"/>
          <w:szCs w:val="24"/>
          <w:shd w:val="clear" w:color="auto" w:fill="FFFFFF"/>
        </w:rPr>
        <w:t>Irola, encargada del Archivo Central de la Dirección General del Archivo Nacional de Costa Rica</w:t>
      </w:r>
      <w:r w:rsidRPr="00BA441D">
        <w:rPr>
          <w:rFonts w:eastAsia="Verdana"/>
          <w:szCs w:val="24"/>
        </w:rPr>
        <w:t xml:space="preserve"> </w:t>
      </w:r>
      <w:r w:rsidRPr="00BA441D">
        <w:rPr>
          <w:bCs/>
          <w:color w:val="000000"/>
          <w:szCs w:val="24"/>
          <w:shd w:val="clear" w:color="auto" w:fill="FFFFFF"/>
        </w:rPr>
        <w:t xml:space="preserve">y </w:t>
      </w:r>
      <w:r w:rsidR="00BA441D" w:rsidRPr="00BA441D">
        <w:rPr>
          <w:bCs/>
          <w:color w:val="000000"/>
          <w:szCs w:val="24"/>
          <w:shd w:val="clear" w:color="auto" w:fill="FFFFFF"/>
        </w:rPr>
        <w:t xml:space="preserve">del señor </w:t>
      </w:r>
      <w:r w:rsidRPr="00BA441D">
        <w:rPr>
          <w:bCs/>
          <w:color w:val="000000"/>
          <w:szCs w:val="24"/>
          <w:shd w:val="clear" w:color="auto" w:fill="FFFFFF"/>
        </w:rPr>
        <w:t>Garita, historiador</w:t>
      </w:r>
      <w:r w:rsidRPr="00BA441D">
        <w:rPr>
          <w:bCs/>
          <w:color w:val="000000"/>
          <w:szCs w:val="24"/>
          <w:shd w:val="clear" w:color="auto" w:fill="FFFFFF"/>
          <w:lang w:val="es-CR"/>
        </w:rPr>
        <w:t xml:space="preserve">. Enviar copia de este acuerdo a las señoras Ivannia Valverde Guevara, jefe del Departamento Servicios Archivísticos Externos (DSAE); Natalia Cantillano Mora, coordinadora de la Unidad Servicios Técnicos Archivísticos (USTA) del DSAE; </w:t>
      </w:r>
      <w:r w:rsidRPr="00BA441D">
        <w:rPr>
          <w:bCs/>
          <w:color w:val="000000"/>
          <w:szCs w:val="24"/>
          <w:shd w:val="clear" w:color="auto" w:fill="FFFFFF"/>
        </w:rPr>
        <w:t xml:space="preserve">Estrellita Cabrera Ramírez, profesional de la Unidad Servicios Técnicos Archivísticos (USTA) del Departamento Servicios Archivísticos Externos (DSAE) </w:t>
      </w:r>
      <w:r w:rsidRPr="00BA441D">
        <w:rPr>
          <w:bCs/>
          <w:color w:val="000000"/>
          <w:szCs w:val="24"/>
          <w:shd w:val="clear" w:color="auto" w:fill="FFFFFF"/>
          <w:lang w:val="es-CR"/>
        </w:rPr>
        <w:t xml:space="preserve">y al expediente de valoración documental </w:t>
      </w:r>
      <w:r w:rsidRPr="00BA441D">
        <w:rPr>
          <w:bCs/>
          <w:color w:val="000000"/>
          <w:szCs w:val="24"/>
          <w:shd w:val="clear" w:color="auto" w:fill="FFFFFF"/>
        </w:rPr>
        <w:t>de Dirección General del Archivo Nacional de Costa Rica</w:t>
      </w:r>
      <w:r w:rsidRPr="00BA441D">
        <w:rPr>
          <w:bCs/>
          <w:color w:val="000000"/>
          <w:szCs w:val="24"/>
          <w:shd w:val="clear" w:color="auto" w:fill="FFFFFF"/>
          <w:lang w:val="es-CR"/>
        </w:rPr>
        <w:t>, T-</w:t>
      </w:r>
      <w:r w:rsidR="00010390" w:rsidRPr="00BA441D">
        <w:rPr>
          <w:bCs/>
          <w:color w:val="000000"/>
          <w:szCs w:val="24"/>
          <w:shd w:val="clear" w:color="auto" w:fill="FFFFFF"/>
          <w:lang w:val="es-CR"/>
        </w:rPr>
        <w:t>05</w:t>
      </w:r>
      <w:r w:rsidRPr="00BA441D">
        <w:rPr>
          <w:bCs/>
          <w:color w:val="000000"/>
          <w:szCs w:val="24"/>
          <w:shd w:val="clear" w:color="auto" w:fill="FFFFFF"/>
          <w:lang w:val="es-CR"/>
        </w:rPr>
        <w:t>-202</w:t>
      </w:r>
      <w:r w:rsidR="00010390" w:rsidRPr="00BA441D">
        <w:rPr>
          <w:bCs/>
          <w:color w:val="000000"/>
          <w:szCs w:val="24"/>
          <w:shd w:val="clear" w:color="auto" w:fill="FFFFFF"/>
          <w:lang w:val="es-CR"/>
        </w:rPr>
        <w:t>4</w:t>
      </w:r>
      <w:r w:rsidRPr="00BA441D">
        <w:rPr>
          <w:bCs/>
          <w:color w:val="000000"/>
          <w:szCs w:val="24"/>
          <w:shd w:val="clear" w:color="auto" w:fill="FFFFFF"/>
          <w:lang w:val="es-CR"/>
        </w:rPr>
        <w:t xml:space="preserve">, que custodia esta Comisión Nacional. </w:t>
      </w:r>
      <w:r w:rsidRPr="00BA441D">
        <w:rPr>
          <w:b/>
          <w:bCs/>
          <w:szCs w:val="24"/>
        </w:rPr>
        <w:t>ACUERDO FIRME.</w:t>
      </w:r>
      <w:r w:rsidRPr="00ED69A5">
        <w:rPr>
          <w:b/>
          <w:bCs/>
          <w:szCs w:val="24"/>
        </w:rPr>
        <w:t xml:space="preserve"> </w:t>
      </w:r>
      <w:r w:rsidRPr="00ED69A5">
        <w:rPr>
          <w:b/>
          <w:bCs/>
          <w:szCs w:val="24"/>
        </w:rPr>
        <w:tab/>
      </w:r>
    </w:p>
    <w:p w14:paraId="2C5E2A4A" w14:textId="04462B20" w:rsidR="00B6229C" w:rsidRDefault="00B6229C" w:rsidP="002E6915">
      <w:pPr>
        <w:tabs>
          <w:tab w:val="left" w:leader="hyphen" w:pos="9356"/>
        </w:tabs>
        <w:spacing w:before="120" w:after="120" w:line="460" w:lineRule="exact"/>
        <w:jc w:val="both"/>
        <w:rPr>
          <w:bCs/>
          <w:szCs w:val="24"/>
        </w:rPr>
      </w:pPr>
      <w:r w:rsidRPr="00ED69A5">
        <w:rPr>
          <w:rStyle w:val="normaltextrun"/>
          <w:b/>
          <w:bCs/>
          <w:color w:val="000000"/>
          <w:szCs w:val="24"/>
          <w:shd w:val="clear" w:color="auto" w:fill="FFFFFF"/>
        </w:rPr>
        <w:t xml:space="preserve">ARTÍCULO </w:t>
      </w:r>
      <w:r w:rsidR="00921AAC">
        <w:rPr>
          <w:rStyle w:val="normaltextrun"/>
          <w:b/>
          <w:bCs/>
          <w:color w:val="000000"/>
          <w:szCs w:val="24"/>
          <w:shd w:val="clear" w:color="auto" w:fill="FFFFFF"/>
        </w:rPr>
        <w:t>05</w:t>
      </w:r>
      <w:r w:rsidRPr="00ED69A5">
        <w:rPr>
          <w:rStyle w:val="normaltextrun"/>
          <w:b/>
          <w:bCs/>
          <w:color w:val="000000"/>
          <w:szCs w:val="24"/>
          <w:shd w:val="clear" w:color="auto" w:fill="FFFFFF"/>
        </w:rPr>
        <w:t>.</w:t>
      </w:r>
      <w:r w:rsidRPr="00ED69A5">
        <w:rPr>
          <w:rStyle w:val="normaltextrun"/>
          <w:color w:val="000000"/>
          <w:szCs w:val="24"/>
          <w:shd w:val="clear" w:color="auto" w:fill="FFFFFF"/>
        </w:rPr>
        <w:t xml:space="preserve"> Oficio </w:t>
      </w:r>
      <w:r w:rsidRPr="00ED69A5">
        <w:rPr>
          <w:rStyle w:val="normaltextrun"/>
          <w:b/>
          <w:bCs/>
          <w:color w:val="000000"/>
          <w:szCs w:val="24"/>
          <w:shd w:val="clear" w:color="auto" w:fill="FFFFFF"/>
        </w:rPr>
        <w:t xml:space="preserve">DGAN-DSAE-AI-018-2024 </w:t>
      </w:r>
      <w:r w:rsidRPr="00ED69A5">
        <w:rPr>
          <w:rStyle w:val="normaltextrun"/>
          <w:color w:val="000000"/>
          <w:szCs w:val="24"/>
          <w:shd w:val="clear" w:color="auto" w:fill="FFFFFF"/>
        </w:rPr>
        <w:t xml:space="preserve">del 19 de marzo de 2024, suscrito por las señoras Denise Calvo López, coordinadora de la Unidad Archivo Intermedio e Ivannia Valverde Guevara, jefe del Departamento Servicios Archivísticos Externos, DSAE, </w:t>
      </w:r>
      <w:r w:rsidRPr="00ED69A5">
        <w:rPr>
          <w:rStyle w:val="normaltextrun"/>
          <w:color w:val="000000"/>
          <w:szCs w:val="24"/>
          <w:shd w:val="clear" w:color="auto" w:fill="FFFFFF"/>
        </w:rPr>
        <w:lastRenderedPageBreak/>
        <w:t xml:space="preserve">recibido mediante correo electrónico del 19 de marzo de 2024, por medio del solicita el análisis de la Tabla de Valoración Parcial de la transferencia T11-1994, Presidencia de la República, Consejo de Gobierno con </w:t>
      </w:r>
      <w:r w:rsidRPr="00ED69A5">
        <w:rPr>
          <w:rStyle w:val="normaltextrun"/>
          <w:b/>
          <w:bCs/>
          <w:color w:val="000000"/>
          <w:szCs w:val="24"/>
          <w:shd w:val="clear" w:color="auto" w:fill="FFFFFF"/>
        </w:rPr>
        <w:t>22</w:t>
      </w:r>
      <w:r w:rsidRPr="00ED69A5">
        <w:rPr>
          <w:rStyle w:val="normaltextrun"/>
          <w:b/>
          <w:bCs/>
          <w:szCs w:val="24"/>
          <w:shd w:val="clear" w:color="auto" w:fill="FFFFFF"/>
        </w:rPr>
        <w:t xml:space="preserve"> </w:t>
      </w:r>
      <w:r w:rsidRPr="00ED69A5">
        <w:rPr>
          <w:rStyle w:val="normaltextrun"/>
          <w:szCs w:val="24"/>
          <w:shd w:val="clear" w:color="auto" w:fill="FFFFFF"/>
        </w:rPr>
        <w:t xml:space="preserve">series documentales en total. </w:t>
      </w:r>
      <w:r w:rsidRPr="00ED69A5">
        <w:rPr>
          <w:szCs w:val="24"/>
        </w:rPr>
        <w:t xml:space="preserve">Convocados las señoras: Denise Calvo López, coordinadora del Archivo Intermedio y Tania Nuñez, técnica asignada para la elaboración del instrumento de valoración </w:t>
      </w:r>
      <w:r w:rsidRPr="00ED69A5">
        <w:rPr>
          <w:bCs/>
          <w:szCs w:val="24"/>
        </w:rPr>
        <w:t>de la Unidad del Archivo Intermedio.</w:t>
      </w:r>
      <w:r w:rsidR="00BA441D">
        <w:rPr>
          <w:bCs/>
          <w:szCs w:val="24"/>
        </w:rPr>
        <w:t xml:space="preserve"> </w:t>
      </w:r>
      <w:r w:rsidR="00B63A4E" w:rsidRPr="00B63A4E">
        <w:rPr>
          <w:bCs/>
          <w:szCs w:val="24"/>
        </w:rPr>
        <w:t xml:space="preserve">Se deja constancia que las señoras </w:t>
      </w:r>
      <w:r w:rsidR="00BA441D">
        <w:rPr>
          <w:bCs/>
          <w:szCs w:val="24"/>
        </w:rPr>
        <w:t>Calvo y Núñez</w:t>
      </w:r>
      <w:r w:rsidR="00B63A4E" w:rsidRPr="00B63A4E">
        <w:rPr>
          <w:bCs/>
          <w:szCs w:val="24"/>
        </w:rPr>
        <w:t xml:space="preserve"> ingresaron a las nueve horas con </w:t>
      </w:r>
      <w:r w:rsidR="00D16C30">
        <w:rPr>
          <w:bCs/>
          <w:szCs w:val="24"/>
        </w:rPr>
        <w:t>cincuenta y uno</w:t>
      </w:r>
      <w:r w:rsidR="00B63A4E" w:rsidRPr="00B63A4E">
        <w:rPr>
          <w:bCs/>
          <w:szCs w:val="24"/>
        </w:rPr>
        <w:t xml:space="preserve"> minutos y se retiraron a las </w:t>
      </w:r>
      <w:r w:rsidR="00D16C30">
        <w:rPr>
          <w:bCs/>
          <w:szCs w:val="24"/>
        </w:rPr>
        <w:t>diez</w:t>
      </w:r>
      <w:r w:rsidR="00B63A4E" w:rsidRPr="00B63A4E">
        <w:rPr>
          <w:bCs/>
          <w:szCs w:val="24"/>
        </w:rPr>
        <w:t xml:space="preserve"> horas con </w:t>
      </w:r>
      <w:r w:rsidR="00D16C30">
        <w:rPr>
          <w:bCs/>
          <w:szCs w:val="24"/>
        </w:rPr>
        <w:t>trece</w:t>
      </w:r>
      <w:r w:rsidR="00B63A4E" w:rsidRPr="00B63A4E">
        <w:rPr>
          <w:bCs/>
          <w:szCs w:val="24"/>
        </w:rPr>
        <w:t xml:space="preserve"> minutos.</w:t>
      </w:r>
      <w:r w:rsidR="00D16C30">
        <w:rPr>
          <w:bCs/>
          <w:szCs w:val="24"/>
        </w:rPr>
        <w:t xml:space="preserve"> La señora Otárola lee las series documentales </w:t>
      </w:r>
      <w:r w:rsidR="00CC1E83">
        <w:rPr>
          <w:bCs/>
          <w:szCs w:val="24"/>
        </w:rPr>
        <w:t>que según las resoluciones no tienen valor científico cultural. Posteriormente</w:t>
      </w:r>
      <w:r w:rsidR="00935345">
        <w:rPr>
          <w:bCs/>
          <w:szCs w:val="24"/>
        </w:rPr>
        <w:t>,</w:t>
      </w:r>
      <w:r w:rsidR="00CC1E83">
        <w:rPr>
          <w:bCs/>
          <w:szCs w:val="24"/>
        </w:rPr>
        <w:t xml:space="preserve"> el señor Garita interviene indicando que según su </w:t>
      </w:r>
      <w:r w:rsidR="000D291B">
        <w:rPr>
          <w:bCs/>
          <w:szCs w:val="24"/>
        </w:rPr>
        <w:t xml:space="preserve">criterio algunos documentos </w:t>
      </w:r>
      <w:r w:rsidR="00106E0B">
        <w:rPr>
          <w:bCs/>
          <w:szCs w:val="24"/>
        </w:rPr>
        <w:t>si cuentan con valor científico</w:t>
      </w:r>
      <w:r w:rsidR="00935345">
        <w:rPr>
          <w:bCs/>
          <w:szCs w:val="24"/>
        </w:rPr>
        <w:t xml:space="preserve">, por lo que, se </w:t>
      </w:r>
      <w:r w:rsidR="00935345" w:rsidRPr="00C1604F">
        <w:rPr>
          <w:bCs/>
          <w:szCs w:val="24"/>
        </w:rPr>
        <w:t xml:space="preserve">vuelve a revisar </w:t>
      </w:r>
      <w:r w:rsidR="00CA7129" w:rsidRPr="00C1604F">
        <w:rPr>
          <w:bCs/>
          <w:szCs w:val="24"/>
        </w:rPr>
        <w:t>uno a uno, y se debate</w:t>
      </w:r>
      <w:r w:rsidR="00C70D4C" w:rsidRPr="00C1604F">
        <w:rPr>
          <w:bCs/>
          <w:szCs w:val="24"/>
        </w:rPr>
        <w:t xml:space="preserve">, tomando una decisión sobre cada documento. </w:t>
      </w:r>
      <w:r w:rsidR="00F94250" w:rsidRPr="00C1604F">
        <w:rPr>
          <w:bCs/>
          <w:szCs w:val="24"/>
        </w:rPr>
        <w:t>Las señoras Sanz, presidente y Otárola, técnica y el señor Garita, historiador señalan estar de acuerdo con la propuesta planteada</w:t>
      </w:r>
      <w:r w:rsidR="00F94250" w:rsidRPr="00C1604F">
        <w:rPr>
          <w:bCs/>
          <w:szCs w:val="24"/>
        </w:rPr>
        <w:tab/>
      </w:r>
    </w:p>
    <w:p w14:paraId="716FCAA0" w14:textId="08463D70" w:rsidR="00E72969" w:rsidRPr="00ED69A5" w:rsidRDefault="00C1604F" w:rsidP="002E6915">
      <w:pPr>
        <w:tabs>
          <w:tab w:val="left" w:leader="hyphen" w:pos="9356"/>
        </w:tabs>
        <w:spacing w:before="120" w:after="120" w:line="460" w:lineRule="exact"/>
        <w:jc w:val="both"/>
        <w:rPr>
          <w:bCs/>
          <w:szCs w:val="24"/>
        </w:rPr>
      </w:pPr>
      <w:r w:rsidRPr="00C1604F">
        <w:rPr>
          <w:b/>
          <w:bCs/>
          <w:szCs w:val="24"/>
        </w:rPr>
        <w:t>ACUERDO 0</w:t>
      </w:r>
      <w:r>
        <w:rPr>
          <w:b/>
          <w:bCs/>
          <w:szCs w:val="24"/>
        </w:rPr>
        <w:t>5</w:t>
      </w:r>
      <w:r w:rsidRPr="00C1604F">
        <w:rPr>
          <w:b/>
          <w:bCs/>
          <w:szCs w:val="24"/>
        </w:rPr>
        <w:t xml:space="preserve">. </w:t>
      </w:r>
      <w:r w:rsidRPr="00C1604F">
        <w:rPr>
          <w:bCs/>
          <w:szCs w:val="24"/>
        </w:rPr>
        <w:t>Comunicar</w:t>
      </w:r>
      <w:r>
        <w:rPr>
          <w:bCs/>
          <w:szCs w:val="24"/>
        </w:rPr>
        <w:t xml:space="preserve"> </w:t>
      </w:r>
      <w:r w:rsidR="002A0C94" w:rsidRPr="002A0C94">
        <w:rPr>
          <w:bCs/>
          <w:szCs w:val="24"/>
        </w:rPr>
        <w:t>a las señoras Ivannia Valverde Guevara, jefe del Departamento Servicios Archivísticos Externos (DSAE); Denise Calvo López, coordinadora del Archivo Intermedio y Tania Núñez, técnica del Archivo Intermedio, que esta Comisión Nacional conoció</w:t>
      </w:r>
      <w:r w:rsidR="002A0C94">
        <w:rPr>
          <w:bCs/>
          <w:szCs w:val="24"/>
        </w:rPr>
        <w:t xml:space="preserve"> el </w:t>
      </w:r>
      <w:r w:rsidR="002A0C94">
        <w:rPr>
          <w:rStyle w:val="normaltextrun"/>
          <w:color w:val="000000"/>
          <w:szCs w:val="24"/>
          <w:shd w:val="clear" w:color="auto" w:fill="FFFFFF"/>
        </w:rPr>
        <w:t>o</w:t>
      </w:r>
      <w:r w:rsidR="002A0C94" w:rsidRPr="00ED69A5">
        <w:rPr>
          <w:rStyle w:val="normaltextrun"/>
          <w:color w:val="000000"/>
          <w:szCs w:val="24"/>
          <w:shd w:val="clear" w:color="auto" w:fill="FFFFFF"/>
        </w:rPr>
        <w:t xml:space="preserve">ficio </w:t>
      </w:r>
      <w:r w:rsidR="002A0C94" w:rsidRPr="00ED69A5">
        <w:rPr>
          <w:rStyle w:val="normaltextrun"/>
          <w:b/>
          <w:bCs/>
          <w:color w:val="000000"/>
          <w:szCs w:val="24"/>
          <w:shd w:val="clear" w:color="auto" w:fill="FFFFFF"/>
        </w:rPr>
        <w:t xml:space="preserve">DGAN-DSAE-AI-018-2024 </w:t>
      </w:r>
      <w:r w:rsidR="002A0C94" w:rsidRPr="00ED69A5">
        <w:rPr>
          <w:rStyle w:val="normaltextrun"/>
          <w:color w:val="000000"/>
          <w:szCs w:val="24"/>
          <w:shd w:val="clear" w:color="auto" w:fill="FFFFFF"/>
        </w:rPr>
        <w:t>del 19 de marzo de 2024</w:t>
      </w:r>
      <w:r w:rsidR="00305FFD">
        <w:rPr>
          <w:rStyle w:val="normaltextrun"/>
          <w:color w:val="000000"/>
          <w:szCs w:val="24"/>
          <w:shd w:val="clear" w:color="auto" w:fill="FFFFFF"/>
        </w:rPr>
        <w:t xml:space="preserve">, </w:t>
      </w:r>
      <w:r w:rsidR="00305FFD" w:rsidRPr="00305FFD">
        <w:rPr>
          <w:color w:val="000000"/>
          <w:szCs w:val="24"/>
          <w:shd w:val="clear" w:color="auto" w:fill="FFFFFF"/>
        </w:rPr>
        <w:t xml:space="preserve">por medio del cual se sometió a conocimiento una </w:t>
      </w:r>
      <w:r w:rsidR="00305FFD" w:rsidRPr="00305FFD">
        <w:rPr>
          <w:color w:val="000000"/>
          <w:szCs w:val="24"/>
          <w:u w:val="single"/>
          <w:shd w:val="clear" w:color="auto" w:fill="FFFFFF"/>
        </w:rPr>
        <w:t xml:space="preserve">valoración parcial </w:t>
      </w:r>
      <w:r w:rsidR="00305FFD" w:rsidRPr="00305FFD">
        <w:rPr>
          <w:color w:val="000000"/>
          <w:szCs w:val="24"/>
          <w:shd w:val="clear" w:color="auto" w:fill="FFFFFF"/>
        </w:rPr>
        <w:t xml:space="preserve">de </w:t>
      </w:r>
      <w:r w:rsidR="00305FFD" w:rsidRPr="00E4393E">
        <w:rPr>
          <w:color w:val="000000"/>
          <w:szCs w:val="24"/>
          <w:shd w:val="clear" w:color="auto" w:fill="FFFFFF"/>
        </w:rPr>
        <w:t xml:space="preserve">conservación de documentos, subfondo: </w:t>
      </w:r>
      <w:r w:rsidR="00E15B5B" w:rsidRPr="00E4393E">
        <w:rPr>
          <w:bCs/>
          <w:color w:val="000000"/>
          <w:szCs w:val="24"/>
          <w:shd w:val="clear" w:color="auto" w:fill="FFFFFF"/>
          <w:lang w:val="es-CR"/>
        </w:rPr>
        <w:t>Presidencia de la República, Consejo de Gobierno</w:t>
      </w:r>
      <w:r w:rsidR="00305FFD" w:rsidRPr="00E4393E">
        <w:rPr>
          <w:color w:val="000000"/>
          <w:szCs w:val="24"/>
          <w:shd w:val="clear" w:color="auto" w:fill="FFFFFF"/>
        </w:rPr>
        <w:t>, específicamente de los documentos custodiados en el Archivo Intermedio identificados con el número de transferencia n° T</w:t>
      </w:r>
      <w:r w:rsidR="00E4393E" w:rsidRPr="00E4393E">
        <w:rPr>
          <w:color w:val="000000"/>
          <w:szCs w:val="24"/>
          <w:shd w:val="clear" w:color="auto" w:fill="FFFFFF"/>
        </w:rPr>
        <w:t>11</w:t>
      </w:r>
      <w:r w:rsidR="00305FFD" w:rsidRPr="00E4393E">
        <w:rPr>
          <w:color w:val="000000"/>
          <w:szCs w:val="24"/>
          <w:shd w:val="clear" w:color="auto" w:fill="FFFFFF"/>
        </w:rPr>
        <w:t xml:space="preserve">-1994 con </w:t>
      </w:r>
      <w:r w:rsidR="00305FFD" w:rsidRPr="00E4393E">
        <w:rPr>
          <w:b/>
          <w:bCs/>
          <w:color w:val="000000"/>
          <w:szCs w:val="24"/>
          <w:shd w:val="clear" w:color="auto" w:fill="FFFFFF"/>
        </w:rPr>
        <w:t>2</w:t>
      </w:r>
      <w:r w:rsidR="00E4393E" w:rsidRPr="00E4393E">
        <w:rPr>
          <w:b/>
          <w:bCs/>
          <w:color w:val="000000"/>
          <w:szCs w:val="24"/>
          <w:shd w:val="clear" w:color="auto" w:fill="FFFFFF"/>
        </w:rPr>
        <w:t>2</w:t>
      </w:r>
      <w:r w:rsidR="00305FFD" w:rsidRPr="00E4393E">
        <w:rPr>
          <w:b/>
          <w:bCs/>
          <w:color w:val="000000"/>
          <w:szCs w:val="24"/>
          <w:shd w:val="clear" w:color="auto" w:fill="FFFFFF"/>
        </w:rPr>
        <w:t xml:space="preserve"> </w:t>
      </w:r>
      <w:r w:rsidR="00305FFD" w:rsidRPr="00E4393E">
        <w:rPr>
          <w:color w:val="000000"/>
          <w:szCs w:val="24"/>
          <w:shd w:val="clear" w:color="auto" w:fill="FFFFFF"/>
        </w:rPr>
        <w:t xml:space="preserve">series documentales. </w:t>
      </w:r>
      <w:r w:rsidR="00305FFD" w:rsidRPr="00E4393E">
        <w:rPr>
          <w:b/>
          <w:bCs/>
          <w:color w:val="000000"/>
          <w:szCs w:val="24"/>
          <w:shd w:val="clear" w:color="auto" w:fill="FFFFFF"/>
        </w:rPr>
        <w:t xml:space="preserve">216 </w:t>
      </w:r>
      <w:r w:rsidR="00305FFD" w:rsidRPr="00E4393E">
        <w:rPr>
          <w:color w:val="000000"/>
          <w:szCs w:val="24"/>
          <w:shd w:val="clear" w:color="auto" w:fill="FFFFFF"/>
        </w:rPr>
        <w:t>series documentales en total. En este acto se declaran con valor científico cultural las siguientes series documentales:</w:t>
      </w:r>
      <w:r w:rsidR="00E4393E">
        <w:rPr>
          <w:color w:val="000000"/>
          <w:szCs w:val="24"/>
          <w:shd w:val="clear" w:color="auto" w:fill="FFFFFF"/>
        </w:rPr>
        <w:tab/>
      </w:r>
    </w:p>
    <w:tbl>
      <w:tblPr>
        <w:tblW w:w="0" w:type="auto"/>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603"/>
        <w:gridCol w:w="2702"/>
        <w:gridCol w:w="857"/>
        <w:gridCol w:w="3399"/>
        <w:gridCol w:w="823"/>
        <w:gridCol w:w="956"/>
      </w:tblGrid>
      <w:tr w:rsidR="0091149C" w:rsidRPr="00CB09E6" w14:paraId="7E83F14E" w14:textId="77777777" w:rsidTr="004D314E">
        <w:trPr>
          <w:trHeight w:val="788"/>
        </w:trPr>
        <w:tc>
          <w:tcPr>
            <w:tcW w:w="0" w:type="auto"/>
          </w:tcPr>
          <w:p w14:paraId="7E388091" w14:textId="77777777" w:rsidR="0091149C" w:rsidRPr="00CB09E6" w:rsidRDefault="0091149C" w:rsidP="002E6915">
            <w:pPr>
              <w:tabs>
                <w:tab w:val="left" w:leader="hyphen" w:pos="9356"/>
              </w:tabs>
              <w:spacing w:before="120" w:after="120" w:line="460" w:lineRule="exact"/>
              <w:jc w:val="both"/>
              <w:rPr>
                <w:b/>
                <w:bCs/>
                <w:szCs w:val="24"/>
              </w:rPr>
            </w:pPr>
            <w:r w:rsidRPr="00CB09E6">
              <w:rPr>
                <w:b/>
                <w:bCs/>
                <w:szCs w:val="24"/>
              </w:rPr>
              <w:t>No.</w:t>
            </w:r>
          </w:p>
        </w:tc>
        <w:tc>
          <w:tcPr>
            <w:tcW w:w="0" w:type="auto"/>
          </w:tcPr>
          <w:p w14:paraId="58A94092" w14:textId="77777777" w:rsidR="0091149C" w:rsidRPr="00CB09E6" w:rsidRDefault="0091149C" w:rsidP="002E6915">
            <w:pPr>
              <w:tabs>
                <w:tab w:val="left" w:leader="hyphen" w:pos="9356"/>
              </w:tabs>
              <w:spacing w:before="120" w:after="120" w:line="460" w:lineRule="exact"/>
              <w:jc w:val="both"/>
              <w:rPr>
                <w:b/>
                <w:bCs/>
                <w:szCs w:val="24"/>
              </w:rPr>
            </w:pPr>
            <w:r w:rsidRPr="00CB09E6">
              <w:rPr>
                <w:b/>
                <w:bCs/>
                <w:szCs w:val="24"/>
              </w:rPr>
              <w:t>Serie o tipo documental</w:t>
            </w:r>
          </w:p>
        </w:tc>
        <w:tc>
          <w:tcPr>
            <w:tcW w:w="0" w:type="auto"/>
          </w:tcPr>
          <w:p w14:paraId="701F11A7" w14:textId="77777777" w:rsidR="0091149C" w:rsidRPr="00CB09E6" w:rsidRDefault="0091149C" w:rsidP="002E6915">
            <w:pPr>
              <w:tabs>
                <w:tab w:val="left" w:leader="hyphen" w:pos="9356"/>
              </w:tabs>
              <w:spacing w:before="120" w:after="120" w:line="460" w:lineRule="exact"/>
              <w:jc w:val="both"/>
              <w:rPr>
                <w:b/>
                <w:bCs/>
                <w:szCs w:val="24"/>
              </w:rPr>
            </w:pPr>
            <w:r w:rsidRPr="00CB09E6">
              <w:rPr>
                <w:b/>
                <w:bCs/>
                <w:szCs w:val="24"/>
              </w:rPr>
              <w:t>Papel</w:t>
            </w:r>
          </w:p>
        </w:tc>
        <w:tc>
          <w:tcPr>
            <w:tcW w:w="0" w:type="auto"/>
          </w:tcPr>
          <w:p w14:paraId="72F53418" w14:textId="77777777" w:rsidR="0091149C" w:rsidRPr="00CB09E6" w:rsidRDefault="0091149C" w:rsidP="002E6915">
            <w:pPr>
              <w:tabs>
                <w:tab w:val="left" w:leader="hyphen" w:pos="9356"/>
              </w:tabs>
              <w:spacing w:before="120" w:after="120" w:line="460" w:lineRule="exact"/>
              <w:jc w:val="both"/>
              <w:rPr>
                <w:b/>
                <w:bCs/>
                <w:szCs w:val="24"/>
              </w:rPr>
            </w:pPr>
            <w:r w:rsidRPr="00CB09E6">
              <w:rPr>
                <w:b/>
                <w:bCs/>
                <w:szCs w:val="24"/>
              </w:rPr>
              <w:t>Contenido</w:t>
            </w:r>
          </w:p>
        </w:tc>
        <w:tc>
          <w:tcPr>
            <w:tcW w:w="0" w:type="auto"/>
          </w:tcPr>
          <w:p w14:paraId="43DC6372" w14:textId="18A54175" w:rsidR="0091149C" w:rsidRPr="00CB09E6" w:rsidRDefault="0091149C" w:rsidP="002E6915">
            <w:pPr>
              <w:tabs>
                <w:tab w:val="left" w:leader="hyphen" w:pos="9356"/>
              </w:tabs>
              <w:spacing w:before="120" w:after="120" w:line="460" w:lineRule="exact"/>
              <w:jc w:val="both"/>
              <w:rPr>
                <w:b/>
                <w:bCs/>
                <w:szCs w:val="24"/>
              </w:rPr>
            </w:pPr>
            <w:proofErr w:type="spellStart"/>
            <w:r w:rsidRPr="00CB09E6">
              <w:rPr>
                <w:b/>
                <w:bCs/>
                <w:szCs w:val="24"/>
              </w:rPr>
              <w:t>Cant</w:t>
            </w:r>
            <w:proofErr w:type="spellEnd"/>
            <w:r>
              <w:rPr>
                <w:b/>
                <w:bCs/>
                <w:szCs w:val="24"/>
              </w:rPr>
              <w:t>.</w:t>
            </w:r>
          </w:p>
        </w:tc>
        <w:tc>
          <w:tcPr>
            <w:tcW w:w="0" w:type="auto"/>
          </w:tcPr>
          <w:p w14:paraId="78DFE773" w14:textId="60AF4B2B" w:rsidR="0091149C" w:rsidRPr="00CB09E6" w:rsidRDefault="0091149C" w:rsidP="002E6915">
            <w:pPr>
              <w:tabs>
                <w:tab w:val="left" w:leader="hyphen" w:pos="9356"/>
              </w:tabs>
              <w:spacing w:before="120" w:after="120" w:line="460" w:lineRule="exact"/>
              <w:jc w:val="both"/>
              <w:rPr>
                <w:b/>
                <w:bCs/>
                <w:szCs w:val="24"/>
              </w:rPr>
            </w:pPr>
            <w:proofErr w:type="gramStart"/>
            <w:r w:rsidRPr="00CB09E6">
              <w:rPr>
                <w:b/>
                <w:bCs/>
                <w:szCs w:val="24"/>
              </w:rPr>
              <w:t>F</w:t>
            </w:r>
            <w:r>
              <w:rPr>
                <w:b/>
                <w:bCs/>
                <w:szCs w:val="24"/>
              </w:rPr>
              <w:t>.E</w:t>
            </w:r>
            <w:proofErr w:type="gramEnd"/>
          </w:p>
        </w:tc>
      </w:tr>
      <w:tr w:rsidR="0091149C" w:rsidRPr="00CB09E6" w14:paraId="426BE59E" w14:textId="77777777" w:rsidTr="004D314E">
        <w:trPr>
          <w:trHeight w:val="1141"/>
        </w:trPr>
        <w:tc>
          <w:tcPr>
            <w:tcW w:w="0" w:type="auto"/>
          </w:tcPr>
          <w:p w14:paraId="26CD45D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w:t>
            </w:r>
          </w:p>
        </w:tc>
        <w:tc>
          <w:tcPr>
            <w:tcW w:w="0" w:type="auto"/>
          </w:tcPr>
          <w:p w14:paraId="2BFDBA9A"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Actas de juramentación</w:t>
            </w:r>
          </w:p>
          <w:p w14:paraId="3FEC69D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Original </w:t>
            </w:r>
          </w:p>
        </w:tc>
        <w:tc>
          <w:tcPr>
            <w:tcW w:w="0" w:type="auto"/>
          </w:tcPr>
          <w:p w14:paraId="6BA4D99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2E3C14BA"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Actas de juramentación de funcionarios públicos donde el </w:t>
            </w:r>
            <w:proofErr w:type="gramStart"/>
            <w:r w:rsidRPr="00CB09E6">
              <w:rPr>
                <w:bCs/>
                <w:szCs w:val="24"/>
              </w:rPr>
              <w:t>Presidente</w:t>
            </w:r>
            <w:proofErr w:type="gramEnd"/>
            <w:r w:rsidRPr="00CB09E6">
              <w:rPr>
                <w:bCs/>
                <w:szCs w:val="24"/>
              </w:rPr>
              <w:t xml:space="preserve"> de la República los </w:t>
            </w:r>
            <w:r w:rsidRPr="00CB09E6">
              <w:rPr>
                <w:bCs/>
                <w:szCs w:val="24"/>
              </w:rPr>
              <w:lastRenderedPageBreak/>
              <w:t>nombra como ministros, viceministros, presidentes ejecutivos y directores de instituciones, etc.</w:t>
            </w:r>
          </w:p>
        </w:tc>
        <w:tc>
          <w:tcPr>
            <w:tcW w:w="0" w:type="auto"/>
          </w:tcPr>
          <w:p w14:paraId="51F3F71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0.02 m</w:t>
            </w:r>
          </w:p>
        </w:tc>
        <w:tc>
          <w:tcPr>
            <w:tcW w:w="0" w:type="auto"/>
          </w:tcPr>
          <w:p w14:paraId="175C01AF"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1990-1994</w:t>
            </w:r>
          </w:p>
        </w:tc>
      </w:tr>
      <w:tr w:rsidR="0091149C" w:rsidRPr="00CB09E6" w14:paraId="0ED91735" w14:textId="77777777" w:rsidTr="004D314E">
        <w:trPr>
          <w:trHeight w:val="1722"/>
        </w:trPr>
        <w:tc>
          <w:tcPr>
            <w:tcW w:w="0" w:type="auto"/>
          </w:tcPr>
          <w:p w14:paraId="4054C56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2</w:t>
            </w:r>
          </w:p>
        </w:tc>
        <w:tc>
          <w:tcPr>
            <w:tcW w:w="0" w:type="auto"/>
          </w:tcPr>
          <w:p w14:paraId="0F26B71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Acuerdos</w:t>
            </w:r>
          </w:p>
          <w:p w14:paraId="5B4A0A86"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Original y copia </w:t>
            </w:r>
          </w:p>
        </w:tc>
        <w:tc>
          <w:tcPr>
            <w:tcW w:w="0" w:type="auto"/>
          </w:tcPr>
          <w:p w14:paraId="4282A07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28535472"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Acuerdos de modificación de lineamientos específicos de política presupuestaria 1991 y 1992 y modificación de directriz</w:t>
            </w:r>
          </w:p>
        </w:tc>
        <w:tc>
          <w:tcPr>
            <w:tcW w:w="0" w:type="auto"/>
          </w:tcPr>
          <w:p w14:paraId="1FDB510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3BBFB163" w14:textId="09AFA8EA" w:rsidR="0091149C" w:rsidRPr="00CB09E6" w:rsidRDefault="0091149C" w:rsidP="002E6915">
            <w:pPr>
              <w:tabs>
                <w:tab w:val="left" w:leader="hyphen" w:pos="9356"/>
              </w:tabs>
              <w:spacing w:before="120" w:after="120" w:line="460" w:lineRule="exact"/>
              <w:jc w:val="both"/>
              <w:rPr>
                <w:bCs/>
                <w:szCs w:val="24"/>
              </w:rPr>
            </w:pPr>
            <w:r w:rsidRPr="00CB09E6">
              <w:rPr>
                <w:bCs/>
                <w:szCs w:val="24"/>
              </w:rPr>
              <w:t>1991-1992</w:t>
            </w:r>
            <w:r>
              <w:rPr>
                <w:rStyle w:val="Refdenotaalpie"/>
                <w:bCs/>
                <w:szCs w:val="24"/>
              </w:rPr>
              <w:footnoteReference w:id="34"/>
            </w:r>
          </w:p>
        </w:tc>
      </w:tr>
      <w:tr w:rsidR="0091149C" w:rsidRPr="00CB09E6" w14:paraId="1DE20D49" w14:textId="77777777" w:rsidTr="004D314E">
        <w:trPr>
          <w:trHeight w:val="851"/>
        </w:trPr>
        <w:tc>
          <w:tcPr>
            <w:tcW w:w="0" w:type="auto"/>
          </w:tcPr>
          <w:p w14:paraId="395C1622"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3</w:t>
            </w:r>
          </w:p>
        </w:tc>
        <w:tc>
          <w:tcPr>
            <w:tcW w:w="0" w:type="auto"/>
          </w:tcPr>
          <w:p w14:paraId="1CC9F3F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Artículos</w:t>
            </w:r>
          </w:p>
          <w:p w14:paraId="0AA0130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w:t>
            </w:r>
          </w:p>
        </w:tc>
        <w:tc>
          <w:tcPr>
            <w:tcW w:w="0" w:type="auto"/>
          </w:tcPr>
          <w:p w14:paraId="3A05FEE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130FDEB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Artículos sobre los temas: el seguro social en Puntarenas centro:</w:t>
            </w:r>
          </w:p>
          <w:p w14:paraId="62DF2E26"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proyecciones inmediatas; grave crisis del sector cafetalero amenaza a la economía nacional.</w:t>
            </w:r>
          </w:p>
        </w:tc>
        <w:tc>
          <w:tcPr>
            <w:tcW w:w="0" w:type="auto"/>
          </w:tcPr>
          <w:p w14:paraId="26FA5FB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6E35D4C0" w14:textId="7D348328" w:rsidR="0091149C" w:rsidRPr="00CB09E6" w:rsidRDefault="0091149C" w:rsidP="002E6915">
            <w:pPr>
              <w:tabs>
                <w:tab w:val="left" w:leader="hyphen" w:pos="9356"/>
              </w:tabs>
              <w:spacing w:before="120" w:after="120" w:line="460" w:lineRule="exact"/>
              <w:jc w:val="both"/>
              <w:rPr>
                <w:bCs/>
                <w:szCs w:val="24"/>
              </w:rPr>
            </w:pPr>
            <w:r w:rsidRPr="00CB09E6">
              <w:rPr>
                <w:bCs/>
                <w:szCs w:val="24"/>
              </w:rPr>
              <w:t>1990-1994</w:t>
            </w:r>
            <w:r>
              <w:rPr>
                <w:rStyle w:val="Refdenotaalpie"/>
                <w:bCs/>
                <w:szCs w:val="24"/>
              </w:rPr>
              <w:footnoteReference w:id="35"/>
            </w:r>
          </w:p>
        </w:tc>
      </w:tr>
      <w:tr w:rsidR="0091149C" w:rsidRPr="00CB09E6" w14:paraId="6A62F5DE" w14:textId="77777777" w:rsidTr="004D314E">
        <w:trPr>
          <w:trHeight w:val="1417"/>
        </w:trPr>
        <w:tc>
          <w:tcPr>
            <w:tcW w:w="0" w:type="auto"/>
          </w:tcPr>
          <w:p w14:paraId="0424641E"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6</w:t>
            </w:r>
          </w:p>
        </w:tc>
        <w:tc>
          <w:tcPr>
            <w:tcW w:w="0" w:type="auto"/>
          </w:tcPr>
          <w:p w14:paraId="0321880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Dictamen de la Comisión para recabar arbitrios</w:t>
            </w:r>
          </w:p>
          <w:p w14:paraId="386C1FB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Copia</w:t>
            </w:r>
          </w:p>
        </w:tc>
        <w:tc>
          <w:tcPr>
            <w:tcW w:w="0" w:type="auto"/>
          </w:tcPr>
          <w:p w14:paraId="270907D9"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207ED6F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Dictamen de Don Agustín Gutiérrez de </w:t>
            </w:r>
            <w:proofErr w:type="spellStart"/>
            <w:r w:rsidRPr="00CB09E6">
              <w:rPr>
                <w:bCs/>
                <w:szCs w:val="24"/>
              </w:rPr>
              <w:t>Lizaurzábal</w:t>
            </w:r>
            <w:proofErr w:type="spellEnd"/>
            <w:r w:rsidRPr="00CB09E6">
              <w:rPr>
                <w:bCs/>
                <w:szCs w:val="24"/>
              </w:rPr>
              <w:t xml:space="preserve"> presidente de la Comisión (el documento no indica qué comisión es), esbozando ciertas medidas y conceptos políticos y económicos que el Estado debería efectuar para salud de su economía</w:t>
            </w:r>
          </w:p>
        </w:tc>
        <w:tc>
          <w:tcPr>
            <w:tcW w:w="0" w:type="auto"/>
          </w:tcPr>
          <w:p w14:paraId="3D089D7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0E8E9842"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1831</w:t>
            </w:r>
          </w:p>
        </w:tc>
      </w:tr>
      <w:tr w:rsidR="0091149C" w:rsidRPr="00CB09E6" w14:paraId="4449C960" w14:textId="77777777" w:rsidTr="004D314E">
        <w:trPr>
          <w:trHeight w:val="2884"/>
        </w:trPr>
        <w:tc>
          <w:tcPr>
            <w:tcW w:w="0" w:type="auto"/>
          </w:tcPr>
          <w:p w14:paraId="717F42A0"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7</w:t>
            </w:r>
          </w:p>
        </w:tc>
        <w:tc>
          <w:tcPr>
            <w:tcW w:w="0" w:type="auto"/>
          </w:tcPr>
          <w:p w14:paraId="3A2BF36E"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Expediente sobre procedimiento administrativo contra el señor Héctor Hugo Zumbado Salas, presidente del grupo acción del Partido Liberación Nacional</w:t>
            </w:r>
          </w:p>
          <w:p w14:paraId="43268DD0"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391B500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67D948B2" w14:textId="40E0B85E"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Trata sobre el procedimiento administrativo contra el señor Zumbado por aparentes </w:t>
            </w:r>
            <w:r w:rsidR="00D81818" w:rsidRPr="00CB09E6">
              <w:rPr>
                <w:bCs/>
                <w:szCs w:val="24"/>
              </w:rPr>
              <w:t>irregularidades,</w:t>
            </w:r>
            <w:r w:rsidRPr="00CB09E6">
              <w:rPr>
                <w:bCs/>
                <w:szCs w:val="24"/>
              </w:rPr>
              <w:t xml:space="preserve"> así como recursos de amparos </w:t>
            </w:r>
            <w:proofErr w:type="gramStart"/>
            <w:r w:rsidRPr="00CB09E6">
              <w:rPr>
                <w:bCs/>
                <w:szCs w:val="24"/>
              </w:rPr>
              <w:t>del mismo</w:t>
            </w:r>
            <w:proofErr w:type="gramEnd"/>
            <w:r w:rsidRPr="00CB09E6">
              <w:rPr>
                <w:bCs/>
                <w:szCs w:val="24"/>
              </w:rPr>
              <w:t xml:space="preserve"> como defensa. Contiene: correspondencia, recursos de amparo (Héctor Hugo Zumbado contra Carlos </w:t>
            </w:r>
            <w:proofErr w:type="spellStart"/>
            <w:r w:rsidRPr="00CB09E6">
              <w:rPr>
                <w:bCs/>
                <w:szCs w:val="24"/>
              </w:rPr>
              <w:t>Espinach</w:t>
            </w:r>
            <w:proofErr w:type="spellEnd"/>
            <w:r w:rsidRPr="00CB09E6">
              <w:rPr>
                <w:bCs/>
                <w:szCs w:val="24"/>
              </w:rPr>
              <w:t xml:space="preserve"> Escalante, presidente del Tribunal Supremo de Elecciones internas del Partido Liberación Nacional; Héctor Hugo Zumbado contra Mabel Nieto de Aguilar </w:t>
            </w:r>
            <w:proofErr w:type="gramStart"/>
            <w:r w:rsidRPr="00CB09E6">
              <w:rPr>
                <w:bCs/>
                <w:szCs w:val="24"/>
              </w:rPr>
              <w:t>Presidente</w:t>
            </w:r>
            <w:proofErr w:type="gramEnd"/>
            <w:r w:rsidRPr="00CB09E6">
              <w:rPr>
                <w:bCs/>
                <w:szCs w:val="24"/>
              </w:rPr>
              <w:t xml:space="preserve"> del Instituto Mixto de Ayuda Social y el Consejo de Gobierno), actas notariales, certificaciones de artículos de actas del Consejo de Gobierno, actas de notificaciones.</w:t>
            </w:r>
          </w:p>
        </w:tc>
        <w:tc>
          <w:tcPr>
            <w:tcW w:w="0" w:type="auto"/>
          </w:tcPr>
          <w:p w14:paraId="15C6CB0E"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06688B4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1991-1993</w:t>
            </w:r>
          </w:p>
        </w:tc>
      </w:tr>
      <w:tr w:rsidR="0091149C" w:rsidRPr="00CB09E6" w14:paraId="7F3E184E" w14:textId="77777777" w:rsidTr="004D314E">
        <w:trPr>
          <w:trHeight w:val="2884"/>
        </w:trPr>
        <w:tc>
          <w:tcPr>
            <w:tcW w:w="0" w:type="auto"/>
          </w:tcPr>
          <w:p w14:paraId="5DBF34A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8</w:t>
            </w:r>
          </w:p>
        </w:tc>
        <w:tc>
          <w:tcPr>
            <w:tcW w:w="0" w:type="auto"/>
          </w:tcPr>
          <w:p w14:paraId="0B54B1A9"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Expediente administrativo sobre el recurso de queja de Rodrigo </w:t>
            </w:r>
            <w:proofErr w:type="spellStart"/>
            <w:r w:rsidRPr="00CB09E6">
              <w:rPr>
                <w:bCs/>
                <w:szCs w:val="24"/>
              </w:rPr>
              <w:t>Jinesta</w:t>
            </w:r>
            <w:proofErr w:type="spellEnd"/>
            <w:r w:rsidRPr="00CB09E6">
              <w:rPr>
                <w:bCs/>
                <w:szCs w:val="24"/>
              </w:rPr>
              <w:t xml:space="preserve"> Velasco en contra del </w:t>
            </w:r>
            <w:proofErr w:type="gramStart"/>
            <w:r w:rsidRPr="00CB09E6">
              <w:rPr>
                <w:bCs/>
                <w:szCs w:val="24"/>
              </w:rPr>
              <w:t>Ministro</w:t>
            </w:r>
            <w:proofErr w:type="gramEnd"/>
            <w:r w:rsidRPr="00CB09E6">
              <w:rPr>
                <w:bCs/>
                <w:szCs w:val="24"/>
              </w:rPr>
              <w:t xml:space="preserve"> de Trabajo y </w:t>
            </w:r>
            <w:r w:rsidRPr="00CB09E6">
              <w:rPr>
                <w:bCs/>
                <w:szCs w:val="24"/>
              </w:rPr>
              <w:lastRenderedPageBreak/>
              <w:t>Seguridad Social por solicitud de pensión como ex combatiente de la revolución</w:t>
            </w:r>
          </w:p>
          <w:p w14:paraId="4B30479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de 1948</w:t>
            </w:r>
          </w:p>
          <w:p w14:paraId="1636F8E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55F733E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X</w:t>
            </w:r>
          </w:p>
        </w:tc>
        <w:tc>
          <w:tcPr>
            <w:tcW w:w="0" w:type="auto"/>
          </w:tcPr>
          <w:p w14:paraId="078EB5B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Trata sobre queja por negativa a solicitud de pensión de guerra como excombatiente. Contiene: reproducción de queja, acta de notificación de oficio, oficio </w:t>
            </w:r>
            <w:r w:rsidRPr="00CB09E6">
              <w:rPr>
                <w:bCs/>
                <w:szCs w:val="24"/>
              </w:rPr>
              <w:lastRenderedPageBreak/>
              <w:t>del presidente de la República donde solicita información sobre la situación.</w:t>
            </w:r>
          </w:p>
        </w:tc>
        <w:tc>
          <w:tcPr>
            <w:tcW w:w="0" w:type="auto"/>
          </w:tcPr>
          <w:p w14:paraId="08DD883F"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8 folios</w:t>
            </w:r>
          </w:p>
        </w:tc>
        <w:tc>
          <w:tcPr>
            <w:tcW w:w="0" w:type="auto"/>
          </w:tcPr>
          <w:p w14:paraId="35C081C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1993</w:t>
            </w:r>
          </w:p>
        </w:tc>
      </w:tr>
      <w:tr w:rsidR="0091149C" w:rsidRPr="00CB09E6" w14:paraId="3FEB40DF" w14:textId="77777777" w:rsidTr="004D314E">
        <w:trPr>
          <w:trHeight w:val="2884"/>
        </w:trPr>
        <w:tc>
          <w:tcPr>
            <w:tcW w:w="0" w:type="auto"/>
          </w:tcPr>
          <w:p w14:paraId="0C3774D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10</w:t>
            </w:r>
          </w:p>
        </w:tc>
        <w:tc>
          <w:tcPr>
            <w:tcW w:w="0" w:type="auto"/>
          </w:tcPr>
          <w:p w14:paraId="4689B2A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Expediente administrativo sobre tarifas del Servicio Nacional de Electricidad para el gas de petróleo licuado</w:t>
            </w:r>
          </w:p>
          <w:p w14:paraId="2B98392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09D5E172"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6D36761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Trata sobre conflicto de competencia o atribuciones entre el Servicio Nacional de Electricidad y la Dirección General de la Tributación Directa. Contiene: informe, certificación de excedentes de pago de servicios al Servicio Nacional de Electricidad, correspondencia, documento conflicto de competencia planteado por el Servicio Nacional de Electricidad recurso de reposición de Tropigas de Costa Rica Sociedad Anónima, acuerdo de acoger queja formuladas para regular las tarifas.</w:t>
            </w:r>
          </w:p>
        </w:tc>
        <w:tc>
          <w:tcPr>
            <w:tcW w:w="0" w:type="auto"/>
          </w:tcPr>
          <w:p w14:paraId="5D5CC8C9"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4B8FBA09"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1992-1993</w:t>
            </w:r>
          </w:p>
        </w:tc>
      </w:tr>
      <w:tr w:rsidR="0091149C" w:rsidRPr="00CB09E6" w14:paraId="3A424D17" w14:textId="77777777" w:rsidTr="004D314E">
        <w:trPr>
          <w:trHeight w:val="2532"/>
        </w:trPr>
        <w:tc>
          <w:tcPr>
            <w:tcW w:w="0" w:type="auto"/>
          </w:tcPr>
          <w:p w14:paraId="3F24840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11</w:t>
            </w:r>
          </w:p>
        </w:tc>
        <w:tc>
          <w:tcPr>
            <w:tcW w:w="0" w:type="auto"/>
          </w:tcPr>
          <w:p w14:paraId="76E9D249" w14:textId="62605B55" w:rsidR="0091149C" w:rsidRPr="00CB09E6" w:rsidRDefault="0091149C" w:rsidP="002E6915">
            <w:pPr>
              <w:tabs>
                <w:tab w:val="left" w:leader="hyphen" w:pos="9356"/>
              </w:tabs>
              <w:spacing w:before="120" w:after="120" w:line="460" w:lineRule="exact"/>
              <w:jc w:val="both"/>
              <w:rPr>
                <w:bCs/>
                <w:szCs w:val="24"/>
              </w:rPr>
            </w:pPr>
            <w:r w:rsidRPr="00CB09E6">
              <w:rPr>
                <w:bCs/>
                <w:szCs w:val="24"/>
              </w:rPr>
              <w:t>Expedientes</w:t>
            </w:r>
            <w:r>
              <w:rPr>
                <w:rStyle w:val="Refdenotaalpie"/>
                <w:bCs/>
                <w:szCs w:val="24"/>
              </w:rPr>
              <w:footnoteReference w:id="36"/>
            </w:r>
            <w:r w:rsidRPr="00CB09E6">
              <w:rPr>
                <w:bCs/>
                <w:szCs w:val="24"/>
              </w:rPr>
              <w:t xml:space="preserve"> sobre denuncias del Registro Nacional contra empresas por justificar como completos vehículos ingresados al país por partes</w:t>
            </w:r>
          </w:p>
          <w:p w14:paraId="0335413F"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2D14B1C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0DF4F95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Trata sobre petitoria de nulidad del acto de inscripción de los vehículos propiedad de las empresas Gota de Plata Sociedad Anónima, Distancias recorridas Sociedad Anónima, Danubio Azul Sociedad Anónima, El Exportador Mundial Sociedad Anónima, Punta de Oro Sociedad Anónima, Rayo de Luna Sociedad Anónima, Tropical del Oeste Sociedad Anónima, Tres veinticinco Sociedad Anónima, y </w:t>
            </w:r>
            <w:proofErr w:type="spellStart"/>
            <w:r w:rsidRPr="00CB09E6">
              <w:rPr>
                <w:bCs/>
                <w:szCs w:val="24"/>
              </w:rPr>
              <w:t>Eurocontinental</w:t>
            </w:r>
            <w:proofErr w:type="spellEnd"/>
            <w:r w:rsidRPr="00CB09E6">
              <w:rPr>
                <w:bCs/>
                <w:szCs w:val="24"/>
              </w:rPr>
              <w:t xml:space="preserve"> Sociedad </w:t>
            </w:r>
            <w:proofErr w:type="spellStart"/>
            <w:r w:rsidRPr="00CB09E6">
              <w:rPr>
                <w:bCs/>
                <w:szCs w:val="24"/>
              </w:rPr>
              <w:t>Anonima</w:t>
            </w:r>
            <w:proofErr w:type="spellEnd"/>
            <w:r w:rsidRPr="00CB09E6">
              <w:rPr>
                <w:bCs/>
                <w:szCs w:val="24"/>
              </w:rPr>
              <w:t>. Contiene: copias de boletas del Ministerio de Obras Públicas de inscripción de los vehículos, cartas de venta, certificaciones de notarios públicos, razones notariales, correspondencia, actas de notificación, entre otros.</w:t>
            </w:r>
          </w:p>
        </w:tc>
        <w:tc>
          <w:tcPr>
            <w:tcW w:w="0" w:type="auto"/>
          </w:tcPr>
          <w:p w14:paraId="0A0F15A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0.09 m</w:t>
            </w:r>
          </w:p>
        </w:tc>
        <w:tc>
          <w:tcPr>
            <w:tcW w:w="0" w:type="auto"/>
          </w:tcPr>
          <w:p w14:paraId="7FBDF889"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1991-1992</w:t>
            </w:r>
          </w:p>
        </w:tc>
      </w:tr>
      <w:tr w:rsidR="0091149C" w:rsidRPr="00CB09E6" w14:paraId="3D17B8D9" w14:textId="77777777" w:rsidTr="004D314E">
        <w:trPr>
          <w:trHeight w:val="2884"/>
        </w:trPr>
        <w:tc>
          <w:tcPr>
            <w:tcW w:w="0" w:type="auto"/>
          </w:tcPr>
          <w:p w14:paraId="1C9448C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12</w:t>
            </w:r>
          </w:p>
        </w:tc>
        <w:tc>
          <w:tcPr>
            <w:tcW w:w="0" w:type="auto"/>
          </w:tcPr>
          <w:p w14:paraId="7FB95AA0"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Expediente sobre denuncia en contra de la empresa Envases Industriales de Costa Rica Sociedad Anónima por el Ministerio de Hacienda</w:t>
            </w:r>
          </w:p>
          <w:p w14:paraId="04D6A5E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39A6AF6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4AA32C1A"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Trata sobre declaración de nulidad de actos de exoneración de mercadería importada. Contiene: boletas de exoneración tributaria, memorandos, correspondencia, certificaciones de artículos de actas del Consejo de Gobierno.</w:t>
            </w:r>
          </w:p>
        </w:tc>
        <w:tc>
          <w:tcPr>
            <w:tcW w:w="0" w:type="auto"/>
          </w:tcPr>
          <w:p w14:paraId="70DFB1B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50B0C1BF" w14:textId="2EA890FD" w:rsidR="0091149C" w:rsidRPr="00CB09E6" w:rsidRDefault="0091149C" w:rsidP="002E6915">
            <w:pPr>
              <w:tabs>
                <w:tab w:val="left" w:leader="hyphen" w:pos="9356"/>
              </w:tabs>
              <w:spacing w:before="120" w:after="120" w:line="460" w:lineRule="exact"/>
              <w:jc w:val="both"/>
              <w:rPr>
                <w:bCs/>
                <w:szCs w:val="24"/>
              </w:rPr>
            </w:pPr>
            <w:r w:rsidRPr="00CB09E6">
              <w:rPr>
                <w:bCs/>
                <w:szCs w:val="24"/>
              </w:rPr>
              <w:t>1987-1992</w:t>
            </w:r>
            <w:r>
              <w:rPr>
                <w:rStyle w:val="Refdenotaalpie"/>
                <w:bCs/>
                <w:szCs w:val="24"/>
              </w:rPr>
              <w:footnoteReference w:id="37"/>
            </w:r>
          </w:p>
        </w:tc>
      </w:tr>
      <w:tr w:rsidR="0091149C" w:rsidRPr="00CB09E6" w14:paraId="1112C985" w14:textId="77777777" w:rsidTr="004D314E">
        <w:trPr>
          <w:trHeight w:val="963"/>
        </w:trPr>
        <w:tc>
          <w:tcPr>
            <w:tcW w:w="0" w:type="auto"/>
          </w:tcPr>
          <w:p w14:paraId="521B200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13</w:t>
            </w:r>
          </w:p>
        </w:tc>
        <w:tc>
          <w:tcPr>
            <w:tcW w:w="0" w:type="auto"/>
          </w:tcPr>
          <w:p w14:paraId="75A91D36"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Expediente sobre proceso administrativo en contra de Jorge Pizarro </w:t>
            </w:r>
            <w:proofErr w:type="spellStart"/>
            <w:r w:rsidRPr="00CB09E6">
              <w:rPr>
                <w:bCs/>
                <w:szCs w:val="24"/>
              </w:rPr>
              <w:t>Pizarro</w:t>
            </w:r>
            <w:proofErr w:type="spellEnd"/>
            <w:r w:rsidRPr="00CB09E6">
              <w:rPr>
                <w:bCs/>
                <w:szCs w:val="24"/>
              </w:rPr>
              <w:t>, Agente de Aduanas</w:t>
            </w:r>
          </w:p>
          <w:p w14:paraId="73D28AF0"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6F290FC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154FF3A2"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Trata sobre proceso administrativo en contra de Jorge Pizarro </w:t>
            </w:r>
            <w:proofErr w:type="spellStart"/>
            <w:r w:rsidRPr="00CB09E6">
              <w:rPr>
                <w:bCs/>
                <w:szCs w:val="24"/>
              </w:rPr>
              <w:t>Pizarro</w:t>
            </w:r>
            <w:proofErr w:type="spellEnd"/>
            <w:r w:rsidRPr="00CB09E6">
              <w:rPr>
                <w:bCs/>
                <w:szCs w:val="24"/>
              </w:rPr>
              <w:t xml:space="preserve"> para cancelar su patente para operar como agente de aduanas por irregularidades. Contiene: acuerdos, correspondencia, constancias, memorandos, certificaciones, notificaciones, entre otros.</w:t>
            </w:r>
          </w:p>
        </w:tc>
        <w:tc>
          <w:tcPr>
            <w:tcW w:w="0" w:type="auto"/>
          </w:tcPr>
          <w:p w14:paraId="37423E5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0.02 m</w:t>
            </w:r>
          </w:p>
        </w:tc>
        <w:tc>
          <w:tcPr>
            <w:tcW w:w="0" w:type="auto"/>
          </w:tcPr>
          <w:p w14:paraId="035E0A5D" w14:textId="6E7F4414" w:rsidR="0091149C" w:rsidRPr="00CB09E6" w:rsidRDefault="0091149C" w:rsidP="002E6915">
            <w:pPr>
              <w:tabs>
                <w:tab w:val="left" w:leader="hyphen" w:pos="9356"/>
              </w:tabs>
              <w:spacing w:before="120" w:after="120" w:line="460" w:lineRule="exact"/>
              <w:jc w:val="both"/>
              <w:rPr>
                <w:bCs/>
                <w:szCs w:val="24"/>
              </w:rPr>
            </w:pPr>
            <w:r w:rsidRPr="00CB09E6">
              <w:rPr>
                <w:bCs/>
                <w:szCs w:val="24"/>
              </w:rPr>
              <w:t>1967-1994</w:t>
            </w:r>
            <w:r>
              <w:rPr>
                <w:rStyle w:val="Refdenotaalpie"/>
                <w:bCs/>
                <w:szCs w:val="24"/>
              </w:rPr>
              <w:footnoteReference w:id="38"/>
            </w:r>
          </w:p>
        </w:tc>
      </w:tr>
      <w:tr w:rsidR="0091149C" w:rsidRPr="00CB09E6" w14:paraId="2EF138F0" w14:textId="77777777" w:rsidTr="004D314E">
        <w:trPr>
          <w:trHeight w:val="2884"/>
        </w:trPr>
        <w:tc>
          <w:tcPr>
            <w:tcW w:w="0" w:type="auto"/>
          </w:tcPr>
          <w:p w14:paraId="18C9AB9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14</w:t>
            </w:r>
          </w:p>
        </w:tc>
        <w:tc>
          <w:tcPr>
            <w:tcW w:w="0" w:type="auto"/>
          </w:tcPr>
          <w:p w14:paraId="0BC8832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Expediente sobre queja de Edgar </w:t>
            </w:r>
            <w:proofErr w:type="spellStart"/>
            <w:r w:rsidRPr="00CB09E6">
              <w:rPr>
                <w:bCs/>
                <w:szCs w:val="24"/>
              </w:rPr>
              <w:t>Bader</w:t>
            </w:r>
            <w:proofErr w:type="spellEnd"/>
            <w:r w:rsidRPr="00CB09E6">
              <w:rPr>
                <w:bCs/>
                <w:szCs w:val="24"/>
              </w:rPr>
              <w:t xml:space="preserve"> Huber en contra de la Junta Directiva del </w:t>
            </w:r>
            <w:r w:rsidRPr="00CB09E6">
              <w:rPr>
                <w:bCs/>
                <w:szCs w:val="24"/>
              </w:rPr>
              <w:lastRenderedPageBreak/>
              <w:t>Instituto de Desarrollo Agrario</w:t>
            </w:r>
          </w:p>
          <w:p w14:paraId="265BDA4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2CD1228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X</w:t>
            </w:r>
          </w:p>
        </w:tc>
        <w:tc>
          <w:tcPr>
            <w:tcW w:w="0" w:type="auto"/>
          </w:tcPr>
          <w:p w14:paraId="6E26FF0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Trata sobre queja de Edgar </w:t>
            </w:r>
            <w:proofErr w:type="spellStart"/>
            <w:r w:rsidRPr="00CB09E6">
              <w:rPr>
                <w:bCs/>
                <w:szCs w:val="24"/>
              </w:rPr>
              <w:t>Bader</w:t>
            </w:r>
            <w:proofErr w:type="spellEnd"/>
            <w:r w:rsidRPr="00CB09E6">
              <w:rPr>
                <w:bCs/>
                <w:szCs w:val="24"/>
              </w:rPr>
              <w:t xml:space="preserve"> Huber en representación de Denario Sociedad Anónima por resolución de la Junta Directiva del Instituto de </w:t>
            </w:r>
            <w:r w:rsidRPr="00CB09E6">
              <w:rPr>
                <w:bCs/>
                <w:szCs w:val="24"/>
              </w:rPr>
              <w:lastRenderedPageBreak/>
              <w:t>Desarrollo Agrario por invalidez con petitoria de anulación. Contiene: correspondencia, actas de notificación, declaración sin lugar a petitoria por la presidencia de la República.</w:t>
            </w:r>
          </w:p>
        </w:tc>
        <w:tc>
          <w:tcPr>
            <w:tcW w:w="0" w:type="auto"/>
          </w:tcPr>
          <w:p w14:paraId="69132CF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0.01 m</w:t>
            </w:r>
          </w:p>
        </w:tc>
        <w:tc>
          <w:tcPr>
            <w:tcW w:w="0" w:type="auto"/>
          </w:tcPr>
          <w:p w14:paraId="1FB04C1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1992-1993</w:t>
            </w:r>
          </w:p>
        </w:tc>
      </w:tr>
      <w:tr w:rsidR="0091149C" w:rsidRPr="00CB09E6" w14:paraId="5E2D50EA" w14:textId="77777777" w:rsidTr="004D314E">
        <w:trPr>
          <w:trHeight w:val="1813"/>
        </w:trPr>
        <w:tc>
          <w:tcPr>
            <w:tcW w:w="0" w:type="auto"/>
          </w:tcPr>
          <w:p w14:paraId="77220CA0"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15</w:t>
            </w:r>
          </w:p>
        </w:tc>
        <w:tc>
          <w:tcPr>
            <w:tcW w:w="0" w:type="auto"/>
          </w:tcPr>
          <w:p w14:paraId="704B543A" w14:textId="017A3962" w:rsidR="0091149C" w:rsidRPr="00CB09E6" w:rsidRDefault="0091149C" w:rsidP="002E6915">
            <w:pPr>
              <w:tabs>
                <w:tab w:val="left" w:leader="hyphen" w:pos="9356"/>
              </w:tabs>
              <w:spacing w:before="120" w:after="120" w:line="460" w:lineRule="exact"/>
              <w:jc w:val="both"/>
              <w:rPr>
                <w:bCs/>
                <w:szCs w:val="24"/>
              </w:rPr>
            </w:pPr>
            <w:r w:rsidRPr="00CB09E6">
              <w:rPr>
                <w:bCs/>
                <w:szCs w:val="24"/>
              </w:rPr>
              <w:t>Expediente sobre solicitud ejecutiva de sentencia constitucional de Lázaro Abel Israel</w:t>
            </w:r>
            <w:r>
              <w:rPr>
                <w:rStyle w:val="Refdenotaalpie"/>
                <w:bCs/>
                <w:szCs w:val="24"/>
              </w:rPr>
              <w:footnoteReference w:id="39"/>
            </w:r>
          </w:p>
          <w:p w14:paraId="14EB29E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1CB2A3D6"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0C440F5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Trata sobre la toma de causas respectivas a las autoridades costarricenses responsables de la deportación del estadounidense Lázaro Abel Israel sin respetar los acuerdos de extradición entre Estados Unidos y Costa Rica. Contiene: acta de notificación, certificaciones, correspondencia, memorandos, informe de gestiones realizadas por el Ministerio de Relaciones Exteriores al respecto.</w:t>
            </w:r>
          </w:p>
        </w:tc>
        <w:tc>
          <w:tcPr>
            <w:tcW w:w="0" w:type="auto"/>
          </w:tcPr>
          <w:p w14:paraId="2A0CC10A"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465666F6"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1992-1993</w:t>
            </w:r>
          </w:p>
        </w:tc>
      </w:tr>
      <w:tr w:rsidR="0091149C" w:rsidRPr="00CB09E6" w14:paraId="7DECA92E" w14:textId="77777777" w:rsidTr="004D314E">
        <w:trPr>
          <w:trHeight w:val="2884"/>
        </w:trPr>
        <w:tc>
          <w:tcPr>
            <w:tcW w:w="0" w:type="auto"/>
          </w:tcPr>
          <w:p w14:paraId="0B86190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16</w:t>
            </w:r>
          </w:p>
        </w:tc>
        <w:tc>
          <w:tcPr>
            <w:tcW w:w="0" w:type="auto"/>
          </w:tcPr>
          <w:p w14:paraId="327B946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Informes</w:t>
            </w:r>
          </w:p>
          <w:p w14:paraId="49F8683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Copia</w:t>
            </w:r>
          </w:p>
        </w:tc>
        <w:tc>
          <w:tcPr>
            <w:tcW w:w="0" w:type="auto"/>
          </w:tcPr>
          <w:p w14:paraId="59C1EB8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7F76728F"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Informes relacionados con el aumento salarial por costo de vida entre la Región Atlántica y el Área Metropolitana y reestructuración del capital social de la Refinadora Costarricense de Petróleo.</w:t>
            </w:r>
          </w:p>
        </w:tc>
        <w:tc>
          <w:tcPr>
            <w:tcW w:w="0" w:type="auto"/>
          </w:tcPr>
          <w:p w14:paraId="7E15DF31"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282055C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1991-1994</w:t>
            </w:r>
          </w:p>
        </w:tc>
      </w:tr>
      <w:tr w:rsidR="0091149C" w:rsidRPr="00CB09E6" w14:paraId="261EE78D" w14:textId="77777777" w:rsidTr="004D314E">
        <w:trPr>
          <w:trHeight w:val="2884"/>
        </w:trPr>
        <w:tc>
          <w:tcPr>
            <w:tcW w:w="0" w:type="auto"/>
          </w:tcPr>
          <w:p w14:paraId="7B234650"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17</w:t>
            </w:r>
          </w:p>
        </w:tc>
        <w:tc>
          <w:tcPr>
            <w:tcW w:w="0" w:type="auto"/>
          </w:tcPr>
          <w:p w14:paraId="134D6DF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Informes de auditorías</w:t>
            </w:r>
          </w:p>
          <w:p w14:paraId="1C805CC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 y copia</w:t>
            </w:r>
          </w:p>
        </w:tc>
        <w:tc>
          <w:tcPr>
            <w:tcW w:w="0" w:type="auto"/>
          </w:tcPr>
          <w:p w14:paraId="0374BD3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651BD6B3" w14:textId="716F24BE" w:rsidR="0091149C" w:rsidRPr="00CB09E6" w:rsidRDefault="0091149C" w:rsidP="002E6915">
            <w:pPr>
              <w:tabs>
                <w:tab w:val="left" w:leader="hyphen" w:pos="9356"/>
              </w:tabs>
              <w:spacing w:before="120" w:after="120" w:line="460" w:lineRule="exact"/>
              <w:jc w:val="both"/>
              <w:rPr>
                <w:bCs/>
                <w:szCs w:val="24"/>
              </w:rPr>
            </w:pPr>
            <w:r w:rsidRPr="00CB09E6">
              <w:rPr>
                <w:bCs/>
                <w:szCs w:val="24"/>
              </w:rPr>
              <w:t>Informes de auditoría al Instituto Costarricense de Turismo, Refinadora Costarricense de Petróleo, Empresa Minera Nacional, Asociación Interinstitucional de Trabajo y Promoción social de Heredia y Banco</w:t>
            </w:r>
            <w:r w:rsidR="00CA0DDD">
              <w:rPr>
                <w:bCs/>
                <w:szCs w:val="24"/>
              </w:rPr>
              <w:t xml:space="preserve"> </w:t>
            </w:r>
            <w:r w:rsidRPr="00CB09E6">
              <w:rPr>
                <w:bCs/>
                <w:szCs w:val="24"/>
              </w:rPr>
              <w:t>Nacional de Costa Rica.</w:t>
            </w:r>
          </w:p>
        </w:tc>
        <w:tc>
          <w:tcPr>
            <w:tcW w:w="0" w:type="auto"/>
          </w:tcPr>
          <w:p w14:paraId="780872F5"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0.06 m</w:t>
            </w:r>
          </w:p>
        </w:tc>
        <w:tc>
          <w:tcPr>
            <w:tcW w:w="0" w:type="auto"/>
          </w:tcPr>
          <w:p w14:paraId="772F0A5A" w14:textId="7096C19F" w:rsidR="0091149C" w:rsidRPr="00CB09E6" w:rsidRDefault="0091149C" w:rsidP="002E6915">
            <w:pPr>
              <w:tabs>
                <w:tab w:val="left" w:leader="hyphen" w:pos="9356"/>
              </w:tabs>
              <w:spacing w:before="120" w:after="120" w:line="460" w:lineRule="exact"/>
              <w:jc w:val="both"/>
              <w:rPr>
                <w:bCs/>
                <w:szCs w:val="24"/>
              </w:rPr>
            </w:pPr>
            <w:r w:rsidRPr="00CB09E6">
              <w:rPr>
                <w:bCs/>
                <w:szCs w:val="24"/>
              </w:rPr>
              <w:t>1990-1991</w:t>
            </w:r>
            <w:r>
              <w:rPr>
                <w:rStyle w:val="Refdenotaalpie"/>
                <w:bCs/>
                <w:szCs w:val="24"/>
              </w:rPr>
              <w:footnoteReference w:id="40"/>
            </w:r>
          </w:p>
        </w:tc>
      </w:tr>
      <w:tr w:rsidR="0091149C" w:rsidRPr="00CB09E6" w14:paraId="637BCF0F" w14:textId="77777777" w:rsidTr="004D314E">
        <w:trPr>
          <w:trHeight w:val="538"/>
        </w:trPr>
        <w:tc>
          <w:tcPr>
            <w:tcW w:w="0" w:type="auto"/>
          </w:tcPr>
          <w:p w14:paraId="0AA5C47F"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w:t>
            </w:r>
          </w:p>
        </w:tc>
        <w:tc>
          <w:tcPr>
            <w:tcW w:w="0" w:type="auto"/>
          </w:tcPr>
          <w:p w14:paraId="146FFF6D"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Minuta de reunión de la Secretaría Técnica de la Autoridad Presupuestaria sobre asuntos pendientes en el Consejo de Gobierno</w:t>
            </w:r>
          </w:p>
          <w:p w14:paraId="27A6B06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w:t>
            </w:r>
          </w:p>
        </w:tc>
        <w:tc>
          <w:tcPr>
            <w:tcW w:w="0" w:type="auto"/>
          </w:tcPr>
          <w:p w14:paraId="40CADF13"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41DCAC73" w14:textId="77777777" w:rsidR="0091149C" w:rsidRPr="00CB09E6" w:rsidRDefault="0091149C" w:rsidP="002E6915">
            <w:pPr>
              <w:tabs>
                <w:tab w:val="left" w:leader="hyphen" w:pos="9356"/>
              </w:tabs>
              <w:spacing w:before="120" w:after="120" w:line="460" w:lineRule="exact"/>
              <w:jc w:val="both"/>
              <w:rPr>
                <w:bCs/>
                <w:szCs w:val="24"/>
              </w:rPr>
            </w:pPr>
          </w:p>
        </w:tc>
        <w:tc>
          <w:tcPr>
            <w:tcW w:w="0" w:type="auto"/>
          </w:tcPr>
          <w:p w14:paraId="49D09BBB"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2 folios</w:t>
            </w:r>
          </w:p>
        </w:tc>
        <w:tc>
          <w:tcPr>
            <w:tcW w:w="0" w:type="auto"/>
          </w:tcPr>
          <w:p w14:paraId="62F33A9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1991</w:t>
            </w:r>
          </w:p>
        </w:tc>
      </w:tr>
      <w:tr w:rsidR="0091149C" w:rsidRPr="00CB09E6" w14:paraId="6430F420" w14:textId="77777777" w:rsidTr="004D314E">
        <w:trPr>
          <w:trHeight w:val="2884"/>
        </w:trPr>
        <w:tc>
          <w:tcPr>
            <w:tcW w:w="0" w:type="auto"/>
          </w:tcPr>
          <w:p w14:paraId="1FC35582"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lastRenderedPageBreak/>
              <w:t>20</w:t>
            </w:r>
          </w:p>
        </w:tc>
        <w:tc>
          <w:tcPr>
            <w:tcW w:w="0" w:type="auto"/>
          </w:tcPr>
          <w:p w14:paraId="23B414A6"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Plan Nacional de Desarrollo 1990-1994 "Desarrollo Sostenido con Justicia Social"</w:t>
            </w:r>
          </w:p>
          <w:p w14:paraId="4E88F58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Original</w:t>
            </w:r>
          </w:p>
        </w:tc>
        <w:tc>
          <w:tcPr>
            <w:tcW w:w="0" w:type="auto"/>
          </w:tcPr>
          <w:p w14:paraId="774011F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6FFED77F" w14:textId="77777777" w:rsidR="0091149C" w:rsidRPr="00CB09E6" w:rsidRDefault="0091149C" w:rsidP="002E6915">
            <w:pPr>
              <w:tabs>
                <w:tab w:val="left" w:leader="hyphen" w:pos="9356"/>
              </w:tabs>
              <w:spacing w:before="120" w:after="120" w:line="460" w:lineRule="exact"/>
              <w:jc w:val="both"/>
              <w:rPr>
                <w:bCs/>
                <w:szCs w:val="24"/>
              </w:rPr>
            </w:pPr>
          </w:p>
        </w:tc>
        <w:tc>
          <w:tcPr>
            <w:tcW w:w="0" w:type="auto"/>
          </w:tcPr>
          <w:p w14:paraId="1E9E1328"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0.01 m</w:t>
            </w:r>
          </w:p>
        </w:tc>
        <w:tc>
          <w:tcPr>
            <w:tcW w:w="0" w:type="auto"/>
          </w:tcPr>
          <w:p w14:paraId="3151AE4A" w14:textId="0F6242DA" w:rsidR="0091149C" w:rsidRPr="00CB09E6" w:rsidRDefault="0091149C" w:rsidP="002E6915">
            <w:pPr>
              <w:tabs>
                <w:tab w:val="left" w:leader="hyphen" w:pos="9356"/>
              </w:tabs>
              <w:spacing w:before="120" w:after="120" w:line="460" w:lineRule="exact"/>
              <w:jc w:val="both"/>
              <w:rPr>
                <w:bCs/>
                <w:szCs w:val="24"/>
              </w:rPr>
            </w:pPr>
            <w:r w:rsidRPr="00CB09E6">
              <w:rPr>
                <w:bCs/>
                <w:szCs w:val="24"/>
              </w:rPr>
              <w:t>1990-1994</w:t>
            </w:r>
            <w:r>
              <w:rPr>
                <w:rStyle w:val="Refdenotaalpie"/>
                <w:bCs/>
                <w:szCs w:val="24"/>
              </w:rPr>
              <w:footnoteReference w:id="41"/>
            </w:r>
          </w:p>
        </w:tc>
      </w:tr>
      <w:tr w:rsidR="0091149C" w:rsidRPr="00CB09E6" w14:paraId="28D19807" w14:textId="77777777" w:rsidTr="004D314E">
        <w:trPr>
          <w:trHeight w:val="2884"/>
        </w:trPr>
        <w:tc>
          <w:tcPr>
            <w:tcW w:w="0" w:type="auto"/>
          </w:tcPr>
          <w:p w14:paraId="45124D49"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21</w:t>
            </w:r>
          </w:p>
        </w:tc>
        <w:tc>
          <w:tcPr>
            <w:tcW w:w="0" w:type="auto"/>
          </w:tcPr>
          <w:p w14:paraId="6A2BC54E"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Proyecto de decreto ejecutivo de creación del Consejo Técnico Nacional para la formación profesional de la mujer costarricense</w:t>
            </w:r>
          </w:p>
          <w:p w14:paraId="2C3D2EBC"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 xml:space="preserve">Copia </w:t>
            </w:r>
          </w:p>
        </w:tc>
        <w:tc>
          <w:tcPr>
            <w:tcW w:w="0" w:type="auto"/>
          </w:tcPr>
          <w:p w14:paraId="42369D44"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X</w:t>
            </w:r>
          </w:p>
        </w:tc>
        <w:tc>
          <w:tcPr>
            <w:tcW w:w="0" w:type="auto"/>
          </w:tcPr>
          <w:p w14:paraId="443C11AB" w14:textId="77777777" w:rsidR="0091149C" w:rsidRPr="00CB09E6" w:rsidRDefault="0091149C" w:rsidP="002E6915">
            <w:pPr>
              <w:tabs>
                <w:tab w:val="left" w:leader="hyphen" w:pos="9356"/>
              </w:tabs>
              <w:spacing w:before="120" w:after="120" w:line="460" w:lineRule="exact"/>
              <w:jc w:val="both"/>
              <w:rPr>
                <w:bCs/>
                <w:szCs w:val="24"/>
              </w:rPr>
            </w:pPr>
          </w:p>
        </w:tc>
        <w:tc>
          <w:tcPr>
            <w:tcW w:w="0" w:type="auto"/>
          </w:tcPr>
          <w:p w14:paraId="4F7EB067" w14:textId="77777777" w:rsidR="0091149C" w:rsidRPr="00CB09E6" w:rsidRDefault="0091149C" w:rsidP="002E6915">
            <w:pPr>
              <w:tabs>
                <w:tab w:val="left" w:leader="hyphen" w:pos="9356"/>
              </w:tabs>
              <w:spacing w:before="120" w:after="120" w:line="460" w:lineRule="exact"/>
              <w:jc w:val="both"/>
              <w:rPr>
                <w:bCs/>
                <w:szCs w:val="24"/>
              </w:rPr>
            </w:pPr>
            <w:r w:rsidRPr="00CB09E6">
              <w:rPr>
                <w:bCs/>
                <w:szCs w:val="24"/>
              </w:rPr>
              <w:t>3 folios</w:t>
            </w:r>
          </w:p>
        </w:tc>
        <w:tc>
          <w:tcPr>
            <w:tcW w:w="0" w:type="auto"/>
          </w:tcPr>
          <w:p w14:paraId="4A422CBE" w14:textId="00D6B571" w:rsidR="0091149C" w:rsidRPr="00CB09E6" w:rsidRDefault="0091149C" w:rsidP="002E6915">
            <w:pPr>
              <w:tabs>
                <w:tab w:val="left" w:leader="hyphen" w:pos="9356"/>
              </w:tabs>
              <w:spacing w:before="120" w:after="120" w:line="460" w:lineRule="exact"/>
              <w:jc w:val="both"/>
              <w:rPr>
                <w:bCs/>
                <w:szCs w:val="24"/>
              </w:rPr>
            </w:pPr>
            <w:r w:rsidRPr="00CB09E6">
              <w:rPr>
                <w:bCs/>
                <w:szCs w:val="24"/>
              </w:rPr>
              <w:t>1990-1994</w:t>
            </w:r>
            <w:r>
              <w:rPr>
                <w:rStyle w:val="Refdenotaalpie"/>
                <w:bCs/>
                <w:szCs w:val="24"/>
              </w:rPr>
              <w:footnoteReference w:id="42"/>
            </w:r>
          </w:p>
        </w:tc>
      </w:tr>
    </w:tbl>
    <w:p w14:paraId="7BF4ED20" w14:textId="526592D8" w:rsidR="00710BD8" w:rsidRPr="00710BD8" w:rsidRDefault="00710BD8" w:rsidP="002E6915">
      <w:pPr>
        <w:tabs>
          <w:tab w:val="left" w:leader="hyphen" w:pos="9356"/>
        </w:tabs>
        <w:spacing w:before="120" w:after="120" w:line="460" w:lineRule="exact"/>
        <w:jc w:val="both"/>
        <w:rPr>
          <w:bCs/>
          <w:color w:val="000000"/>
          <w:szCs w:val="24"/>
          <w:lang w:val="es-CR"/>
        </w:rPr>
      </w:pPr>
      <w:r w:rsidRPr="00710BD8">
        <w:rPr>
          <w:bCs/>
          <w:color w:val="000000"/>
          <w:szCs w:val="24"/>
          <w:lang w:val="es-CR"/>
        </w:rPr>
        <w:t xml:space="preserve">Aprobado con los votos afirmativos de la señora Otárola, técnica y </w:t>
      </w:r>
      <w:r w:rsidRPr="001A7EAA">
        <w:rPr>
          <w:bCs/>
          <w:color w:val="000000"/>
          <w:szCs w:val="24"/>
          <w:lang w:val="es-CR"/>
        </w:rPr>
        <w:t xml:space="preserve">del señor </w:t>
      </w:r>
      <w:r w:rsidRPr="00710BD8">
        <w:rPr>
          <w:bCs/>
          <w:color w:val="000000"/>
          <w:szCs w:val="24"/>
          <w:lang w:val="es-CR"/>
        </w:rPr>
        <w:t xml:space="preserve">Garita, historiador. Enviar copia de este acuerdo a las señoras Natalia Cantillano Mora, coordinadora de la Unidad Servicios Técnicos Archivísticos (USTA) del DSAE, al expediente de valoración documental de </w:t>
      </w:r>
      <w:bookmarkStart w:id="45" w:name="_Hlk163209993"/>
      <w:r w:rsidR="001A7EAA" w:rsidRPr="001A7EAA">
        <w:rPr>
          <w:bCs/>
          <w:color w:val="000000"/>
          <w:szCs w:val="24"/>
          <w:lang w:val="es-CR"/>
        </w:rPr>
        <w:t>Presidencia de la República, Consejo de Gobierno</w:t>
      </w:r>
      <w:bookmarkEnd w:id="45"/>
      <w:r w:rsidR="001A7EAA" w:rsidRPr="001A7EAA">
        <w:rPr>
          <w:bCs/>
          <w:color w:val="000000"/>
          <w:szCs w:val="24"/>
          <w:lang w:val="es-CR"/>
        </w:rPr>
        <w:t xml:space="preserve"> T-13-2024</w:t>
      </w:r>
      <w:r w:rsidRPr="00710BD8">
        <w:rPr>
          <w:bCs/>
          <w:color w:val="000000"/>
          <w:szCs w:val="24"/>
          <w:lang w:val="es-CR"/>
        </w:rPr>
        <w:t xml:space="preserve"> y al expediente de valoración documental de la Unidad de Archivo Intermedio de la DGAN T-</w:t>
      </w:r>
      <w:r w:rsidR="001A7EAA" w:rsidRPr="001A7EAA">
        <w:rPr>
          <w:bCs/>
          <w:color w:val="000000"/>
          <w:szCs w:val="24"/>
          <w:lang w:val="es-CR"/>
        </w:rPr>
        <w:t>13</w:t>
      </w:r>
      <w:r w:rsidRPr="00710BD8">
        <w:rPr>
          <w:bCs/>
          <w:color w:val="000000"/>
          <w:szCs w:val="24"/>
          <w:lang w:val="es-CR"/>
        </w:rPr>
        <w:t>-202</w:t>
      </w:r>
      <w:r w:rsidR="001A7EAA" w:rsidRPr="001A7EAA">
        <w:rPr>
          <w:bCs/>
          <w:color w:val="000000"/>
          <w:szCs w:val="24"/>
          <w:lang w:val="es-CR"/>
        </w:rPr>
        <w:t>4</w:t>
      </w:r>
      <w:r w:rsidRPr="00710BD8">
        <w:rPr>
          <w:bCs/>
          <w:color w:val="000000"/>
          <w:szCs w:val="24"/>
          <w:lang w:val="es-CR"/>
        </w:rPr>
        <w:t xml:space="preserve">, que custodia esta Comisión Nacional. </w:t>
      </w:r>
      <w:r w:rsidR="00406E9B" w:rsidRPr="00406E9B">
        <w:rPr>
          <w:b/>
          <w:color w:val="000000"/>
          <w:szCs w:val="24"/>
          <w:lang w:val="es-CR"/>
        </w:rPr>
        <w:t>ACUERDO FIRME</w:t>
      </w:r>
      <w:r w:rsidRPr="00710BD8">
        <w:rPr>
          <w:bCs/>
          <w:color w:val="000000"/>
          <w:szCs w:val="24"/>
          <w:lang w:val="es-CR"/>
        </w:rPr>
        <w:tab/>
      </w:r>
    </w:p>
    <w:p w14:paraId="352DECC8" w14:textId="7799DE6A" w:rsidR="006D7D38" w:rsidRPr="00ED69A5" w:rsidRDefault="003026B0" w:rsidP="002E6915">
      <w:pPr>
        <w:tabs>
          <w:tab w:val="left" w:leader="hyphen" w:pos="9356"/>
        </w:tabs>
        <w:spacing w:before="120" w:after="120" w:line="460" w:lineRule="exact"/>
        <w:jc w:val="both"/>
        <w:rPr>
          <w:b/>
          <w:color w:val="000000"/>
          <w:szCs w:val="24"/>
        </w:rPr>
      </w:pPr>
      <w:r w:rsidRPr="00ED69A5">
        <w:rPr>
          <w:b/>
          <w:color w:val="000000"/>
          <w:szCs w:val="24"/>
        </w:rPr>
        <w:t>CAPITULO V</w:t>
      </w:r>
      <w:r w:rsidR="006D7D38" w:rsidRPr="00ED69A5">
        <w:rPr>
          <w:b/>
          <w:color w:val="000000"/>
          <w:szCs w:val="24"/>
        </w:rPr>
        <w:t>I</w:t>
      </w:r>
      <w:r w:rsidRPr="00ED69A5">
        <w:rPr>
          <w:b/>
          <w:color w:val="000000"/>
          <w:szCs w:val="24"/>
        </w:rPr>
        <w:t>. CERTIFICACIÓNES DE CIERRE DE EXPEDIENTE DE TRAMITES</w:t>
      </w:r>
      <w:r w:rsidR="00090952" w:rsidRPr="00ED69A5">
        <w:rPr>
          <w:b/>
          <w:color w:val="000000"/>
          <w:szCs w:val="24"/>
        </w:rPr>
        <w:t xml:space="preserve"> -----</w:t>
      </w:r>
    </w:p>
    <w:p w14:paraId="10C6D1FD" w14:textId="0A225316" w:rsidR="00BC0FDC" w:rsidRPr="00ED69A5" w:rsidRDefault="00595B32" w:rsidP="002E6915">
      <w:pPr>
        <w:tabs>
          <w:tab w:val="left" w:leader="hyphen" w:pos="9356"/>
        </w:tabs>
        <w:spacing w:before="120" w:after="120" w:line="460" w:lineRule="exact"/>
        <w:jc w:val="both"/>
        <w:rPr>
          <w:color w:val="000000"/>
          <w:szCs w:val="24"/>
          <w:shd w:val="clear" w:color="auto" w:fill="FFFFFF"/>
        </w:rPr>
      </w:pPr>
      <w:r w:rsidRPr="00ED69A5">
        <w:rPr>
          <w:b/>
          <w:bCs/>
          <w:color w:val="000000"/>
          <w:szCs w:val="24"/>
          <w:shd w:val="clear" w:color="auto" w:fill="FFFFFF"/>
        </w:rPr>
        <w:t>ARTÍCULO 0</w:t>
      </w:r>
      <w:r w:rsidR="00921AAC">
        <w:rPr>
          <w:b/>
          <w:bCs/>
          <w:color w:val="000000"/>
          <w:szCs w:val="24"/>
          <w:shd w:val="clear" w:color="auto" w:fill="FFFFFF"/>
        </w:rPr>
        <w:t>6</w:t>
      </w:r>
      <w:r w:rsidRPr="00ED69A5">
        <w:rPr>
          <w:b/>
          <w:bCs/>
          <w:color w:val="000000"/>
          <w:szCs w:val="24"/>
          <w:shd w:val="clear" w:color="auto" w:fill="FFFFFF"/>
        </w:rPr>
        <w:t>.</w:t>
      </w:r>
      <w:r w:rsidRPr="00ED69A5">
        <w:rPr>
          <w:bCs/>
          <w:color w:val="000000"/>
          <w:szCs w:val="24"/>
          <w:shd w:val="clear" w:color="auto" w:fill="FFFFFF"/>
        </w:rPr>
        <w:t xml:space="preserve"> </w:t>
      </w:r>
      <w:r w:rsidRPr="00ED69A5">
        <w:rPr>
          <w:b/>
          <w:bCs/>
          <w:color w:val="000000"/>
          <w:szCs w:val="24"/>
          <w:shd w:val="clear" w:color="auto" w:fill="FFFFFF"/>
        </w:rPr>
        <w:t xml:space="preserve">Certificación DGAN-CNSED-014-2024 </w:t>
      </w:r>
      <w:r w:rsidRPr="00ED69A5">
        <w:rPr>
          <w:bCs/>
          <w:color w:val="000000"/>
          <w:szCs w:val="24"/>
          <w:shd w:val="clear" w:color="auto" w:fill="FFFFFF"/>
          <w:lang w:val="es-CR"/>
        </w:rPr>
        <w:t xml:space="preserve">del 01 de abril de 2024, suscrito por la señora Mellany Otárola Sáenz, secretaria Comisión Nacional de Selección y Eliminación de Documentos, cierre del expediente del trámite 13-2024, </w:t>
      </w:r>
      <w:r w:rsidRPr="00ED69A5">
        <w:rPr>
          <w:rStyle w:val="normaltextrun"/>
          <w:color w:val="000000"/>
          <w:szCs w:val="24"/>
          <w:shd w:val="clear" w:color="auto" w:fill="FFFFFF"/>
        </w:rPr>
        <w:t xml:space="preserve">Presidencia de la </w:t>
      </w:r>
      <w:r w:rsidRPr="00ED69A5">
        <w:rPr>
          <w:rStyle w:val="normaltextrun"/>
          <w:color w:val="000000"/>
          <w:szCs w:val="24"/>
          <w:shd w:val="clear" w:color="auto" w:fill="FFFFFF"/>
        </w:rPr>
        <w:lastRenderedPageBreak/>
        <w:t xml:space="preserve">República, Consejo de Gobierno de la transferencia T11-1994, custodiada en Archivo Intermedio. </w:t>
      </w:r>
      <w:r w:rsidR="00BC0FDC" w:rsidRPr="00ED69A5">
        <w:rPr>
          <w:b/>
          <w:bCs/>
          <w:szCs w:val="24"/>
          <w:lang w:val="es-CR"/>
        </w:rPr>
        <w:t xml:space="preserve">SE TOMA NOTA. </w:t>
      </w:r>
      <w:r w:rsidR="00BC0FDC" w:rsidRPr="00ED69A5">
        <w:rPr>
          <w:b/>
          <w:bCs/>
          <w:szCs w:val="24"/>
          <w:lang w:val="es-CR"/>
        </w:rPr>
        <w:tab/>
      </w:r>
    </w:p>
    <w:p w14:paraId="5CB88CDF" w14:textId="5FECBCD8" w:rsidR="003026B0" w:rsidRPr="00ED69A5" w:rsidRDefault="003026B0" w:rsidP="002E6915">
      <w:pPr>
        <w:tabs>
          <w:tab w:val="left" w:leader="hyphen" w:pos="9356"/>
        </w:tabs>
        <w:spacing w:before="120" w:after="120" w:line="460" w:lineRule="exact"/>
        <w:jc w:val="both"/>
        <w:rPr>
          <w:b/>
          <w:bCs/>
          <w:szCs w:val="24"/>
        </w:rPr>
      </w:pPr>
      <w:r w:rsidRPr="00ED69A5">
        <w:rPr>
          <w:b/>
          <w:color w:val="000000"/>
          <w:szCs w:val="24"/>
        </w:rPr>
        <w:t>CAPITULO V</w:t>
      </w:r>
      <w:r w:rsidR="006D7D38" w:rsidRPr="00ED69A5">
        <w:rPr>
          <w:b/>
          <w:color w:val="000000"/>
          <w:szCs w:val="24"/>
        </w:rPr>
        <w:t>I</w:t>
      </w:r>
      <w:r w:rsidRPr="00ED69A5">
        <w:rPr>
          <w:b/>
          <w:color w:val="000000"/>
          <w:szCs w:val="24"/>
        </w:rPr>
        <w:t xml:space="preserve">. </w:t>
      </w:r>
      <w:r w:rsidRPr="00ED69A5">
        <w:rPr>
          <w:b/>
          <w:bCs/>
          <w:szCs w:val="24"/>
        </w:rPr>
        <w:t>CORRESPONDENCIA</w:t>
      </w:r>
      <w:r w:rsidR="009A2FA6" w:rsidRPr="00ED69A5">
        <w:rPr>
          <w:b/>
          <w:bCs/>
          <w:szCs w:val="24"/>
        </w:rPr>
        <w:t xml:space="preserve"> -----------------------------------------------------------------</w:t>
      </w:r>
    </w:p>
    <w:p w14:paraId="3B8DB31B" w14:textId="7CD20CE8" w:rsidR="00D77946" w:rsidRPr="005A64AB" w:rsidRDefault="009B7529" w:rsidP="002E6915">
      <w:pPr>
        <w:tabs>
          <w:tab w:val="left" w:leader="hyphen" w:pos="9356"/>
        </w:tabs>
        <w:spacing w:before="120" w:after="120" w:line="460" w:lineRule="exact"/>
        <w:jc w:val="both"/>
        <w:rPr>
          <w:bCs/>
          <w:iCs w:val="0"/>
          <w:szCs w:val="24"/>
          <w:shd w:val="clear" w:color="auto" w:fill="FFFFFF"/>
        </w:rPr>
      </w:pPr>
      <w:bookmarkStart w:id="46" w:name="_Hlk152034467"/>
      <w:r w:rsidRPr="00ED69A5">
        <w:rPr>
          <w:b/>
          <w:bCs/>
          <w:shd w:val="clear" w:color="auto" w:fill="FFFFFF"/>
        </w:rPr>
        <w:t xml:space="preserve">ARTÍCULO </w:t>
      </w:r>
      <w:r w:rsidR="00921AAC">
        <w:rPr>
          <w:b/>
          <w:bCs/>
          <w:shd w:val="clear" w:color="auto" w:fill="FFFFFF"/>
        </w:rPr>
        <w:t>07</w:t>
      </w:r>
      <w:r w:rsidRPr="00ED69A5">
        <w:rPr>
          <w:b/>
          <w:bCs/>
          <w:shd w:val="clear" w:color="auto" w:fill="FFFFFF"/>
        </w:rPr>
        <w:t>.</w:t>
      </w:r>
      <w:r w:rsidRPr="00ED69A5">
        <w:rPr>
          <w:shd w:val="clear" w:color="auto" w:fill="FFFFFF"/>
        </w:rPr>
        <w:t xml:space="preserve"> Oficio </w:t>
      </w:r>
      <w:bookmarkStart w:id="47" w:name="_Hlk163479137"/>
      <w:r w:rsidRPr="00ED69A5">
        <w:rPr>
          <w:b/>
          <w:bCs/>
          <w:shd w:val="clear" w:color="auto" w:fill="FFFFFF"/>
        </w:rPr>
        <w:t xml:space="preserve">CISED-OF-003-2024 </w:t>
      </w:r>
      <w:r w:rsidRPr="00ED69A5">
        <w:rPr>
          <w:bCs/>
          <w:shd w:val="clear" w:color="auto" w:fill="FFFFFF"/>
        </w:rPr>
        <w:t>del 19 de marzo de 2024</w:t>
      </w:r>
      <w:bookmarkEnd w:id="47"/>
      <w:r w:rsidRPr="00ED69A5">
        <w:rPr>
          <w:bCs/>
          <w:shd w:val="clear" w:color="auto" w:fill="FFFFFF"/>
        </w:rPr>
        <w:t>, suscrito por el señor Juan Carlos Vásquez, encargado del Archivo Central del Ministerio de Economía, Industria y Comercio, MEIC, recibido mediante correo electrónico del 19 de marzo de 2024, por medio del cual responde el oficio DGAN-CNSED-035-2024, de 14 de marzo 2024</w:t>
      </w:r>
      <w:r w:rsidR="00B611C4" w:rsidRPr="00ED69A5">
        <w:rPr>
          <w:bCs/>
          <w:shd w:val="clear" w:color="auto" w:fill="FFFFFF"/>
        </w:rPr>
        <w:t>.</w:t>
      </w:r>
      <w:r w:rsidR="00CA49CF">
        <w:rPr>
          <w:bCs/>
          <w:iCs w:val="0"/>
          <w:shd w:val="clear" w:color="auto" w:fill="FFFFFF"/>
        </w:rPr>
        <w:t xml:space="preserve"> </w:t>
      </w:r>
      <w:r w:rsidR="003545B9">
        <w:rPr>
          <w:bCs/>
          <w:iCs w:val="0"/>
          <w:shd w:val="clear" w:color="auto" w:fill="FFFFFF"/>
        </w:rPr>
        <w:t xml:space="preserve">La señora Otárola lee el </w:t>
      </w:r>
      <w:r w:rsidR="003545B9" w:rsidRPr="003545B9">
        <w:rPr>
          <w:bCs/>
          <w:iCs w:val="0"/>
          <w:shd w:val="clear" w:color="auto" w:fill="FFFFFF"/>
        </w:rPr>
        <w:t xml:space="preserve">oficio </w:t>
      </w:r>
      <w:r w:rsidR="003545B9" w:rsidRPr="003545B9">
        <w:rPr>
          <w:bCs/>
          <w:shd w:val="clear" w:color="auto" w:fill="FFFFFF"/>
        </w:rPr>
        <w:t>CISED-OF-003-2024 del 19 de marzo de 2024</w:t>
      </w:r>
      <w:r w:rsidR="00C833E5">
        <w:rPr>
          <w:bCs/>
          <w:iCs w:val="0"/>
          <w:shd w:val="clear" w:color="auto" w:fill="FFFFFF"/>
        </w:rPr>
        <w:t xml:space="preserve"> y expone a los miembros de la Comisión </w:t>
      </w:r>
      <w:r w:rsidR="000B7C7E">
        <w:rPr>
          <w:bCs/>
          <w:iCs w:val="0"/>
          <w:shd w:val="clear" w:color="auto" w:fill="FFFFFF"/>
        </w:rPr>
        <w:t xml:space="preserve">el ejemplo que remite el señor Vásquez. La señora Valverde señala que para las series documentales que </w:t>
      </w:r>
      <w:r w:rsidR="000F2962">
        <w:rPr>
          <w:bCs/>
          <w:iCs w:val="0"/>
          <w:shd w:val="clear" w:color="auto" w:fill="FFFFFF"/>
        </w:rPr>
        <w:t>no se pudieron ubicar</w:t>
      </w:r>
      <w:r w:rsidR="0019055C">
        <w:rPr>
          <w:bCs/>
          <w:iCs w:val="0"/>
          <w:shd w:val="clear" w:color="auto" w:fill="FFFFFF"/>
        </w:rPr>
        <w:t>,</w:t>
      </w:r>
      <w:r w:rsidR="000F2962">
        <w:rPr>
          <w:bCs/>
          <w:iCs w:val="0"/>
          <w:shd w:val="clear" w:color="auto" w:fill="FFFFFF"/>
        </w:rPr>
        <w:t xml:space="preserve"> se debe trasladar a la señora </w:t>
      </w:r>
      <w:r w:rsidR="000F2962" w:rsidRPr="00FC73BA">
        <w:rPr>
          <w:bCs/>
          <w:shd w:val="clear" w:color="auto" w:fill="FFFFFF"/>
        </w:rPr>
        <w:t>Carmen Campos Ramírez, directora general de la Dirección General del Archivo Nacional</w:t>
      </w:r>
      <w:r w:rsidR="0019055C">
        <w:rPr>
          <w:bCs/>
          <w:shd w:val="clear" w:color="auto" w:fill="FFFFFF"/>
        </w:rPr>
        <w:t>,</w:t>
      </w:r>
      <w:r w:rsidR="000F2962" w:rsidRPr="00FC73BA">
        <w:rPr>
          <w:bCs/>
          <w:shd w:val="clear" w:color="auto" w:fill="FFFFFF"/>
        </w:rPr>
        <w:t xml:space="preserve"> copia del expediente del trámite de valoración documental presentado por el </w:t>
      </w:r>
      <w:r w:rsidR="000F2962" w:rsidRPr="000F2962">
        <w:rPr>
          <w:bCs/>
          <w:shd w:val="clear" w:color="auto" w:fill="FFFFFF"/>
        </w:rPr>
        <w:t>Ministerio de Economía, Industria y Comercio, MEIC</w:t>
      </w:r>
      <w:r w:rsidR="000F2962" w:rsidRPr="00FC73BA">
        <w:rPr>
          <w:bCs/>
          <w:shd w:val="clear" w:color="auto" w:fill="FFFFFF"/>
        </w:rPr>
        <w:t>, mediante oficio</w:t>
      </w:r>
      <w:r w:rsidR="004A6C2D">
        <w:rPr>
          <w:bCs/>
          <w:shd w:val="clear" w:color="auto" w:fill="FFFFFF"/>
        </w:rPr>
        <w:t>s</w:t>
      </w:r>
      <w:r w:rsidR="000F2962" w:rsidRPr="00FC73BA">
        <w:rPr>
          <w:bCs/>
          <w:shd w:val="clear" w:color="auto" w:fill="FFFFFF"/>
        </w:rPr>
        <w:t xml:space="preserve"> CISED-OF-</w:t>
      </w:r>
      <w:r w:rsidR="000F2962" w:rsidRPr="000F2962">
        <w:rPr>
          <w:bCs/>
          <w:shd w:val="clear" w:color="auto" w:fill="FFFFFF"/>
        </w:rPr>
        <w:t>010</w:t>
      </w:r>
      <w:r w:rsidR="000F2962" w:rsidRPr="00FC73BA">
        <w:rPr>
          <w:bCs/>
          <w:shd w:val="clear" w:color="auto" w:fill="FFFFFF"/>
        </w:rPr>
        <w:t>-202</w:t>
      </w:r>
      <w:r w:rsidR="000F2962" w:rsidRPr="000F2962">
        <w:rPr>
          <w:bCs/>
          <w:shd w:val="clear" w:color="auto" w:fill="FFFFFF"/>
        </w:rPr>
        <w:t xml:space="preserve">3, </w:t>
      </w:r>
      <w:r w:rsidR="000F2962" w:rsidRPr="00FC73BA">
        <w:rPr>
          <w:bCs/>
          <w:shd w:val="clear" w:color="auto" w:fill="FFFFFF"/>
        </w:rPr>
        <w:t>CISED-OF-</w:t>
      </w:r>
      <w:r w:rsidR="000F2962" w:rsidRPr="000F2962">
        <w:rPr>
          <w:bCs/>
          <w:shd w:val="clear" w:color="auto" w:fill="FFFFFF"/>
        </w:rPr>
        <w:t>011</w:t>
      </w:r>
      <w:r w:rsidR="000F2962" w:rsidRPr="00FC73BA">
        <w:rPr>
          <w:bCs/>
          <w:shd w:val="clear" w:color="auto" w:fill="FFFFFF"/>
        </w:rPr>
        <w:t>-202</w:t>
      </w:r>
      <w:r w:rsidR="000F2962" w:rsidRPr="000F2962">
        <w:rPr>
          <w:bCs/>
          <w:shd w:val="clear" w:color="auto" w:fill="FFFFFF"/>
        </w:rPr>
        <w:t xml:space="preserve">3 y </w:t>
      </w:r>
      <w:r w:rsidR="000F2962" w:rsidRPr="00FC73BA">
        <w:rPr>
          <w:bCs/>
          <w:shd w:val="clear" w:color="auto" w:fill="FFFFFF"/>
        </w:rPr>
        <w:t>CISED-OF-</w:t>
      </w:r>
      <w:r w:rsidR="000F2962" w:rsidRPr="000F2962">
        <w:rPr>
          <w:bCs/>
          <w:shd w:val="clear" w:color="auto" w:fill="FFFFFF"/>
        </w:rPr>
        <w:t>012</w:t>
      </w:r>
      <w:r w:rsidR="000F2962" w:rsidRPr="00FC73BA">
        <w:rPr>
          <w:bCs/>
          <w:shd w:val="clear" w:color="auto" w:fill="FFFFFF"/>
        </w:rPr>
        <w:t>-202</w:t>
      </w:r>
      <w:r w:rsidR="000F2962" w:rsidRPr="000F2962">
        <w:rPr>
          <w:bCs/>
          <w:shd w:val="clear" w:color="auto" w:fill="FFFFFF"/>
        </w:rPr>
        <w:t>3</w:t>
      </w:r>
      <w:r w:rsidR="000F2962" w:rsidRPr="00FC73BA">
        <w:rPr>
          <w:bCs/>
          <w:shd w:val="clear" w:color="auto" w:fill="FFFFFF"/>
        </w:rPr>
        <w:t xml:space="preserve"> de </w:t>
      </w:r>
      <w:r w:rsidR="000F2962" w:rsidRPr="000F2962">
        <w:rPr>
          <w:bCs/>
          <w:shd w:val="clear" w:color="auto" w:fill="FFFFFF"/>
        </w:rPr>
        <w:t>29</w:t>
      </w:r>
      <w:r w:rsidR="000F2962" w:rsidRPr="00FC73BA">
        <w:rPr>
          <w:bCs/>
          <w:shd w:val="clear" w:color="auto" w:fill="FFFFFF"/>
        </w:rPr>
        <w:t xml:space="preserve"> de noviembre de 202</w:t>
      </w:r>
      <w:r w:rsidR="000F2962" w:rsidRPr="000F2962">
        <w:rPr>
          <w:bCs/>
          <w:shd w:val="clear" w:color="auto" w:fill="FFFFFF"/>
        </w:rPr>
        <w:t>3</w:t>
      </w:r>
      <w:r w:rsidR="000F2962" w:rsidRPr="00FC73BA">
        <w:rPr>
          <w:bCs/>
          <w:shd w:val="clear" w:color="auto" w:fill="FFFFFF"/>
        </w:rPr>
        <w:t>, con el objetivo de que se analice la posibilidad de presentar una denuncia administrativa o penal por la supuesta eliminación de las series documentales</w:t>
      </w:r>
      <w:r w:rsidR="000F2962">
        <w:rPr>
          <w:bCs/>
          <w:iCs w:val="0"/>
          <w:shd w:val="clear" w:color="auto" w:fill="FFFFFF"/>
        </w:rPr>
        <w:t xml:space="preserve">, y para </w:t>
      </w:r>
      <w:r w:rsidR="00A71A01">
        <w:rPr>
          <w:bCs/>
          <w:iCs w:val="0"/>
          <w:shd w:val="clear" w:color="auto" w:fill="FFFFFF"/>
        </w:rPr>
        <w:t>la tercera serie documental</w:t>
      </w:r>
      <w:r w:rsidR="008D5C85">
        <w:rPr>
          <w:bCs/>
          <w:iCs w:val="0"/>
          <w:shd w:val="clear" w:color="auto" w:fill="FFFFFF"/>
        </w:rPr>
        <w:t>:</w:t>
      </w:r>
      <w:r w:rsidR="00A71A01">
        <w:rPr>
          <w:bCs/>
          <w:iCs w:val="0"/>
          <w:shd w:val="clear" w:color="auto" w:fill="FFFFFF"/>
        </w:rPr>
        <w:t xml:space="preserve"> </w:t>
      </w:r>
      <w:r w:rsidR="008D5C85" w:rsidRPr="008D5C85">
        <w:rPr>
          <w:bCs/>
          <w:shd w:val="clear" w:color="auto" w:fill="FFFFFF"/>
        </w:rPr>
        <w:t>“informes sobre criterios técnicos” declarados en la sesión 06-2005 del 27 de abril de 2005 pertenecientes al subfondo Departamento de Reglamentación Técnica y CODEX</w:t>
      </w:r>
      <w:r w:rsidR="00190156">
        <w:rPr>
          <w:bCs/>
          <w:iCs w:val="0"/>
          <w:shd w:val="clear" w:color="auto" w:fill="FFFFFF"/>
        </w:rPr>
        <w:t>,</w:t>
      </w:r>
      <w:r w:rsidR="008D5C85" w:rsidRPr="008D5C85">
        <w:rPr>
          <w:bCs/>
          <w:shd w:val="clear" w:color="auto" w:fill="FFFFFF"/>
        </w:rPr>
        <w:t xml:space="preserve"> </w:t>
      </w:r>
      <w:r w:rsidR="00A71A01">
        <w:rPr>
          <w:bCs/>
          <w:iCs w:val="0"/>
          <w:shd w:val="clear" w:color="auto" w:fill="FFFFFF"/>
        </w:rPr>
        <w:t xml:space="preserve">que se señala </w:t>
      </w:r>
      <w:r w:rsidR="004A6C2D">
        <w:rPr>
          <w:bCs/>
          <w:iCs w:val="0"/>
          <w:shd w:val="clear" w:color="auto" w:fill="FFFFFF"/>
        </w:rPr>
        <w:t>que se</w:t>
      </w:r>
      <w:r w:rsidR="008634C3">
        <w:rPr>
          <w:bCs/>
          <w:iCs w:val="0"/>
          <w:shd w:val="clear" w:color="auto" w:fill="FFFFFF"/>
        </w:rPr>
        <w:t xml:space="preserve"> custodia</w:t>
      </w:r>
      <w:r w:rsidR="00A71A01">
        <w:rPr>
          <w:bCs/>
          <w:iCs w:val="0"/>
          <w:shd w:val="clear" w:color="auto" w:fill="FFFFFF"/>
        </w:rPr>
        <w:t xml:space="preserve"> dentro de los </w:t>
      </w:r>
      <w:r w:rsidR="008634C3">
        <w:rPr>
          <w:bCs/>
          <w:iCs w:val="0"/>
          <w:shd w:val="clear" w:color="auto" w:fill="FFFFFF"/>
        </w:rPr>
        <w:t>“</w:t>
      </w:r>
      <w:r w:rsidR="00A71A01">
        <w:rPr>
          <w:bCs/>
          <w:iCs w:val="0"/>
          <w:shd w:val="clear" w:color="auto" w:fill="FFFFFF"/>
        </w:rPr>
        <w:t>expedientes de reglamentación</w:t>
      </w:r>
      <w:r w:rsidR="008634C3">
        <w:rPr>
          <w:bCs/>
          <w:iCs w:val="0"/>
          <w:shd w:val="clear" w:color="auto" w:fill="FFFFFF"/>
        </w:rPr>
        <w:t>”</w:t>
      </w:r>
      <w:r w:rsidR="00A71A01">
        <w:rPr>
          <w:bCs/>
          <w:iCs w:val="0"/>
          <w:shd w:val="clear" w:color="auto" w:fill="FFFFFF"/>
        </w:rPr>
        <w:t xml:space="preserve">, se </w:t>
      </w:r>
      <w:r w:rsidR="008634C3">
        <w:rPr>
          <w:bCs/>
          <w:iCs w:val="0"/>
          <w:shd w:val="clear" w:color="auto" w:fill="FFFFFF"/>
        </w:rPr>
        <w:t xml:space="preserve">debe </w:t>
      </w:r>
      <w:r w:rsidR="008D5C85">
        <w:rPr>
          <w:bCs/>
          <w:iCs w:val="0"/>
          <w:shd w:val="clear" w:color="auto" w:fill="FFFFFF"/>
        </w:rPr>
        <w:t>ratifi</w:t>
      </w:r>
      <w:r w:rsidR="008634C3">
        <w:rPr>
          <w:bCs/>
          <w:iCs w:val="0"/>
          <w:shd w:val="clear" w:color="auto" w:fill="FFFFFF"/>
        </w:rPr>
        <w:t>car su</w:t>
      </w:r>
      <w:r w:rsidR="008D5C85">
        <w:rPr>
          <w:bCs/>
          <w:iCs w:val="0"/>
          <w:shd w:val="clear" w:color="auto" w:fill="FFFFFF"/>
        </w:rPr>
        <w:t xml:space="preserve"> valor científico cultural</w:t>
      </w:r>
      <w:r w:rsidR="00D77946">
        <w:rPr>
          <w:bCs/>
          <w:iCs w:val="0"/>
          <w:shd w:val="clear" w:color="auto" w:fill="FFFFFF"/>
        </w:rPr>
        <w:t xml:space="preserve">. </w:t>
      </w:r>
      <w:r w:rsidR="00F761AD">
        <w:rPr>
          <w:bCs/>
          <w:iCs w:val="0"/>
          <w:shd w:val="clear" w:color="auto" w:fill="FFFFFF"/>
        </w:rPr>
        <w:t>L</w:t>
      </w:r>
      <w:r w:rsidR="00D77946" w:rsidRPr="0050404B">
        <w:rPr>
          <w:bCs/>
          <w:szCs w:val="24"/>
          <w:shd w:val="clear" w:color="auto" w:fill="FFFFFF"/>
        </w:rPr>
        <w:t xml:space="preserve">as señoras Sanz, presidente y Otárola, técnica y el señor Garita, historiador señalan estar </w:t>
      </w:r>
      <w:r w:rsidR="00D77946" w:rsidRPr="00D50C9E">
        <w:rPr>
          <w:bCs/>
          <w:szCs w:val="24"/>
          <w:shd w:val="clear" w:color="auto" w:fill="FFFFFF"/>
        </w:rPr>
        <w:t xml:space="preserve">de acuerdo con </w:t>
      </w:r>
      <w:r w:rsidR="00D77946" w:rsidRPr="005A64AB">
        <w:rPr>
          <w:bCs/>
          <w:szCs w:val="24"/>
          <w:shd w:val="clear" w:color="auto" w:fill="FFFFFF"/>
        </w:rPr>
        <w:t>la propuesta planteada</w:t>
      </w:r>
      <w:r w:rsidR="00D77946" w:rsidRPr="005A64AB">
        <w:rPr>
          <w:bCs/>
          <w:szCs w:val="24"/>
          <w:shd w:val="clear" w:color="auto" w:fill="FFFFFF"/>
        </w:rPr>
        <w:tab/>
      </w:r>
    </w:p>
    <w:p w14:paraId="1ECF5718" w14:textId="37BF2021" w:rsidR="00FC73BA" w:rsidRPr="00220FFC" w:rsidRDefault="00FC73BA" w:rsidP="002E6915">
      <w:pPr>
        <w:pStyle w:val="Default"/>
        <w:tabs>
          <w:tab w:val="left" w:leader="hyphen" w:pos="9356"/>
        </w:tabs>
        <w:spacing w:before="120" w:after="120" w:line="460" w:lineRule="exact"/>
        <w:jc w:val="both"/>
        <w:rPr>
          <w:shd w:val="clear" w:color="auto" w:fill="FFFFFF"/>
        </w:rPr>
      </w:pPr>
      <w:bookmarkStart w:id="48" w:name="_Hlk163476005"/>
      <w:r w:rsidRPr="00FC73BA">
        <w:rPr>
          <w:b/>
          <w:bCs/>
          <w:shd w:val="clear" w:color="auto" w:fill="FFFFFF"/>
        </w:rPr>
        <w:t xml:space="preserve">ACUERDO </w:t>
      </w:r>
      <w:r w:rsidRPr="005A64AB">
        <w:rPr>
          <w:b/>
          <w:bCs/>
          <w:shd w:val="clear" w:color="auto" w:fill="FFFFFF"/>
        </w:rPr>
        <w:t>6.1</w:t>
      </w:r>
      <w:bookmarkEnd w:id="48"/>
      <w:r w:rsidR="00603236" w:rsidRPr="005A64AB">
        <w:rPr>
          <w:shd w:val="clear" w:color="auto" w:fill="FFFFFF"/>
        </w:rPr>
        <w:t>.</w:t>
      </w:r>
      <w:r w:rsidRPr="00FC73BA">
        <w:rPr>
          <w:shd w:val="clear" w:color="auto" w:fill="FFFFFF"/>
        </w:rPr>
        <w:t xml:space="preserve"> Trasladar a la señora </w:t>
      </w:r>
      <w:bookmarkStart w:id="49" w:name="_Hlk163479274"/>
      <w:r w:rsidRPr="00FC73BA">
        <w:rPr>
          <w:shd w:val="clear" w:color="auto" w:fill="FFFFFF"/>
        </w:rPr>
        <w:t xml:space="preserve">Carmen Campos Ramírez, directora general de la Dirección General del Archivo Nacional copia del expediente del trámite de valoración documental presentado por el </w:t>
      </w:r>
      <w:r w:rsidR="009B71C0" w:rsidRPr="00220FFC">
        <w:rPr>
          <w:bCs/>
          <w:iCs/>
          <w:shd w:val="clear" w:color="auto" w:fill="FFFFFF"/>
          <w:lang w:val="es-ES"/>
        </w:rPr>
        <w:t>Ministerio de Economía, Industria y Comercio, MEIC</w:t>
      </w:r>
      <w:r w:rsidRPr="00FC73BA">
        <w:rPr>
          <w:shd w:val="clear" w:color="auto" w:fill="FFFFFF"/>
        </w:rPr>
        <w:t>, mediante oficio CISED-OF-</w:t>
      </w:r>
      <w:r w:rsidR="00F731A1" w:rsidRPr="00220FFC">
        <w:rPr>
          <w:shd w:val="clear" w:color="auto" w:fill="FFFFFF"/>
        </w:rPr>
        <w:t>010</w:t>
      </w:r>
      <w:r w:rsidRPr="00FC73BA">
        <w:rPr>
          <w:shd w:val="clear" w:color="auto" w:fill="FFFFFF"/>
        </w:rPr>
        <w:t>-202</w:t>
      </w:r>
      <w:r w:rsidR="00F731A1" w:rsidRPr="00220FFC">
        <w:rPr>
          <w:shd w:val="clear" w:color="auto" w:fill="FFFFFF"/>
        </w:rPr>
        <w:t xml:space="preserve">3, </w:t>
      </w:r>
      <w:r w:rsidR="00F731A1" w:rsidRPr="00FC73BA">
        <w:rPr>
          <w:shd w:val="clear" w:color="auto" w:fill="FFFFFF"/>
        </w:rPr>
        <w:t>CISED-OF-</w:t>
      </w:r>
      <w:r w:rsidR="00F731A1" w:rsidRPr="00220FFC">
        <w:rPr>
          <w:shd w:val="clear" w:color="auto" w:fill="FFFFFF"/>
        </w:rPr>
        <w:t>011</w:t>
      </w:r>
      <w:r w:rsidR="00F731A1" w:rsidRPr="00FC73BA">
        <w:rPr>
          <w:shd w:val="clear" w:color="auto" w:fill="FFFFFF"/>
        </w:rPr>
        <w:t>-202</w:t>
      </w:r>
      <w:r w:rsidR="00F731A1" w:rsidRPr="00220FFC">
        <w:rPr>
          <w:shd w:val="clear" w:color="auto" w:fill="FFFFFF"/>
        </w:rPr>
        <w:t xml:space="preserve">3 y </w:t>
      </w:r>
      <w:r w:rsidR="00F731A1" w:rsidRPr="00FC73BA">
        <w:rPr>
          <w:shd w:val="clear" w:color="auto" w:fill="FFFFFF"/>
        </w:rPr>
        <w:t>CISED-OF-</w:t>
      </w:r>
      <w:r w:rsidR="00F731A1" w:rsidRPr="00220FFC">
        <w:rPr>
          <w:shd w:val="clear" w:color="auto" w:fill="FFFFFF"/>
        </w:rPr>
        <w:t>012</w:t>
      </w:r>
      <w:r w:rsidR="00F731A1" w:rsidRPr="00FC73BA">
        <w:rPr>
          <w:shd w:val="clear" w:color="auto" w:fill="FFFFFF"/>
        </w:rPr>
        <w:t>-202</w:t>
      </w:r>
      <w:r w:rsidR="00F731A1" w:rsidRPr="00220FFC">
        <w:rPr>
          <w:shd w:val="clear" w:color="auto" w:fill="FFFFFF"/>
        </w:rPr>
        <w:t>3</w:t>
      </w:r>
      <w:r w:rsidRPr="00FC73BA">
        <w:rPr>
          <w:shd w:val="clear" w:color="auto" w:fill="FFFFFF"/>
        </w:rPr>
        <w:t xml:space="preserve"> de </w:t>
      </w:r>
      <w:r w:rsidR="001177CE" w:rsidRPr="00220FFC">
        <w:rPr>
          <w:shd w:val="clear" w:color="auto" w:fill="FFFFFF"/>
        </w:rPr>
        <w:t>29</w:t>
      </w:r>
      <w:r w:rsidRPr="00FC73BA">
        <w:rPr>
          <w:shd w:val="clear" w:color="auto" w:fill="FFFFFF"/>
        </w:rPr>
        <w:t xml:space="preserve"> de noviembre de 202</w:t>
      </w:r>
      <w:r w:rsidR="001177CE" w:rsidRPr="00220FFC">
        <w:rPr>
          <w:shd w:val="clear" w:color="auto" w:fill="FFFFFF"/>
        </w:rPr>
        <w:t>3</w:t>
      </w:r>
      <w:r w:rsidRPr="00FC73BA">
        <w:rPr>
          <w:shd w:val="clear" w:color="auto" w:fill="FFFFFF"/>
        </w:rPr>
        <w:t xml:space="preserve">, con el objetivo de que se analice la posibilidad de presentar una denuncia administrativa o penal por la supuesta eliminación de las series documentales </w:t>
      </w:r>
      <w:bookmarkEnd w:id="49"/>
      <w:r w:rsidR="009B40C2" w:rsidRPr="00220FFC">
        <w:rPr>
          <w:shd w:val="clear" w:color="auto" w:fill="FFFFFF"/>
        </w:rPr>
        <w:t>“</w:t>
      </w:r>
      <w:r w:rsidR="000D732E" w:rsidRPr="000D732E">
        <w:rPr>
          <w:shd w:val="clear" w:color="auto" w:fill="FFFFFF"/>
        </w:rPr>
        <w:t xml:space="preserve">actas o minutas del Órgano de Reglamentación Técnica que corresponden al período </w:t>
      </w:r>
      <w:r w:rsidR="000D732E" w:rsidRPr="000D732E">
        <w:rPr>
          <w:shd w:val="clear" w:color="auto" w:fill="FFFFFF"/>
        </w:rPr>
        <w:lastRenderedPageBreak/>
        <w:t>1996-2009</w:t>
      </w:r>
      <w:r w:rsidR="00501721" w:rsidRPr="00220FFC">
        <w:rPr>
          <w:shd w:val="clear" w:color="auto" w:fill="FFFFFF"/>
        </w:rPr>
        <w:t>”</w:t>
      </w:r>
      <w:r w:rsidR="000D732E" w:rsidRPr="000D732E">
        <w:rPr>
          <w:shd w:val="clear" w:color="auto" w:fill="FFFFFF"/>
        </w:rPr>
        <w:t xml:space="preserve">, </w:t>
      </w:r>
      <w:r w:rsidR="00E22877" w:rsidRPr="00220FFC">
        <w:rPr>
          <w:shd w:val="clear" w:color="auto" w:fill="FFFFFF"/>
        </w:rPr>
        <w:t xml:space="preserve">y </w:t>
      </w:r>
      <w:r w:rsidR="000D732E" w:rsidRPr="00220FFC">
        <w:rPr>
          <w:iCs/>
          <w:shd w:val="clear" w:color="auto" w:fill="FFFFFF"/>
          <w:lang w:val="es-ES"/>
        </w:rPr>
        <w:t xml:space="preserve">los </w:t>
      </w:r>
      <w:r w:rsidR="00501721" w:rsidRPr="00220FFC">
        <w:rPr>
          <w:iCs/>
          <w:shd w:val="clear" w:color="auto" w:fill="FFFFFF"/>
          <w:lang w:val="es-ES"/>
        </w:rPr>
        <w:t>“</w:t>
      </w:r>
      <w:r w:rsidR="000D732E" w:rsidRPr="00220FFC">
        <w:rPr>
          <w:iCs/>
          <w:shd w:val="clear" w:color="auto" w:fill="FFFFFF"/>
          <w:lang w:val="es-ES"/>
        </w:rPr>
        <w:t>expedientes de actas del Organismo de Reglamentación Técnica y CODEX que corresponden al período 1996-2009</w:t>
      </w:r>
      <w:r w:rsidR="00501721" w:rsidRPr="00220FFC">
        <w:rPr>
          <w:iCs/>
          <w:shd w:val="clear" w:color="auto" w:fill="FFFFFF"/>
          <w:lang w:val="es-ES"/>
        </w:rPr>
        <w:t>”</w:t>
      </w:r>
      <w:r w:rsidR="00E22877" w:rsidRPr="00220FFC">
        <w:rPr>
          <w:iCs/>
          <w:shd w:val="clear" w:color="auto" w:fill="FFFFFF"/>
          <w:lang w:val="es-ES"/>
        </w:rPr>
        <w:t xml:space="preserve"> del subfondo </w:t>
      </w:r>
      <w:r w:rsidR="002B2FAB" w:rsidRPr="00220FFC">
        <w:rPr>
          <w:iCs/>
          <w:shd w:val="clear" w:color="auto" w:fill="FFFFFF"/>
          <w:lang w:val="es-ES"/>
        </w:rPr>
        <w:t>Departamento de Reglamentación Técnica y CODEX, de la Dirección de Calidad</w:t>
      </w:r>
      <w:r w:rsidRPr="00FC73BA">
        <w:rPr>
          <w:shd w:val="clear" w:color="auto" w:fill="FFFFFF"/>
        </w:rPr>
        <w:t xml:space="preserve">, que fueron declarados con valor científico cultural por esta Comisión Nacional </w:t>
      </w:r>
      <w:r w:rsidR="00AC505E" w:rsidRPr="00220FFC">
        <w:rPr>
          <w:bCs/>
          <w:iCs/>
          <w:lang w:val="es-ES"/>
        </w:rPr>
        <w:t>06-2005, informe de valoración 08-2005</w:t>
      </w:r>
      <w:r w:rsidRPr="00FC73BA">
        <w:rPr>
          <w:shd w:val="clear" w:color="auto" w:fill="FFFFFF"/>
        </w:rPr>
        <w:t xml:space="preserve">. </w:t>
      </w:r>
      <w:bookmarkStart w:id="50" w:name="_Hlk163472765"/>
      <w:r w:rsidRPr="00FC73BA">
        <w:rPr>
          <w:shd w:val="clear" w:color="auto" w:fill="FFFFFF"/>
        </w:rPr>
        <w:t xml:space="preserve">Aprobado con los votos afirmativos de las señoras Sanz, presidente y Otárola, técnica y </w:t>
      </w:r>
      <w:r w:rsidR="003F79A7" w:rsidRPr="00220FFC">
        <w:rPr>
          <w:shd w:val="clear" w:color="auto" w:fill="FFFFFF"/>
        </w:rPr>
        <w:t>del señor</w:t>
      </w:r>
      <w:r w:rsidRPr="00FC73BA">
        <w:rPr>
          <w:shd w:val="clear" w:color="auto" w:fill="FFFFFF"/>
        </w:rPr>
        <w:t xml:space="preserve"> Garita, historiador. Enviar copia de este acuerdo a</w:t>
      </w:r>
      <w:r w:rsidR="003F79A7" w:rsidRPr="00220FFC">
        <w:rPr>
          <w:shd w:val="clear" w:color="auto" w:fill="FFFFFF"/>
        </w:rPr>
        <w:t>l señor Juan Carlos Vásquez</w:t>
      </w:r>
      <w:r w:rsidRPr="00FC73BA">
        <w:rPr>
          <w:shd w:val="clear" w:color="auto" w:fill="FFFFFF"/>
        </w:rPr>
        <w:t xml:space="preserve">, </w:t>
      </w:r>
      <w:r w:rsidR="009C74B9" w:rsidRPr="00220FFC">
        <w:rPr>
          <w:bCs/>
          <w:iCs/>
          <w:shd w:val="clear" w:color="auto" w:fill="FFFFFF"/>
          <w:lang w:val="es-ES"/>
        </w:rPr>
        <w:t xml:space="preserve">encargado del Archivo Central y </w:t>
      </w:r>
      <w:r w:rsidR="009C74B9" w:rsidRPr="00220FFC">
        <w:rPr>
          <w:shd w:val="clear" w:color="auto" w:fill="FFFFFF"/>
        </w:rPr>
        <w:t>secretario</w:t>
      </w:r>
      <w:r w:rsidRPr="00FC73BA">
        <w:rPr>
          <w:shd w:val="clear" w:color="auto" w:fill="FFFFFF"/>
        </w:rPr>
        <w:t xml:space="preserve"> del Comité Institucional de Selección y Eliminación de Documentos (Cised) </w:t>
      </w:r>
      <w:r w:rsidR="009C74B9" w:rsidRPr="00220FFC">
        <w:rPr>
          <w:bCs/>
          <w:iCs/>
          <w:shd w:val="clear" w:color="auto" w:fill="FFFFFF"/>
          <w:lang w:val="es-ES"/>
        </w:rPr>
        <w:t xml:space="preserve">del </w:t>
      </w:r>
      <w:bookmarkStart w:id="51" w:name="_Hlk163472716"/>
      <w:r w:rsidR="009C74B9" w:rsidRPr="00220FFC">
        <w:rPr>
          <w:bCs/>
          <w:iCs/>
          <w:shd w:val="clear" w:color="auto" w:fill="FFFFFF"/>
          <w:lang w:val="es-ES"/>
        </w:rPr>
        <w:t>Ministerio de Economía, Industria y Comercio, MEIC</w:t>
      </w:r>
      <w:bookmarkEnd w:id="51"/>
      <w:r w:rsidRPr="00FC73BA">
        <w:rPr>
          <w:shd w:val="clear" w:color="auto" w:fill="FFFFFF"/>
        </w:rPr>
        <w:t xml:space="preserve">; </w:t>
      </w:r>
      <w:r w:rsidR="009C74B9" w:rsidRPr="00220FFC">
        <w:rPr>
          <w:shd w:val="clear" w:color="auto" w:fill="FFFFFF"/>
        </w:rPr>
        <w:t xml:space="preserve">a las señoras </w:t>
      </w:r>
      <w:r w:rsidRPr="00FC73BA">
        <w:rPr>
          <w:shd w:val="clear" w:color="auto" w:fill="FFFFFF"/>
        </w:rPr>
        <w:t xml:space="preserve">Ivannia Valverde Guevara, jefe del Departamento Servicios Archivísticos Externos (DSAE); Natalia Cantillano Mora, coordinadora de la Unidad Servicios Técnicos Archivísticos (USTA) del DSAE; </w:t>
      </w:r>
      <w:r w:rsidR="00432D2B" w:rsidRPr="00220FFC">
        <w:rPr>
          <w:shd w:val="clear" w:color="auto" w:fill="FFFFFF"/>
        </w:rPr>
        <w:t>Lilliana González Jiménez</w:t>
      </w:r>
      <w:r w:rsidRPr="00FC73BA">
        <w:rPr>
          <w:shd w:val="clear" w:color="auto" w:fill="FFFFFF"/>
        </w:rPr>
        <w:t xml:space="preserve">, profesional de la Unidad Servicios Técnicos Archivísticos (USTA) del DSAE; y al expediente de valoración documental de </w:t>
      </w:r>
      <w:r w:rsidR="00432D2B" w:rsidRPr="00220FFC">
        <w:rPr>
          <w:bCs/>
          <w:iCs/>
          <w:shd w:val="clear" w:color="auto" w:fill="FFFFFF"/>
          <w:lang w:val="es-ES"/>
        </w:rPr>
        <w:t>Ministerio de Economía, Industria y Comercio, MEIC</w:t>
      </w:r>
      <w:r w:rsidRPr="00FC73BA">
        <w:rPr>
          <w:shd w:val="clear" w:color="auto" w:fill="FFFFFF"/>
        </w:rPr>
        <w:t>, T-</w:t>
      </w:r>
      <w:r w:rsidR="00DE2ED6" w:rsidRPr="00220FFC">
        <w:rPr>
          <w:shd w:val="clear" w:color="auto" w:fill="FFFFFF"/>
        </w:rPr>
        <w:t>60</w:t>
      </w:r>
      <w:r w:rsidRPr="00FC73BA">
        <w:rPr>
          <w:shd w:val="clear" w:color="auto" w:fill="FFFFFF"/>
        </w:rPr>
        <w:t>-202</w:t>
      </w:r>
      <w:r w:rsidR="00DE2ED6" w:rsidRPr="00220FFC">
        <w:rPr>
          <w:shd w:val="clear" w:color="auto" w:fill="FFFFFF"/>
        </w:rPr>
        <w:t>3</w:t>
      </w:r>
      <w:r w:rsidRPr="00FC73BA">
        <w:rPr>
          <w:shd w:val="clear" w:color="auto" w:fill="FFFFFF"/>
        </w:rPr>
        <w:t>, que custodia esta Comisión Nacional</w:t>
      </w:r>
      <w:r w:rsidR="00220FFC">
        <w:rPr>
          <w:shd w:val="clear" w:color="auto" w:fill="FFFFFF"/>
        </w:rPr>
        <w:t xml:space="preserve">. </w:t>
      </w:r>
      <w:r w:rsidR="00220FFC" w:rsidRPr="00740485">
        <w:rPr>
          <w:b/>
          <w:bCs/>
          <w:shd w:val="clear" w:color="auto" w:fill="FFFFFF"/>
        </w:rPr>
        <w:t>ACUERDO FIRME</w:t>
      </w:r>
      <w:r w:rsidR="00740485">
        <w:rPr>
          <w:shd w:val="clear" w:color="auto" w:fill="FFFFFF"/>
        </w:rPr>
        <w:t>.</w:t>
      </w:r>
      <w:r w:rsidR="00740485">
        <w:rPr>
          <w:shd w:val="clear" w:color="auto" w:fill="FFFFFF"/>
        </w:rPr>
        <w:tab/>
      </w:r>
    </w:p>
    <w:bookmarkEnd w:id="50"/>
    <w:p w14:paraId="33E3BFC7" w14:textId="643F76CD" w:rsidR="00DE2ED6" w:rsidRPr="00DE2ED6" w:rsidRDefault="00603236" w:rsidP="002E6915">
      <w:pPr>
        <w:pStyle w:val="Default"/>
        <w:tabs>
          <w:tab w:val="left" w:leader="hyphen" w:pos="9356"/>
        </w:tabs>
        <w:spacing w:before="120" w:after="120" w:line="460" w:lineRule="exact"/>
        <w:jc w:val="both"/>
        <w:rPr>
          <w:iCs/>
          <w:shd w:val="clear" w:color="auto" w:fill="FFFFFF"/>
          <w:lang w:val="es-ES"/>
        </w:rPr>
      </w:pPr>
      <w:r w:rsidRPr="00FC73BA">
        <w:rPr>
          <w:b/>
          <w:bCs/>
          <w:shd w:val="clear" w:color="auto" w:fill="FFFFFF"/>
        </w:rPr>
        <w:t xml:space="preserve">ACUERDO </w:t>
      </w:r>
      <w:r w:rsidRPr="00AE2ACB">
        <w:rPr>
          <w:b/>
          <w:bCs/>
          <w:shd w:val="clear" w:color="auto" w:fill="FFFFFF"/>
        </w:rPr>
        <w:t>6.2</w:t>
      </w:r>
      <w:r w:rsidR="00F90362" w:rsidRPr="00AE2ACB">
        <w:rPr>
          <w:iCs/>
          <w:shd w:val="clear" w:color="auto" w:fill="FFFFFF"/>
          <w:lang w:val="es-ES"/>
        </w:rPr>
        <w:t xml:space="preserve">. </w:t>
      </w:r>
      <w:r w:rsidRPr="00AE2ACB">
        <w:rPr>
          <w:iCs/>
          <w:shd w:val="clear" w:color="auto" w:fill="FFFFFF"/>
          <w:lang w:val="es-ES"/>
        </w:rPr>
        <w:t xml:space="preserve">Comunicar al </w:t>
      </w:r>
      <w:r w:rsidRPr="00AE2ACB">
        <w:rPr>
          <w:bCs/>
          <w:iCs/>
          <w:shd w:val="clear" w:color="auto" w:fill="FFFFFF"/>
          <w:lang w:val="es-ES"/>
        </w:rPr>
        <w:t>señor Juan Carlos Vásquez, encargado del Archivo Central del Ministerio de Economía, Industria y Comercio, MEIC</w:t>
      </w:r>
      <w:r w:rsidR="00F26AD6" w:rsidRPr="00AE2ACB">
        <w:rPr>
          <w:bCs/>
          <w:iCs/>
          <w:shd w:val="clear" w:color="auto" w:fill="FFFFFF"/>
          <w:lang w:val="es-ES"/>
        </w:rPr>
        <w:t xml:space="preserve">, que esta Comisión conoció el </w:t>
      </w:r>
      <w:r w:rsidR="00F26AD6" w:rsidRPr="00AE2ACB">
        <w:rPr>
          <w:iCs/>
          <w:shd w:val="clear" w:color="auto" w:fill="FFFFFF"/>
          <w:lang w:val="es-ES"/>
        </w:rPr>
        <w:t xml:space="preserve">oficio </w:t>
      </w:r>
      <w:r w:rsidR="00F26AD6" w:rsidRPr="00AE2ACB">
        <w:rPr>
          <w:b/>
          <w:bCs/>
          <w:iCs/>
          <w:shd w:val="clear" w:color="auto" w:fill="FFFFFF"/>
          <w:lang w:val="es-ES"/>
        </w:rPr>
        <w:t xml:space="preserve">CISED-OF-003-2024 </w:t>
      </w:r>
      <w:r w:rsidR="00F26AD6" w:rsidRPr="00AE2ACB">
        <w:rPr>
          <w:bCs/>
          <w:iCs/>
          <w:shd w:val="clear" w:color="auto" w:fill="FFFFFF"/>
          <w:lang w:eastAsia="es-ES"/>
        </w:rPr>
        <w:t>del 19 de marzo de 2024</w:t>
      </w:r>
      <w:r w:rsidR="0097746D" w:rsidRPr="00AE2ACB">
        <w:rPr>
          <w:bCs/>
          <w:iCs/>
          <w:shd w:val="clear" w:color="auto" w:fill="FFFFFF"/>
          <w:lang w:eastAsia="es-ES"/>
        </w:rPr>
        <w:t>, y en cuan</w:t>
      </w:r>
      <w:r w:rsidR="007C715D" w:rsidRPr="00AE2ACB">
        <w:rPr>
          <w:bCs/>
          <w:iCs/>
          <w:shd w:val="clear" w:color="auto" w:fill="FFFFFF"/>
          <w:lang w:eastAsia="es-ES"/>
        </w:rPr>
        <w:t>t</w:t>
      </w:r>
      <w:r w:rsidR="0097746D" w:rsidRPr="00AE2ACB">
        <w:rPr>
          <w:bCs/>
          <w:iCs/>
          <w:shd w:val="clear" w:color="auto" w:fill="FFFFFF"/>
          <w:lang w:eastAsia="es-ES"/>
        </w:rPr>
        <w:t xml:space="preserve">o </w:t>
      </w:r>
      <w:r w:rsidR="007C715D" w:rsidRPr="00AE2ACB">
        <w:rPr>
          <w:bCs/>
          <w:iCs/>
          <w:shd w:val="clear" w:color="auto" w:fill="FFFFFF"/>
          <w:lang w:eastAsia="es-ES"/>
        </w:rPr>
        <w:t>a la serie documental “</w:t>
      </w:r>
      <w:r w:rsidR="007C715D" w:rsidRPr="00AE2ACB">
        <w:rPr>
          <w:sz w:val="23"/>
          <w:szCs w:val="23"/>
        </w:rPr>
        <w:t xml:space="preserve">informes </w:t>
      </w:r>
      <w:r w:rsidR="0055263E" w:rsidRPr="00AE2ACB">
        <w:rPr>
          <w:sz w:val="23"/>
          <w:szCs w:val="23"/>
        </w:rPr>
        <w:t>sobre</w:t>
      </w:r>
      <w:r w:rsidR="007C715D" w:rsidRPr="00AE2ACB">
        <w:rPr>
          <w:sz w:val="23"/>
          <w:szCs w:val="23"/>
        </w:rPr>
        <w:t xml:space="preserve"> criterios técnicos” </w:t>
      </w:r>
      <w:r w:rsidR="00012209" w:rsidRPr="00AE2ACB">
        <w:rPr>
          <w:sz w:val="23"/>
          <w:szCs w:val="23"/>
        </w:rPr>
        <w:t xml:space="preserve">declarados en la sesión 06-2005 </w:t>
      </w:r>
      <w:r w:rsidR="00BA172C" w:rsidRPr="00AE2ACB">
        <w:rPr>
          <w:sz w:val="23"/>
          <w:szCs w:val="23"/>
        </w:rPr>
        <w:t xml:space="preserve">del 27 de abril de 2005 </w:t>
      </w:r>
      <w:r w:rsidR="00906699" w:rsidRPr="00AE2ACB">
        <w:rPr>
          <w:sz w:val="23"/>
          <w:szCs w:val="23"/>
        </w:rPr>
        <w:t>pertene</w:t>
      </w:r>
      <w:r w:rsidR="00906699">
        <w:rPr>
          <w:sz w:val="23"/>
          <w:szCs w:val="23"/>
        </w:rPr>
        <w:t>cientes a</w:t>
      </w:r>
      <w:r w:rsidR="00012209">
        <w:rPr>
          <w:sz w:val="23"/>
          <w:szCs w:val="23"/>
        </w:rPr>
        <w:t xml:space="preserve">l subfondo </w:t>
      </w:r>
      <w:r w:rsidR="007C715D">
        <w:rPr>
          <w:sz w:val="23"/>
          <w:szCs w:val="23"/>
        </w:rPr>
        <w:t>Departamento de Reglamentación Técnica y CODEX</w:t>
      </w:r>
      <w:r w:rsidR="00012209">
        <w:rPr>
          <w:sz w:val="23"/>
          <w:szCs w:val="23"/>
        </w:rPr>
        <w:t xml:space="preserve">, se ratifica su valor científico </w:t>
      </w:r>
      <w:r w:rsidR="00C75E8F">
        <w:rPr>
          <w:iCs/>
          <w:shd w:val="clear" w:color="auto" w:fill="FFFFFF"/>
          <w:lang w:val="es-ES"/>
        </w:rPr>
        <w:t xml:space="preserve">cultural </w:t>
      </w:r>
      <w:r w:rsidR="00EB5A19">
        <w:rPr>
          <w:iCs/>
          <w:shd w:val="clear" w:color="auto" w:fill="FFFFFF"/>
          <w:lang w:val="es-ES"/>
        </w:rPr>
        <w:t xml:space="preserve">y se deja constar que </w:t>
      </w:r>
      <w:r w:rsidR="00906699">
        <w:rPr>
          <w:iCs/>
          <w:shd w:val="clear" w:color="auto" w:fill="FFFFFF"/>
          <w:lang w:val="es-ES"/>
        </w:rPr>
        <w:t>estos</w:t>
      </w:r>
      <w:r w:rsidR="006D34D9">
        <w:rPr>
          <w:iCs/>
          <w:shd w:val="clear" w:color="auto" w:fill="FFFFFF"/>
          <w:lang w:val="es-ES"/>
        </w:rPr>
        <w:t xml:space="preserve"> informes se encuentran </w:t>
      </w:r>
      <w:r w:rsidR="00273E02">
        <w:rPr>
          <w:iCs/>
          <w:shd w:val="clear" w:color="auto" w:fill="FFFFFF"/>
          <w:lang w:val="es-ES"/>
        </w:rPr>
        <w:t xml:space="preserve">incluidos </w:t>
      </w:r>
      <w:r w:rsidR="00C75E8F" w:rsidRPr="00C75E8F">
        <w:rPr>
          <w:iCs/>
          <w:shd w:val="clear" w:color="auto" w:fill="FFFFFF"/>
          <w:lang w:val="es-ES"/>
        </w:rPr>
        <w:t>e</w:t>
      </w:r>
      <w:r w:rsidR="00273E02">
        <w:rPr>
          <w:iCs/>
          <w:shd w:val="clear" w:color="auto" w:fill="FFFFFF"/>
          <w:lang w:val="es-ES"/>
        </w:rPr>
        <w:t>n</w:t>
      </w:r>
      <w:r w:rsidR="00C75E8F" w:rsidRPr="00C75E8F">
        <w:rPr>
          <w:iCs/>
          <w:shd w:val="clear" w:color="auto" w:fill="FFFFFF"/>
          <w:lang w:val="es-ES"/>
        </w:rPr>
        <w:t xml:space="preserve"> </w:t>
      </w:r>
      <w:r w:rsidR="00273E02">
        <w:rPr>
          <w:iCs/>
          <w:shd w:val="clear" w:color="auto" w:fill="FFFFFF"/>
          <w:lang w:val="es-ES"/>
        </w:rPr>
        <w:t>la serie documental “</w:t>
      </w:r>
      <w:r w:rsidR="00C75E8F" w:rsidRPr="00C75E8F">
        <w:rPr>
          <w:iCs/>
          <w:shd w:val="clear" w:color="auto" w:fill="FFFFFF"/>
          <w:lang w:val="es-ES"/>
        </w:rPr>
        <w:t>expedientes de reglamentos técnicos</w:t>
      </w:r>
      <w:r w:rsidR="00273E02">
        <w:rPr>
          <w:iCs/>
          <w:shd w:val="clear" w:color="auto" w:fill="FFFFFF"/>
          <w:lang w:val="es-ES"/>
        </w:rPr>
        <w:t>” del mismo subfondo</w:t>
      </w:r>
      <w:r w:rsidR="001377EF">
        <w:rPr>
          <w:iCs/>
          <w:shd w:val="clear" w:color="auto" w:fill="FFFFFF"/>
          <w:lang w:val="es-ES"/>
        </w:rPr>
        <w:t>, los cuales se declar</w:t>
      </w:r>
      <w:r w:rsidR="004A4FD7">
        <w:rPr>
          <w:iCs/>
          <w:shd w:val="clear" w:color="auto" w:fill="FFFFFF"/>
          <w:lang w:val="es-ES"/>
        </w:rPr>
        <w:t>ar</w:t>
      </w:r>
      <w:r w:rsidR="001377EF">
        <w:rPr>
          <w:iCs/>
          <w:shd w:val="clear" w:color="auto" w:fill="FFFFFF"/>
          <w:lang w:val="es-ES"/>
        </w:rPr>
        <w:t xml:space="preserve">on </w:t>
      </w:r>
      <w:r w:rsidR="004A4FD7">
        <w:rPr>
          <w:iCs/>
          <w:shd w:val="clear" w:color="auto" w:fill="FFFFFF"/>
          <w:lang w:val="es-ES"/>
        </w:rPr>
        <w:t>e</w:t>
      </w:r>
      <w:r w:rsidR="004A4FD7" w:rsidRPr="004A4FD7">
        <w:rPr>
          <w:iCs/>
          <w:shd w:val="clear" w:color="auto" w:fill="FFFFFF"/>
          <w:lang w:val="es-ES"/>
        </w:rPr>
        <w:t xml:space="preserve">n sesión </w:t>
      </w:r>
      <w:proofErr w:type="spellStart"/>
      <w:r w:rsidR="004A4FD7" w:rsidRPr="004A4FD7">
        <w:rPr>
          <w:iCs/>
          <w:shd w:val="clear" w:color="auto" w:fill="FFFFFF"/>
          <w:lang w:val="es-ES"/>
        </w:rPr>
        <w:t>nº</w:t>
      </w:r>
      <w:proofErr w:type="spellEnd"/>
      <w:r w:rsidR="004A4FD7" w:rsidRPr="004A4FD7">
        <w:rPr>
          <w:iCs/>
          <w:shd w:val="clear" w:color="auto" w:fill="FFFFFF"/>
          <w:lang w:val="es-ES"/>
        </w:rPr>
        <w:t xml:space="preserve"> 04-2024 del 22 de febrero de 2024</w:t>
      </w:r>
      <w:r w:rsidR="00B7020F">
        <w:rPr>
          <w:iCs/>
          <w:shd w:val="clear" w:color="auto" w:fill="FFFFFF"/>
          <w:lang w:val="es-ES"/>
        </w:rPr>
        <w:t xml:space="preserve"> con fechas extremas de </w:t>
      </w:r>
      <w:r w:rsidR="00B7020F" w:rsidRPr="003545B9">
        <w:rPr>
          <w:iCs/>
          <w:shd w:val="clear" w:color="auto" w:fill="FFFFFF"/>
          <w:lang w:val="es-ES"/>
        </w:rPr>
        <w:t>1995-2023</w:t>
      </w:r>
      <w:r w:rsidR="003545B9" w:rsidRPr="003545B9">
        <w:rPr>
          <w:iCs/>
          <w:shd w:val="clear" w:color="auto" w:fill="FFFFFF"/>
          <w:lang w:val="es-ES"/>
        </w:rPr>
        <w:t xml:space="preserve">. </w:t>
      </w:r>
      <w:r w:rsidR="00DE2ED6" w:rsidRPr="00DE2ED6">
        <w:rPr>
          <w:iCs/>
          <w:shd w:val="clear" w:color="auto" w:fill="FFFFFF"/>
          <w:lang w:val="es-ES"/>
        </w:rPr>
        <w:t>Aprobado con los votos afirmativos de las señoras Sanz, presidente y Otárola, técnica y del señor Garita, historiador. Enviar copia de este acuerdo a las señoras Ivannia Valverde Guevara, jefe del Departamento Servicios Archivísticos Externos (DSAE); Natalia Cantillano Mora, coordinadora de la Unidad Servicios Técnicos Archivísticos (USTA) del DSAE; Lilliana</w:t>
      </w:r>
      <w:r w:rsidR="00DE2ED6" w:rsidRPr="00DE2ED6">
        <w:rPr>
          <w:shd w:val="clear" w:color="auto" w:fill="FFFFFF"/>
        </w:rPr>
        <w:t xml:space="preserve"> González Jiménez, profesional de la Unidad Servicios Técnicos Archivísticos (USTA) del DSAE; y al expediente de valoración </w:t>
      </w:r>
      <w:r w:rsidR="00DE2ED6" w:rsidRPr="00DE2ED6">
        <w:rPr>
          <w:shd w:val="clear" w:color="auto" w:fill="FFFFFF"/>
        </w:rPr>
        <w:lastRenderedPageBreak/>
        <w:t xml:space="preserve">documental de </w:t>
      </w:r>
      <w:r w:rsidR="00DE2ED6" w:rsidRPr="00DE2ED6">
        <w:rPr>
          <w:bCs/>
          <w:iCs/>
          <w:shd w:val="clear" w:color="auto" w:fill="FFFFFF"/>
        </w:rPr>
        <w:t>Ministerio de Economía, Industria y Comercio, MEIC</w:t>
      </w:r>
      <w:r w:rsidR="00DE2ED6" w:rsidRPr="00DE2ED6">
        <w:rPr>
          <w:shd w:val="clear" w:color="auto" w:fill="FFFFFF"/>
        </w:rPr>
        <w:t>, T-60-2023, que custodia esta Comisión Nacional.</w:t>
      </w:r>
      <w:r w:rsidR="003545B9">
        <w:rPr>
          <w:shd w:val="clear" w:color="auto" w:fill="FFFFFF"/>
        </w:rPr>
        <w:t xml:space="preserve"> </w:t>
      </w:r>
      <w:r w:rsidR="003545B9" w:rsidRPr="003545B9">
        <w:rPr>
          <w:b/>
          <w:bCs/>
          <w:shd w:val="clear" w:color="auto" w:fill="FFFFFF"/>
        </w:rPr>
        <w:t>ACUERDO FIRME.</w:t>
      </w:r>
      <w:r w:rsidR="003545B9">
        <w:rPr>
          <w:shd w:val="clear" w:color="auto" w:fill="FFFFFF"/>
        </w:rPr>
        <w:tab/>
      </w:r>
    </w:p>
    <w:p w14:paraId="6DB5651E" w14:textId="62DA99C5" w:rsidR="00FF5C2B" w:rsidRPr="00D50C9E" w:rsidRDefault="009B7529" w:rsidP="002E6915">
      <w:pPr>
        <w:tabs>
          <w:tab w:val="left" w:leader="hyphen" w:pos="9356"/>
        </w:tabs>
        <w:spacing w:before="120" w:after="120" w:line="460" w:lineRule="exact"/>
        <w:jc w:val="both"/>
        <w:rPr>
          <w:bCs/>
          <w:iCs w:val="0"/>
          <w:szCs w:val="24"/>
          <w:shd w:val="clear" w:color="auto" w:fill="FFFFFF"/>
        </w:rPr>
      </w:pPr>
      <w:r w:rsidRPr="00D513D7">
        <w:rPr>
          <w:b/>
          <w:bCs/>
          <w:color w:val="000000"/>
          <w:szCs w:val="24"/>
          <w:shd w:val="clear" w:color="auto" w:fill="FFFFFF"/>
          <w:lang w:val="es-CR" w:eastAsia="es-CR"/>
        </w:rPr>
        <w:t xml:space="preserve">ARTÍCULO </w:t>
      </w:r>
      <w:r w:rsidR="000B44DD">
        <w:rPr>
          <w:b/>
          <w:bCs/>
          <w:szCs w:val="24"/>
          <w:shd w:val="clear" w:color="auto" w:fill="FFFFFF"/>
        </w:rPr>
        <w:t>08</w:t>
      </w:r>
      <w:r w:rsidRPr="00D513D7">
        <w:rPr>
          <w:b/>
          <w:bCs/>
          <w:color w:val="000000"/>
          <w:szCs w:val="24"/>
          <w:shd w:val="clear" w:color="auto" w:fill="FFFFFF"/>
          <w:lang w:val="es-CR" w:eastAsia="es-CR"/>
        </w:rPr>
        <w:t>.</w:t>
      </w:r>
      <w:r w:rsidRPr="00D513D7">
        <w:rPr>
          <w:color w:val="000000"/>
          <w:szCs w:val="24"/>
          <w:shd w:val="clear" w:color="auto" w:fill="FFFFFF"/>
          <w:lang w:eastAsia="es-CR"/>
        </w:rPr>
        <w:t xml:space="preserve"> Oficio </w:t>
      </w:r>
      <w:r w:rsidRPr="00D513D7">
        <w:rPr>
          <w:b/>
          <w:bCs/>
          <w:color w:val="000000"/>
          <w:szCs w:val="24"/>
          <w:shd w:val="clear" w:color="auto" w:fill="FFFFFF"/>
          <w:lang w:eastAsia="es-CR"/>
        </w:rPr>
        <w:t>CISED-0</w:t>
      </w:r>
      <w:r w:rsidRPr="00ED69A5">
        <w:rPr>
          <w:b/>
          <w:bCs/>
          <w:iCs w:val="0"/>
          <w:szCs w:val="24"/>
          <w:shd w:val="clear" w:color="auto" w:fill="FFFFFF"/>
        </w:rPr>
        <w:t>10</w:t>
      </w:r>
      <w:r w:rsidRPr="00D513D7">
        <w:rPr>
          <w:b/>
          <w:bCs/>
          <w:color w:val="000000"/>
          <w:szCs w:val="24"/>
          <w:shd w:val="clear" w:color="auto" w:fill="FFFFFF"/>
          <w:lang w:eastAsia="es-CR"/>
        </w:rPr>
        <w:t xml:space="preserve">-2024 </w:t>
      </w:r>
      <w:r w:rsidRPr="00D513D7">
        <w:rPr>
          <w:bCs/>
          <w:color w:val="000000"/>
          <w:szCs w:val="24"/>
          <w:shd w:val="clear" w:color="auto" w:fill="FFFFFF"/>
          <w:lang w:val="es-CR" w:eastAsia="es-CR"/>
        </w:rPr>
        <w:t xml:space="preserve">del </w:t>
      </w:r>
      <w:r w:rsidRPr="00ED69A5">
        <w:rPr>
          <w:bCs/>
          <w:iCs w:val="0"/>
          <w:szCs w:val="24"/>
          <w:shd w:val="clear" w:color="auto" w:fill="FFFFFF"/>
        </w:rPr>
        <w:t>20</w:t>
      </w:r>
      <w:r w:rsidRPr="00D513D7">
        <w:rPr>
          <w:bCs/>
          <w:color w:val="000000"/>
          <w:szCs w:val="24"/>
          <w:shd w:val="clear" w:color="auto" w:fill="FFFFFF"/>
          <w:lang w:val="es-CR" w:eastAsia="es-CR"/>
        </w:rPr>
        <w:t xml:space="preserve"> de marzo de 2024, suscrito por </w:t>
      </w:r>
      <w:r w:rsidRPr="00ED69A5">
        <w:rPr>
          <w:bCs/>
          <w:iCs w:val="0"/>
          <w:szCs w:val="24"/>
          <w:shd w:val="clear" w:color="auto" w:fill="FFFFFF"/>
        </w:rPr>
        <w:t>la</w:t>
      </w:r>
      <w:r w:rsidRPr="00D513D7">
        <w:rPr>
          <w:bCs/>
          <w:color w:val="000000"/>
          <w:szCs w:val="24"/>
          <w:shd w:val="clear" w:color="auto" w:fill="FFFFFF"/>
          <w:lang w:val="es-CR" w:eastAsia="es-CR"/>
        </w:rPr>
        <w:t xml:space="preserve"> señor</w:t>
      </w:r>
      <w:r w:rsidRPr="00ED69A5">
        <w:rPr>
          <w:bCs/>
          <w:iCs w:val="0"/>
          <w:szCs w:val="24"/>
          <w:shd w:val="clear" w:color="auto" w:fill="FFFFFF"/>
        </w:rPr>
        <w:t>a</w:t>
      </w:r>
      <w:r w:rsidRPr="00D513D7">
        <w:rPr>
          <w:bCs/>
          <w:color w:val="000000"/>
          <w:szCs w:val="24"/>
          <w:shd w:val="clear" w:color="auto" w:fill="FFFFFF"/>
          <w:lang w:val="es-CR" w:eastAsia="es-CR"/>
        </w:rPr>
        <w:t xml:space="preserve"> </w:t>
      </w:r>
      <w:r w:rsidRPr="00ED69A5">
        <w:rPr>
          <w:bCs/>
          <w:iCs w:val="0"/>
          <w:szCs w:val="24"/>
          <w:shd w:val="clear" w:color="auto" w:fill="FFFFFF"/>
        </w:rPr>
        <w:t>Kattia Zamora Guzmán</w:t>
      </w:r>
      <w:r w:rsidRPr="00D513D7">
        <w:rPr>
          <w:bCs/>
          <w:color w:val="000000"/>
          <w:szCs w:val="24"/>
          <w:shd w:val="clear" w:color="auto" w:fill="FFFFFF"/>
          <w:lang w:val="es-CR" w:eastAsia="es-CR"/>
        </w:rPr>
        <w:t xml:space="preserve">, </w:t>
      </w:r>
      <w:r w:rsidRPr="00ED69A5">
        <w:rPr>
          <w:bCs/>
          <w:szCs w:val="24"/>
          <w:shd w:val="clear" w:color="auto" w:fill="FFFFFF"/>
        </w:rPr>
        <w:t>presidenta del Comité de Selección y Eliminación de Documentos, CISED, de</w:t>
      </w:r>
      <w:r w:rsidRPr="00ED69A5">
        <w:rPr>
          <w:bCs/>
          <w:iCs w:val="0"/>
          <w:szCs w:val="24"/>
          <w:shd w:val="clear" w:color="auto" w:fill="FFFFFF"/>
        </w:rPr>
        <w:t>l Tribunal Supremo de Elecciones, TSE</w:t>
      </w:r>
      <w:r w:rsidRPr="00D513D7">
        <w:rPr>
          <w:bCs/>
          <w:color w:val="000000"/>
          <w:szCs w:val="24"/>
          <w:shd w:val="clear" w:color="auto" w:fill="FFFFFF"/>
          <w:lang w:val="es-CR" w:eastAsia="es-CR"/>
        </w:rPr>
        <w:t xml:space="preserve">, recibido mediante </w:t>
      </w:r>
      <w:r w:rsidRPr="0050404B">
        <w:rPr>
          <w:bCs/>
          <w:color w:val="000000"/>
          <w:szCs w:val="24"/>
          <w:shd w:val="clear" w:color="auto" w:fill="FFFFFF"/>
          <w:lang w:val="es-CR" w:eastAsia="es-CR"/>
        </w:rPr>
        <w:t xml:space="preserve">correo electrónico del </w:t>
      </w:r>
      <w:r w:rsidRPr="0050404B">
        <w:rPr>
          <w:bCs/>
          <w:iCs w:val="0"/>
          <w:szCs w:val="24"/>
          <w:shd w:val="clear" w:color="auto" w:fill="FFFFFF"/>
        </w:rPr>
        <w:t>21</w:t>
      </w:r>
      <w:r w:rsidRPr="0050404B">
        <w:rPr>
          <w:bCs/>
          <w:color w:val="000000"/>
          <w:szCs w:val="24"/>
          <w:shd w:val="clear" w:color="auto" w:fill="FFFFFF"/>
          <w:lang w:val="es-CR" w:eastAsia="es-CR"/>
        </w:rPr>
        <w:t xml:space="preserve"> de marzo de 2024, por medio del cual </w:t>
      </w:r>
      <w:r w:rsidRPr="0050404B">
        <w:rPr>
          <w:bCs/>
          <w:iCs w:val="0"/>
          <w:szCs w:val="24"/>
          <w:shd w:val="clear" w:color="auto" w:fill="FFFFFF"/>
        </w:rPr>
        <w:t>informan nueva conformación del CISED.</w:t>
      </w:r>
      <w:r w:rsidR="00FF5C2B" w:rsidRPr="0050404B">
        <w:rPr>
          <w:bCs/>
          <w:iCs w:val="0"/>
          <w:szCs w:val="24"/>
          <w:shd w:val="clear" w:color="auto" w:fill="FFFFFF"/>
        </w:rPr>
        <w:t xml:space="preserve"> </w:t>
      </w:r>
      <w:bookmarkStart w:id="52" w:name="_Hlk163201467"/>
      <w:r w:rsidR="00FB4D60" w:rsidRPr="0050404B">
        <w:rPr>
          <w:bCs/>
          <w:iCs w:val="0"/>
          <w:szCs w:val="24"/>
          <w:shd w:val="clear" w:color="auto" w:fill="FFFFFF"/>
        </w:rPr>
        <w:t xml:space="preserve">La señora Sanz indica que se </w:t>
      </w:r>
      <w:r w:rsidR="00D64E35" w:rsidRPr="0050404B">
        <w:rPr>
          <w:bCs/>
          <w:iCs w:val="0"/>
          <w:szCs w:val="24"/>
          <w:shd w:val="clear" w:color="auto" w:fill="FFFFFF"/>
        </w:rPr>
        <w:t>dé acuse de recibido</w:t>
      </w:r>
      <w:r w:rsidR="0050404B" w:rsidRPr="0050404B">
        <w:rPr>
          <w:bCs/>
          <w:iCs w:val="0"/>
          <w:szCs w:val="24"/>
          <w:shd w:val="clear" w:color="auto" w:fill="FFFFFF"/>
        </w:rPr>
        <w:t xml:space="preserve">. </w:t>
      </w:r>
      <w:r w:rsidR="00FF5C2B" w:rsidRPr="0050404B">
        <w:rPr>
          <w:bCs/>
          <w:szCs w:val="24"/>
          <w:shd w:val="clear" w:color="auto" w:fill="FFFFFF"/>
        </w:rPr>
        <w:t>L</w:t>
      </w:r>
      <w:bookmarkStart w:id="53" w:name="_Hlk163479505"/>
      <w:r w:rsidR="00FF5C2B" w:rsidRPr="0050404B">
        <w:rPr>
          <w:bCs/>
          <w:szCs w:val="24"/>
          <w:shd w:val="clear" w:color="auto" w:fill="FFFFFF"/>
        </w:rPr>
        <w:t xml:space="preserve">as señoras Sanz, presidente y Otárola, técnica y </w:t>
      </w:r>
      <w:r w:rsidR="00FB4D60" w:rsidRPr="0050404B">
        <w:rPr>
          <w:bCs/>
          <w:szCs w:val="24"/>
          <w:shd w:val="clear" w:color="auto" w:fill="FFFFFF"/>
        </w:rPr>
        <w:t xml:space="preserve">el señor </w:t>
      </w:r>
      <w:r w:rsidR="00FF5C2B" w:rsidRPr="0050404B">
        <w:rPr>
          <w:bCs/>
          <w:szCs w:val="24"/>
          <w:shd w:val="clear" w:color="auto" w:fill="FFFFFF"/>
        </w:rPr>
        <w:t xml:space="preserve">Garita, historiador señalan estar </w:t>
      </w:r>
      <w:r w:rsidR="00FF5C2B" w:rsidRPr="00D50C9E">
        <w:rPr>
          <w:bCs/>
          <w:szCs w:val="24"/>
          <w:shd w:val="clear" w:color="auto" w:fill="FFFFFF"/>
        </w:rPr>
        <w:t>de acuerdo con la propuesta planteada</w:t>
      </w:r>
      <w:bookmarkEnd w:id="52"/>
      <w:r w:rsidR="00FF5C2B" w:rsidRPr="00D50C9E">
        <w:rPr>
          <w:bCs/>
          <w:szCs w:val="24"/>
          <w:shd w:val="clear" w:color="auto" w:fill="FFFFFF"/>
        </w:rPr>
        <w:tab/>
      </w:r>
    </w:p>
    <w:bookmarkEnd w:id="53"/>
    <w:p w14:paraId="58C62054" w14:textId="7177C6C4" w:rsidR="00846515" w:rsidRPr="00846515" w:rsidRDefault="00846515" w:rsidP="002E6915">
      <w:pPr>
        <w:pStyle w:val="Default"/>
        <w:tabs>
          <w:tab w:val="left" w:leader="hyphen" w:pos="9356"/>
        </w:tabs>
        <w:spacing w:before="120" w:after="120" w:line="460" w:lineRule="exact"/>
        <w:jc w:val="both"/>
        <w:rPr>
          <w:bCs/>
          <w:iCs/>
          <w:shd w:val="clear" w:color="auto" w:fill="FFFFFF"/>
        </w:rPr>
      </w:pPr>
      <w:r w:rsidRPr="00D50C9E">
        <w:rPr>
          <w:b/>
          <w:bCs/>
          <w:iCs/>
          <w:shd w:val="clear" w:color="auto" w:fill="FFFFFF"/>
          <w:lang w:val="es-ES"/>
        </w:rPr>
        <w:t xml:space="preserve">ACUERDO </w:t>
      </w:r>
      <w:r w:rsidR="000B44DD" w:rsidRPr="00D50C9E">
        <w:rPr>
          <w:b/>
          <w:bCs/>
          <w:iCs/>
          <w:shd w:val="clear" w:color="auto" w:fill="FFFFFF"/>
          <w:lang w:val="es-ES"/>
        </w:rPr>
        <w:t>0</w:t>
      </w:r>
      <w:r w:rsidR="00D50C9E" w:rsidRPr="00D50C9E">
        <w:rPr>
          <w:b/>
          <w:bCs/>
          <w:iCs/>
          <w:shd w:val="clear" w:color="auto" w:fill="FFFFFF"/>
          <w:lang w:val="es-ES"/>
        </w:rPr>
        <w:t>7</w:t>
      </w:r>
      <w:r w:rsidRPr="00D50C9E">
        <w:rPr>
          <w:b/>
          <w:bCs/>
          <w:iCs/>
          <w:shd w:val="clear" w:color="auto" w:fill="FFFFFF"/>
          <w:lang w:val="es-ES"/>
        </w:rPr>
        <w:t xml:space="preserve">. </w:t>
      </w:r>
      <w:r w:rsidRPr="00D50C9E">
        <w:rPr>
          <w:bCs/>
          <w:iCs/>
          <w:shd w:val="clear" w:color="auto" w:fill="FFFFFF"/>
          <w:lang w:val="es-ES"/>
        </w:rPr>
        <w:t>Comunicar a la señora Kattia Zamora Guzmán, presidenta del Comité de Selección y Elimi</w:t>
      </w:r>
      <w:r w:rsidRPr="00ED69A5">
        <w:rPr>
          <w:bCs/>
          <w:iCs/>
          <w:shd w:val="clear" w:color="auto" w:fill="FFFFFF"/>
          <w:lang w:val="es-ES"/>
        </w:rPr>
        <w:t>nación de Documentos, CISED, del Tribunal Supremo de Elecciones, TSE</w:t>
      </w:r>
      <w:r w:rsidRPr="00846515">
        <w:rPr>
          <w:bCs/>
          <w:iCs/>
          <w:shd w:val="clear" w:color="auto" w:fill="FFFFFF"/>
          <w:lang w:val="es-ES"/>
        </w:rPr>
        <w:t>, que esta Comisión conoció</w:t>
      </w:r>
      <w:r w:rsidRPr="00ED69A5">
        <w:rPr>
          <w:bCs/>
          <w:iCs/>
          <w:shd w:val="clear" w:color="auto" w:fill="FFFFFF"/>
          <w:lang w:val="es-ES"/>
        </w:rPr>
        <w:t xml:space="preserve"> el o</w:t>
      </w:r>
      <w:r w:rsidRPr="00D513D7">
        <w:rPr>
          <w:bCs/>
          <w:iCs/>
          <w:shd w:val="clear" w:color="auto" w:fill="FFFFFF"/>
          <w:lang w:val="es-ES"/>
        </w:rPr>
        <w:t xml:space="preserve">ficio </w:t>
      </w:r>
      <w:r w:rsidRPr="00D513D7">
        <w:rPr>
          <w:b/>
          <w:bCs/>
          <w:iCs/>
          <w:shd w:val="clear" w:color="auto" w:fill="FFFFFF"/>
          <w:lang w:val="es-ES"/>
        </w:rPr>
        <w:t>CISED-0</w:t>
      </w:r>
      <w:r w:rsidRPr="00ED69A5">
        <w:rPr>
          <w:b/>
          <w:bCs/>
          <w:iCs/>
          <w:shd w:val="clear" w:color="auto" w:fill="FFFFFF"/>
          <w:lang w:val="es-ES"/>
        </w:rPr>
        <w:t>10</w:t>
      </w:r>
      <w:r w:rsidRPr="00D513D7">
        <w:rPr>
          <w:b/>
          <w:bCs/>
          <w:iCs/>
          <w:shd w:val="clear" w:color="auto" w:fill="FFFFFF"/>
          <w:lang w:val="es-ES"/>
        </w:rPr>
        <w:t xml:space="preserve">-2024 </w:t>
      </w:r>
      <w:r w:rsidRPr="00D513D7">
        <w:rPr>
          <w:bCs/>
          <w:iCs/>
          <w:shd w:val="clear" w:color="auto" w:fill="FFFFFF"/>
          <w:lang w:val="es-ES"/>
        </w:rPr>
        <w:t xml:space="preserve">del </w:t>
      </w:r>
      <w:r w:rsidRPr="00ED69A5">
        <w:rPr>
          <w:bCs/>
          <w:iCs/>
          <w:shd w:val="clear" w:color="auto" w:fill="FFFFFF"/>
          <w:lang w:val="es-ES"/>
        </w:rPr>
        <w:t>20</w:t>
      </w:r>
      <w:r w:rsidRPr="00D513D7">
        <w:rPr>
          <w:bCs/>
          <w:iCs/>
          <w:shd w:val="clear" w:color="auto" w:fill="FFFFFF"/>
          <w:lang w:val="es-ES"/>
        </w:rPr>
        <w:t xml:space="preserve"> de marzo de 2024</w:t>
      </w:r>
      <w:r w:rsidRPr="00ED69A5">
        <w:rPr>
          <w:bCs/>
          <w:iCs/>
          <w:shd w:val="clear" w:color="auto" w:fill="FFFFFF"/>
          <w:lang w:val="es-ES"/>
        </w:rPr>
        <w:t xml:space="preserve">, </w:t>
      </w:r>
      <w:r w:rsidRPr="00D513D7">
        <w:rPr>
          <w:bCs/>
          <w:iCs/>
          <w:shd w:val="clear" w:color="auto" w:fill="FFFFFF"/>
        </w:rPr>
        <w:t xml:space="preserve">recibido mediante correo electrónico del </w:t>
      </w:r>
      <w:r w:rsidRPr="00ED69A5">
        <w:rPr>
          <w:bCs/>
          <w:iCs/>
          <w:shd w:val="clear" w:color="auto" w:fill="FFFFFF"/>
        </w:rPr>
        <w:t>21</w:t>
      </w:r>
      <w:r w:rsidRPr="00D513D7">
        <w:rPr>
          <w:bCs/>
          <w:iCs/>
          <w:shd w:val="clear" w:color="auto" w:fill="FFFFFF"/>
        </w:rPr>
        <w:t xml:space="preserve"> de marzo de 2024, por medio del cual </w:t>
      </w:r>
      <w:r w:rsidRPr="00ED69A5">
        <w:rPr>
          <w:bCs/>
          <w:iCs/>
          <w:shd w:val="clear" w:color="auto" w:fill="FFFFFF"/>
        </w:rPr>
        <w:t>informan nueva conformación del CISED</w:t>
      </w:r>
      <w:r w:rsidRPr="00846515">
        <w:rPr>
          <w:bCs/>
          <w:iCs/>
          <w:shd w:val="clear" w:color="auto" w:fill="FFFFFF"/>
          <w:lang w:val="es-ES"/>
        </w:rPr>
        <w:t>. De este modo, se le agradece la información suministrada, la cual quedará registrada en los controles respectivos. Aprobado con los votos afirmativos de la</w:t>
      </w:r>
      <w:r w:rsidR="00FF5C2B" w:rsidRPr="00ED69A5">
        <w:rPr>
          <w:bCs/>
          <w:iCs/>
          <w:shd w:val="clear" w:color="auto" w:fill="FFFFFF"/>
          <w:lang w:val="es-ES"/>
        </w:rPr>
        <w:t>s</w:t>
      </w:r>
      <w:r w:rsidRPr="00846515">
        <w:rPr>
          <w:bCs/>
          <w:iCs/>
          <w:shd w:val="clear" w:color="auto" w:fill="FFFFFF"/>
          <w:lang w:val="es-ES"/>
        </w:rPr>
        <w:t xml:space="preserve"> señora</w:t>
      </w:r>
      <w:r w:rsidRPr="00ED69A5">
        <w:rPr>
          <w:bCs/>
          <w:iCs/>
          <w:shd w:val="clear" w:color="auto" w:fill="FFFFFF"/>
          <w:lang w:val="es-ES"/>
        </w:rPr>
        <w:t xml:space="preserve">s </w:t>
      </w:r>
      <w:r w:rsidR="00292F54" w:rsidRPr="00ED69A5">
        <w:rPr>
          <w:bCs/>
          <w:iCs/>
          <w:shd w:val="clear" w:color="auto" w:fill="FFFFFF"/>
          <w:lang w:val="es-ES"/>
        </w:rPr>
        <w:t>Sanz, presidente y</w:t>
      </w:r>
      <w:r w:rsidRPr="00846515">
        <w:rPr>
          <w:bCs/>
          <w:iCs/>
          <w:shd w:val="clear" w:color="auto" w:fill="FFFFFF"/>
          <w:lang w:val="es-ES"/>
        </w:rPr>
        <w:t xml:space="preserve"> Otárola, técnica y </w:t>
      </w:r>
      <w:r w:rsidR="00AA1CB9">
        <w:rPr>
          <w:bCs/>
          <w:iCs/>
          <w:shd w:val="clear" w:color="auto" w:fill="FFFFFF"/>
          <w:lang w:val="es-ES"/>
        </w:rPr>
        <w:t xml:space="preserve">del señor </w:t>
      </w:r>
      <w:r w:rsidRPr="00846515">
        <w:rPr>
          <w:bCs/>
          <w:iCs/>
          <w:shd w:val="clear" w:color="auto" w:fill="FFFFFF"/>
          <w:lang w:val="es-ES"/>
        </w:rPr>
        <w:t xml:space="preserve">Garita, historiador. Enviar copia de este acuerdo </w:t>
      </w:r>
      <w:r w:rsidR="00292CEA">
        <w:rPr>
          <w:bCs/>
          <w:iCs/>
          <w:shd w:val="clear" w:color="auto" w:fill="FFFFFF"/>
          <w:lang w:val="es-ES"/>
        </w:rPr>
        <w:t xml:space="preserve">a </w:t>
      </w:r>
      <w:r w:rsidR="00292CEA" w:rsidRPr="00CF5B34">
        <w:rPr>
          <w:bCs/>
          <w:iCs/>
          <w:shd w:val="clear" w:color="auto" w:fill="FFFFFF"/>
          <w:lang w:val="es-ES"/>
        </w:rPr>
        <w:t>la</w:t>
      </w:r>
      <w:r w:rsidR="00292CEA" w:rsidRPr="00292CEA">
        <w:rPr>
          <w:bCs/>
          <w:iCs/>
          <w:shd w:val="clear" w:color="auto" w:fill="FFFFFF"/>
          <w:lang w:val="es-ES"/>
        </w:rPr>
        <w:t>s</w:t>
      </w:r>
      <w:r w:rsidR="00292CEA" w:rsidRPr="00CF5B34">
        <w:rPr>
          <w:bCs/>
          <w:iCs/>
          <w:shd w:val="clear" w:color="auto" w:fill="FFFFFF"/>
          <w:lang w:val="es-ES"/>
        </w:rPr>
        <w:t xml:space="preserve"> señora</w:t>
      </w:r>
      <w:r w:rsidR="00292CEA" w:rsidRPr="00292CEA">
        <w:rPr>
          <w:bCs/>
          <w:iCs/>
          <w:shd w:val="clear" w:color="auto" w:fill="FFFFFF"/>
          <w:lang w:val="es-ES"/>
        </w:rPr>
        <w:t>s</w:t>
      </w:r>
      <w:r w:rsidR="00292CEA" w:rsidRPr="00CF5B34">
        <w:rPr>
          <w:bCs/>
          <w:iCs/>
          <w:shd w:val="clear" w:color="auto" w:fill="FFFFFF"/>
          <w:lang w:val="es-ES"/>
        </w:rPr>
        <w:t xml:space="preserve"> </w:t>
      </w:r>
      <w:r w:rsidR="00292CEA" w:rsidRPr="00292CEA">
        <w:rPr>
          <w:bCs/>
          <w:iCs/>
          <w:shd w:val="clear" w:color="auto" w:fill="FFFFFF"/>
          <w:lang w:val="es-ES"/>
        </w:rPr>
        <w:t>Ivannia Valverde Guevara, jefe del Departamento Servicios Archivísticos Externos y</w:t>
      </w:r>
      <w:r w:rsidRPr="00846515">
        <w:rPr>
          <w:bCs/>
          <w:iCs/>
          <w:shd w:val="clear" w:color="auto" w:fill="FFFFFF"/>
          <w:lang w:val="es-ES"/>
        </w:rPr>
        <w:t xml:space="preserve"> Natalia Cantillano Mora, coordinadora de la Unidad Servicios Técnicos Archivísticos (USTA) del DSAE, al expediente de valoración documental de </w:t>
      </w:r>
      <w:r w:rsidR="00292F54" w:rsidRPr="00ED69A5">
        <w:rPr>
          <w:bCs/>
          <w:iCs/>
          <w:shd w:val="clear" w:color="auto" w:fill="FFFFFF"/>
          <w:lang w:val="es-ES"/>
        </w:rPr>
        <w:t>Tribunal Supremo de Elecciones, TSE</w:t>
      </w:r>
      <w:r w:rsidRPr="00846515">
        <w:rPr>
          <w:bCs/>
          <w:iCs/>
          <w:shd w:val="clear" w:color="auto" w:fill="FFFFFF"/>
          <w:lang w:val="es-ES"/>
        </w:rPr>
        <w:t xml:space="preserve">, en su apartado de “Correspondencia, 2024”, que custodia esta Comisión Nacional. </w:t>
      </w:r>
      <w:r w:rsidRPr="00846515">
        <w:rPr>
          <w:b/>
          <w:bCs/>
          <w:iCs/>
          <w:shd w:val="clear" w:color="auto" w:fill="FFFFFF"/>
          <w:lang w:val="es-ES"/>
        </w:rPr>
        <w:t>ACUERDO</w:t>
      </w:r>
      <w:r w:rsidR="00F8404E">
        <w:rPr>
          <w:b/>
          <w:bCs/>
          <w:iCs/>
          <w:shd w:val="clear" w:color="auto" w:fill="FFFFFF"/>
          <w:lang w:val="es-ES"/>
        </w:rPr>
        <w:t xml:space="preserve"> </w:t>
      </w:r>
      <w:r w:rsidRPr="00846515">
        <w:rPr>
          <w:b/>
          <w:bCs/>
          <w:iCs/>
          <w:shd w:val="clear" w:color="auto" w:fill="FFFFFF"/>
          <w:lang w:val="es-ES"/>
        </w:rPr>
        <w:t>FIRME</w:t>
      </w:r>
      <w:r w:rsidRPr="00846515">
        <w:rPr>
          <w:bCs/>
          <w:iCs/>
          <w:shd w:val="clear" w:color="auto" w:fill="FFFFFF"/>
          <w:lang w:val="es-ES"/>
        </w:rPr>
        <w:t xml:space="preserve"> </w:t>
      </w:r>
      <w:r w:rsidR="00ED69A5">
        <w:rPr>
          <w:bCs/>
          <w:iCs/>
          <w:shd w:val="clear" w:color="auto" w:fill="FFFFFF"/>
          <w:lang w:val="es-ES"/>
        </w:rPr>
        <w:tab/>
      </w:r>
    </w:p>
    <w:p w14:paraId="35EAECD2" w14:textId="24AA487F" w:rsidR="009B7529" w:rsidRPr="00D50C9E" w:rsidRDefault="009B7529" w:rsidP="002E6915">
      <w:pPr>
        <w:pStyle w:val="Default"/>
        <w:tabs>
          <w:tab w:val="left" w:leader="hyphen" w:pos="9356"/>
        </w:tabs>
        <w:spacing w:before="120" w:after="120" w:line="460" w:lineRule="exact"/>
        <w:jc w:val="both"/>
        <w:rPr>
          <w:bCs/>
          <w:iCs/>
          <w:shd w:val="clear" w:color="auto" w:fill="FFFFFF"/>
        </w:rPr>
      </w:pPr>
      <w:r w:rsidRPr="00B82DBA">
        <w:rPr>
          <w:b/>
          <w:bCs/>
          <w:shd w:val="clear" w:color="auto" w:fill="FFFFFF"/>
        </w:rPr>
        <w:t xml:space="preserve">ARTÍCULO </w:t>
      </w:r>
      <w:r w:rsidR="00D50C9E">
        <w:rPr>
          <w:b/>
          <w:bCs/>
          <w:shd w:val="clear" w:color="auto" w:fill="FFFFFF"/>
        </w:rPr>
        <w:t>09</w:t>
      </w:r>
      <w:r w:rsidRPr="00B82DBA">
        <w:rPr>
          <w:b/>
          <w:bCs/>
          <w:shd w:val="clear" w:color="auto" w:fill="FFFFFF"/>
        </w:rPr>
        <w:t>.</w:t>
      </w:r>
      <w:r w:rsidRPr="00B82DBA">
        <w:rPr>
          <w:iCs/>
          <w:shd w:val="clear" w:color="auto" w:fill="FFFFFF"/>
        </w:rPr>
        <w:t xml:space="preserve"> Oficio </w:t>
      </w:r>
      <w:r w:rsidRPr="00ED69A5">
        <w:rPr>
          <w:b/>
          <w:bCs/>
          <w:iCs/>
          <w:shd w:val="clear" w:color="auto" w:fill="FFFFFF"/>
        </w:rPr>
        <w:t>Resolución 013-03-2024</w:t>
      </w:r>
      <w:r w:rsidRPr="00B82DBA">
        <w:rPr>
          <w:b/>
          <w:bCs/>
          <w:iCs/>
          <w:shd w:val="clear" w:color="auto" w:fill="FFFFFF"/>
        </w:rPr>
        <w:t xml:space="preserve"> </w:t>
      </w:r>
      <w:r w:rsidRPr="00B82DBA">
        <w:rPr>
          <w:bCs/>
          <w:iCs/>
          <w:shd w:val="clear" w:color="auto" w:fill="FFFFFF"/>
        </w:rPr>
        <w:t xml:space="preserve">del </w:t>
      </w:r>
      <w:r w:rsidRPr="00ED69A5">
        <w:rPr>
          <w:bCs/>
          <w:iCs/>
          <w:shd w:val="clear" w:color="auto" w:fill="FFFFFF"/>
        </w:rPr>
        <w:t>04</w:t>
      </w:r>
      <w:r w:rsidRPr="00B82DBA">
        <w:rPr>
          <w:bCs/>
          <w:iCs/>
          <w:shd w:val="clear" w:color="auto" w:fill="FFFFFF"/>
        </w:rPr>
        <w:t xml:space="preserve"> de marzo de 2024, suscrito por </w:t>
      </w:r>
      <w:r w:rsidRPr="00ED69A5">
        <w:rPr>
          <w:bCs/>
          <w:iCs/>
          <w:shd w:val="clear" w:color="auto" w:fill="FFFFFF"/>
        </w:rPr>
        <w:t>el</w:t>
      </w:r>
      <w:r w:rsidRPr="00B82DBA">
        <w:rPr>
          <w:bCs/>
          <w:iCs/>
          <w:shd w:val="clear" w:color="auto" w:fill="FFFFFF"/>
        </w:rPr>
        <w:t xml:space="preserve"> señor </w:t>
      </w:r>
      <w:r w:rsidRPr="00ED69A5">
        <w:rPr>
          <w:bCs/>
          <w:iCs/>
          <w:shd w:val="clear" w:color="auto" w:fill="FFFFFF"/>
        </w:rPr>
        <w:t>Carlos Armando Martínez Arias</w:t>
      </w:r>
      <w:r w:rsidRPr="00B82DBA">
        <w:rPr>
          <w:bCs/>
          <w:iCs/>
          <w:shd w:val="clear" w:color="auto" w:fill="FFFFFF"/>
        </w:rPr>
        <w:t xml:space="preserve">, </w:t>
      </w:r>
      <w:r w:rsidRPr="00ED69A5">
        <w:rPr>
          <w:bCs/>
          <w:iCs/>
          <w:shd w:val="clear" w:color="auto" w:fill="FFFFFF"/>
        </w:rPr>
        <w:t>alcalde de la Municipalidad de Nicoya</w:t>
      </w:r>
      <w:r w:rsidRPr="00B82DBA">
        <w:rPr>
          <w:bCs/>
          <w:iCs/>
          <w:shd w:val="clear" w:color="auto" w:fill="FFFFFF"/>
        </w:rPr>
        <w:t xml:space="preserve">, recibido mediante correo electrónico del </w:t>
      </w:r>
      <w:r w:rsidRPr="00ED69A5">
        <w:rPr>
          <w:bCs/>
          <w:iCs/>
          <w:shd w:val="clear" w:color="auto" w:fill="FFFFFF"/>
        </w:rPr>
        <w:t>22</w:t>
      </w:r>
      <w:r w:rsidRPr="00B82DBA">
        <w:rPr>
          <w:bCs/>
          <w:iCs/>
          <w:shd w:val="clear" w:color="auto" w:fill="FFFFFF"/>
        </w:rPr>
        <w:t xml:space="preserve"> de marzo de 2024, </w:t>
      </w:r>
      <w:r w:rsidRPr="00ED69A5">
        <w:rPr>
          <w:bCs/>
          <w:iCs/>
          <w:shd w:val="clear" w:color="auto" w:fill="FFFFFF"/>
        </w:rPr>
        <w:t xml:space="preserve">remitido por la señora Grethel Delgado, bibliotecóloga de la Municipalidad de Nicoya, </w:t>
      </w:r>
      <w:r w:rsidRPr="00B82DBA">
        <w:rPr>
          <w:bCs/>
          <w:iCs/>
          <w:shd w:val="clear" w:color="auto" w:fill="FFFFFF"/>
        </w:rPr>
        <w:t xml:space="preserve">por medio del cual informan </w:t>
      </w:r>
      <w:r w:rsidRPr="00ED69A5">
        <w:rPr>
          <w:bCs/>
          <w:iCs/>
          <w:shd w:val="clear" w:color="auto" w:fill="FFFFFF"/>
        </w:rPr>
        <w:t xml:space="preserve">la conformación del </w:t>
      </w:r>
      <w:r w:rsidRPr="00B82DBA">
        <w:rPr>
          <w:bCs/>
          <w:iCs/>
          <w:shd w:val="clear" w:color="auto" w:fill="FFFFFF"/>
        </w:rPr>
        <w:t>Comité de Selección y Eliminación de Documentos, CISED</w:t>
      </w:r>
      <w:r w:rsidR="00B611C4" w:rsidRPr="00ED69A5">
        <w:rPr>
          <w:bCs/>
          <w:iCs/>
          <w:shd w:val="clear" w:color="auto" w:fill="FFFFFF"/>
        </w:rPr>
        <w:t>.</w:t>
      </w:r>
      <w:r w:rsidR="00D53DB9" w:rsidRPr="00ED69A5">
        <w:rPr>
          <w:bCs/>
          <w:iCs/>
          <w:shd w:val="clear" w:color="auto" w:fill="FFFFFF"/>
        </w:rPr>
        <w:t xml:space="preserve"> Mediante oficio CISED-001-04-2024 suscrito por la señora Grethel Delgado, bibliotecóloga de la Municipalidad de Nicoya, </w:t>
      </w:r>
      <w:r w:rsidR="00D53DB9" w:rsidRPr="00B82DBA">
        <w:rPr>
          <w:bCs/>
          <w:iCs/>
          <w:shd w:val="clear" w:color="auto" w:fill="FFFFFF"/>
        </w:rPr>
        <w:t>recibido mediante correo electrónico del</w:t>
      </w:r>
      <w:r w:rsidR="00D53DB9" w:rsidRPr="00ED69A5">
        <w:rPr>
          <w:bCs/>
          <w:iCs/>
          <w:shd w:val="clear" w:color="auto" w:fill="FFFFFF"/>
        </w:rPr>
        <w:t xml:space="preserve"> 01 de abril</w:t>
      </w:r>
      <w:r w:rsidR="00D53DB9" w:rsidRPr="00B82DBA">
        <w:rPr>
          <w:bCs/>
          <w:iCs/>
          <w:shd w:val="clear" w:color="auto" w:fill="FFFFFF"/>
        </w:rPr>
        <w:t xml:space="preserve"> de 2024</w:t>
      </w:r>
      <w:r w:rsidR="00D53DB9" w:rsidRPr="00ED69A5">
        <w:rPr>
          <w:bCs/>
          <w:iCs/>
          <w:shd w:val="clear" w:color="auto" w:fill="FFFFFF"/>
        </w:rPr>
        <w:t xml:space="preserve">, </w:t>
      </w:r>
      <w:r w:rsidR="00D53DB9" w:rsidRPr="00ED69A5">
        <w:rPr>
          <w:bCs/>
          <w:iCs/>
          <w:shd w:val="clear" w:color="auto" w:fill="FFFFFF"/>
        </w:rPr>
        <w:lastRenderedPageBreak/>
        <w:t>agrega información de los miembros del CISED.</w:t>
      </w:r>
      <w:r w:rsidR="006F0C48">
        <w:rPr>
          <w:bCs/>
          <w:iCs/>
          <w:shd w:val="clear" w:color="auto" w:fill="FFFFFF"/>
        </w:rPr>
        <w:t xml:space="preserve"> </w:t>
      </w:r>
      <w:r w:rsidR="00DC2861" w:rsidRPr="00DC2861">
        <w:rPr>
          <w:bCs/>
          <w:iCs/>
          <w:shd w:val="clear" w:color="auto" w:fill="FFFFFF"/>
          <w:lang w:val="es-ES"/>
        </w:rPr>
        <w:t>Mediante oficio CISED-001-04-2024 suscrito por la señora Grethel Delgado, bibliotecóloga de la Municipalidad de Nicoya, recibido mediante correo electrónico del 01 de abril de 2024, agrega información de los miembros del CISED.</w:t>
      </w:r>
      <w:r w:rsidR="00D50C9E" w:rsidRPr="00D50C9E">
        <w:rPr>
          <w:bCs/>
          <w:color w:val="auto"/>
          <w:shd w:val="clear" w:color="auto" w:fill="FFFFFF"/>
          <w:lang w:val="es-ES" w:eastAsia="es-ES"/>
        </w:rPr>
        <w:t xml:space="preserve"> </w:t>
      </w:r>
      <w:r w:rsidR="00D50C9E" w:rsidRPr="00D50C9E">
        <w:rPr>
          <w:bCs/>
          <w:iCs/>
          <w:shd w:val="clear" w:color="auto" w:fill="FFFFFF"/>
          <w:lang w:val="es-ES"/>
        </w:rPr>
        <w:t>La señora Sanz indica que se dé acuse de recibido. Las señoras Sanz, presidente y Otárola, técnica y el señor Garita, historiador señalan estar de acuerdo con la propuesta planteada.</w:t>
      </w:r>
      <w:r w:rsidR="00D50C9E" w:rsidRPr="00D50C9E">
        <w:rPr>
          <w:bCs/>
          <w:iCs/>
          <w:shd w:val="clear" w:color="auto" w:fill="FFFFFF"/>
          <w:lang w:val="es-ES"/>
        </w:rPr>
        <w:tab/>
      </w:r>
    </w:p>
    <w:p w14:paraId="4FDBC2AB" w14:textId="1661EE09" w:rsidR="002F2B44" w:rsidRPr="00ED69A5" w:rsidRDefault="00506B31" w:rsidP="002E6915">
      <w:pPr>
        <w:tabs>
          <w:tab w:val="left" w:leader="hyphen" w:pos="9356"/>
        </w:tabs>
        <w:spacing w:before="120" w:after="120" w:line="460" w:lineRule="exact"/>
        <w:jc w:val="both"/>
        <w:rPr>
          <w:color w:val="000000"/>
          <w:szCs w:val="24"/>
          <w:shd w:val="clear" w:color="auto" w:fill="FFFFFF"/>
        </w:rPr>
      </w:pPr>
      <w:r w:rsidRPr="00D50C9E">
        <w:rPr>
          <w:rFonts w:eastAsia="Arial"/>
          <w:b/>
          <w:bCs/>
          <w:szCs w:val="24"/>
        </w:rPr>
        <w:t xml:space="preserve">ACUERDO </w:t>
      </w:r>
      <w:r w:rsidR="00D50C9E" w:rsidRPr="00D50C9E">
        <w:rPr>
          <w:rFonts w:eastAsia="Arial"/>
          <w:b/>
          <w:bCs/>
          <w:szCs w:val="24"/>
        </w:rPr>
        <w:t>08</w:t>
      </w:r>
      <w:r w:rsidRPr="00D50C9E">
        <w:rPr>
          <w:rFonts w:eastAsia="Arial"/>
          <w:b/>
          <w:bCs/>
          <w:szCs w:val="24"/>
        </w:rPr>
        <w:t xml:space="preserve">. </w:t>
      </w:r>
      <w:r w:rsidRPr="00D50C9E">
        <w:rPr>
          <w:rFonts w:eastAsia="Arial"/>
          <w:szCs w:val="24"/>
        </w:rPr>
        <w:t xml:space="preserve">Comunicar a la señora </w:t>
      </w:r>
      <w:r w:rsidRPr="00D50C9E">
        <w:rPr>
          <w:rStyle w:val="normaltextrun"/>
          <w:szCs w:val="24"/>
          <w:shd w:val="clear" w:color="auto" w:fill="FFFFFF"/>
        </w:rPr>
        <w:t xml:space="preserve">Grethel Delgado, bibliotecóloga de la Municipalidad de Nicoya, que esta Comisión conoció, </w:t>
      </w:r>
      <w:r w:rsidRPr="00D50C9E">
        <w:rPr>
          <w:rStyle w:val="normaltextrun"/>
          <w:color w:val="000000"/>
          <w:szCs w:val="24"/>
          <w:shd w:val="clear" w:color="auto" w:fill="FFFFFF"/>
        </w:rPr>
        <w:t>resolución administrativa N°013-03-2024 de la</w:t>
      </w:r>
      <w:r w:rsidRPr="00ED69A5">
        <w:rPr>
          <w:rStyle w:val="normaltextrun"/>
          <w:color w:val="000000"/>
          <w:szCs w:val="24"/>
          <w:shd w:val="clear" w:color="auto" w:fill="FFFFFF"/>
        </w:rPr>
        <w:t xml:space="preserve"> Alcaldía sobre la conformación del Comité de Selección y Eliminación de Documentos, CISED</w:t>
      </w:r>
      <w:r w:rsidR="00BF101D" w:rsidRPr="00ED69A5">
        <w:rPr>
          <w:rStyle w:val="normaltextrun"/>
          <w:color w:val="000000"/>
          <w:szCs w:val="24"/>
          <w:shd w:val="clear" w:color="auto" w:fill="FFFFFF"/>
        </w:rPr>
        <w:t xml:space="preserve">. </w:t>
      </w:r>
      <w:r w:rsidR="00BF101D" w:rsidRPr="00ED69A5">
        <w:rPr>
          <w:color w:val="000000"/>
          <w:szCs w:val="24"/>
          <w:shd w:val="clear" w:color="auto" w:fill="FFFFFF"/>
        </w:rPr>
        <w:t>De este modo, se le agradece la información suministrada, la cual quedará registrada en los controles respectivos.</w:t>
      </w:r>
      <w:r w:rsidR="00B72AEE" w:rsidRPr="00ED69A5">
        <w:rPr>
          <w:color w:val="000000"/>
          <w:szCs w:val="24"/>
          <w:shd w:val="clear" w:color="auto" w:fill="FFFFFF"/>
        </w:rPr>
        <w:t xml:space="preserve"> </w:t>
      </w:r>
      <w:r w:rsidR="002F2B44" w:rsidRPr="00ED69A5">
        <w:rPr>
          <w:szCs w:val="24"/>
        </w:rPr>
        <w:t xml:space="preserve">Aprobado con los votos afirmativos </w:t>
      </w:r>
      <w:r w:rsidR="00FF5C2B" w:rsidRPr="00846515">
        <w:rPr>
          <w:bCs/>
          <w:szCs w:val="24"/>
        </w:rPr>
        <w:t>de la</w:t>
      </w:r>
      <w:r w:rsidR="00FF5C2B" w:rsidRPr="00ED69A5">
        <w:rPr>
          <w:bCs/>
          <w:szCs w:val="24"/>
        </w:rPr>
        <w:t>s</w:t>
      </w:r>
      <w:r w:rsidR="00FF5C2B" w:rsidRPr="00846515">
        <w:rPr>
          <w:bCs/>
          <w:szCs w:val="24"/>
        </w:rPr>
        <w:t xml:space="preserve"> señora</w:t>
      </w:r>
      <w:r w:rsidR="00FF5C2B" w:rsidRPr="00ED69A5">
        <w:rPr>
          <w:bCs/>
          <w:szCs w:val="24"/>
        </w:rPr>
        <w:t>s Sanz, presidente y</w:t>
      </w:r>
      <w:r w:rsidR="00FF5C2B" w:rsidRPr="00ED69A5">
        <w:rPr>
          <w:szCs w:val="24"/>
        </w:rPr>
        <w:t xml:space="preserve"> </w:t>
      </w:r>
      <w:r w:rsidR="002F2B44" w:rsidRPr="00ED69A5">
        <w:rPr>
          <w:szCs w:val="24"/>
        </w:rPr>
        <w:t xml:space="preserve">Otárola, técnica </w:t>
      </w:r>
      <w:bookmarkStart w:id="54" w:name="_Hlk163212281"/>
      <w:r w:rsidR="002F2B44" w:rsidRPr="00ED69A5">
        <w:rPr>
          <w:szCs w:val="24"/>
        </w:rPr>
        <w:t xml:space="preserve">y </w:t>
      </w:r>
      <w:r w:rsidR="00D55B4A">
        <w:rPr>
          <w:szCs w:val="24"/>
        </w:rPr>
        <w:t>del señor</w:t>
      </w:r>
      <w:r w:rsidR="002F2B44" w:rsidRPr="00ED69A5">
        <w:rPr>
          <w:szCs w:val="24"/>
        </w:rPr>
        <w:t xml:space="preserve"> Garita, historiador</w:t>
      </w:r>
      <w:bookmarkEnd w:id="54"/>
      <w:r w:rsidR="002F2B44" w:rsidRPr="00ED69A5">
        <w:rPr>
          <w:szCs w:val="24"/>
        </w:rPr>
        <w:t xml:space="preserve">. Enviar copia de este acuerdo a </w:t>
      </w:r>
      <w:r w:rsidR="00D55B4A" w:rsidRPr="00CF5B34">
        <w:rPr>
          <w:szCs w:val="24"/>
        </w:rPr>
        <w:t>la</w:t>
      </w:r>
      <w:r w:rsidR="00D55B4A" w:rsidRPr="00D55B4A">
        <w:rPr>
          <w:szCs w:val="24"/>
        </w:rPr>
        <w:t>s</w:t>
      </w:r>
      <w:r w:rsidR="00D55B4A" w:rsidRPr="00CF5B34">
        <w:rPr>
          <w:szCs w:val="24"/>
        </w:rPr>
        <w:t xml:space="preserve"> señora</w:t>
      </w:r>
      <w:r w:rsidR="00D55B4A" w:rsidRPr="00D55B4A">
        <w:rPr>
          <w:szCs w:val="24"/>
        </w:rPr>
        <w:t>s</w:t>
      </w:r>
      <w:r w:rsidR="00D55B4A" w:rsidRPr="00CF5B34">
        <w:rPr>
          <w:szCs w:val="24"/>
        </w:rPr>
        <w:t xml:space="preserve"> </w:t>
      </w:r>
      <w:r w:rsidR="00D55B4A" w:rsidRPr="00D55B4A">
        <w:rPr>
          <w:szCs w:val="24"/>
        </w:rPr>
        <w:t>Iva</w:t>
      </w:r>
      <w:r w:rsidR="00D55B4A">
        <w:rPr>
          <w:szCs w:val="24"/>
        </w:rPr>
        <w:t>n</w:t>
      </w:r>
      <w:r w:rsidR="00D55B4A" w:rsidRPr="00D55B4A">
        <w:rPr>
          <w:szCs w:val="24"/>
        </w:rPr>
        <w:t>nia Valverde Guevara, jefe del Departamento Servicios Archivísticos Externos y</w:t>
      </w:r>
      <w:r w:rsidR="002F2B44" w:rsidRPr="00ED69A5">
        <w:rPr>
          <w:szCs w:val="24"/>
        </w:rPr>
        <w:t xml:space="preserve"> Natalia Cantillano Mora, coordinadora de la Unidad Servicios Técnicos Archivísticos (USTA) del DSAE, al expediente de valoración documental de Municipalidad de Nicoya, en su apartado de “Correspondencia, 2024”, que custodia esta Comisión Nacional.</w:t>
      </w:r>
      <w:r w:rsidR="00B72AEE" w:rsidRPr="00ED69A5">
        <w:rPr>
          <w:szCs w:val="24"/>
        </w:rPr>
        <w:t xml:space="preserve"> </w:t>
      </w:r>
      <w:r w:rsidR="00B72AEE" w:rsidRPr="00ED69A5">
        <w:rPr>
          <w:b/>
          <w:bCs/>
          <w:szCs w:val="24"/>
        </w:rPr>
        <w:t>ACUERDO FIRME</w:t>
      </w:r>
      <w:r w:rsidR="00DC2861">
        <w:rPr>
          <w:b/>
          <w:bCs/>
          <w:szCs w:val="24"/>
        </w:rPr>
        <w:t>.</w:t>
      </w:r>
      <w:r w:rsidR="00B95D5E">
        <w:rPr>
          <w:b/>
          <w:bCs/>
          <w:szCs w:val="24"/>
        </w:rPr>
        <w:tab/>
      </w:r>
      <w:r w:rsidR="002F2B44" w:rsidRPr="00ED69A5">
        <w:rPr>
          <w:szCs w:val="24"/>
        </w:rPr>
        <w:t xml:space="preserve"> </w:t>
      </w:r>
    </w:p>
    <w:bookmarkEnd w:id="46"/>
    <w:p w14:paraId="5B8BD220" w14:textId="726A789E" w:rsidR="00A31052" w:rsidRPr="00ED69A5" w:rsidRDefault="00A31052" w:rsidP="002E6915">
      <w:pPr>
        <w:pStyle w:val="Default"/>
        <w:tabs>
          <w:tab w:val="left" w:leader="hyphen" w:pos="9356"/>
        </w:tabs>
        <w:spacing w:before="120" w:after="120" w:line="460" w:lineRule="exact"/>
        <w:jc w:val="both"/>
        <w:rPr>
          <w:iCs/>
          <w:color w:val="auto"/>
          <w:lang w:val="es-ES" w:eastAsia="es-ES"/>
        </w:rPr>
      </w:pPr>
      <w:r w:rsidRPr="00ED69A5">
        <w:rPr>
          <w:color w:val="auto"/>
        </w:rPr>
        <w:t xml:space="preserve">Se cierra la sesión a las </w:t>
      </w:r>
      <w:r w:rsidR="00626D10">
        <w:rPr>
          <w:color w:val="auto"/>
        </w:rPr>
        <w:t>diez</w:t>
      </w:r>
      <w:r w:rsidRPr="00ED69A5">
        <w:rPr>
          <w:color w:val="auto"/>
        </w:rPr>
        <w:t xml:space="preserve"> horas con </w:t>
      </w:r>
      <w:r w:rsidR="00EF1195">
        <w:rPr>
          <w:color w:val="auto"/>
        </w:rPr>
        <w:t xml:space="preserve">treinta </w:t>
      </w:r>
      <w:r w:rsidR="008171E9">
        <w:rPr>
          <w:color w:val="auto"/>
        </w:rPr>
        <w:t>y uno</w:t>
      </w:r>
      <w:r w:rsidR="00F7107C" w:rsidRPr="00ED69A5">
        <w:rPr>
          <w:color w:val="auto"/>
        </w:rPr>
        <w:t xml:space="preserve"> </w:t>
      </w:r>
      <w:r w:rsidRPr="00ED69A5">
        <w:rPr>
          <w:color w:val="auto"/>
        </w:rPr>
        <w:t>minutos</w:t>
      </w:r>
      <w:r w:rsidRPr="00ED69A5">
        <w:rPr>
          <w:iCs/>
          <w:color w:val="auto"/>
          <w:lang w:val="es-ES" w:eastAsia="es-ES"/>
        </w:rPr>
        <w:t xml:space="preserve"> </w:t>
      </w:r>
      <w:r w:rsidR="007D06FC" w:rsidRPr="00ED69A5">
        <w:rPr>
          <w:iCs/>
          <w:color w:val="auto"/>
          <w:lang w:val="es-ES" w:eastAsia="es-ES"/>
        </w:rPr>
        <w:tab/>
      </w:r>
    </w:p>
    <w:p w14:paraId="20723800" w14:textId="77777777" w:rsidR="00B03435" w:rsidRPr="00ED69A5" w:rsidRDefault="00B03435" w:rsidP="002E6915">
      <w:pPr>
        <w:pStyle w:val="Default"/>
        <w:tabs>
          <w:tab w:val="left" w:leader="hyphen" w:pos="9356"/>
        </w:tabs>
        <w:spacing w:before="120" w:after="120" w:line="460" w:lineRule="exact"/>
        <w:jc w:val="both"/>
      </w:pPr>
    </w:p>
    <w:p w14:paraId="6A3F4BDB" w14:textId="77777777" w:rsidR="00B03435" w:rsidRPr="00ED69A5" w:rsidRDefault="00B03435" w:rsidP="002E6915">
      <w:pPr>
        <w:pStyle w:val="Default"/>
        <w:tabs>
          <w:tab w:val="left" w:leader="hyphen" w:pos="9356"/>
        </w:tabs>
        <w:spacing w:before="120" w:after="120" w:line="460" w:lineRule="exact"/>
        <w:jc w:val="both"/>
      </w:pPr>
    </w:p>
    <w:p w14:paraId="61F41636" w14:textId="7203F398" w:rsidR="00264344" w:rsidRPr="00ED69A5" w:rsidRDefault="00A71A73" w:rsidP="002E6915">
      <w:pPr>
        <w:tabs>
          <w:tab w:val="left" w:leader="hyphen" w:pos="9356"/>
        </w:tabs>
        <w:spacing w:before="120" w:after="120" w:line="460" w:lineRule="exact"/>
        <w:jc w:val="both"/>
        <w:textAlignment w:val="baseline"/>
        <w:rPr>
          <w:rStyle w:val="ms-button-flexcontainer"/>
          <w:b/>
          <w:szCs w:val="24"/>
        </w:rPr>
      </w:pPr>
      <w:r w:rsidRPr="00ED69A5">
        <w:rPr>
          <w:rStyle w:val="ms-button-flexcontainer"/>
          <w:b/>
          <w:szCs w:val="24"/>
        </w:rPr>
        <w:t>Susana San</w:t>
      </w:r>
      <w:r w:rsidR="00BC4AA8" w:rsidRPr="00ED69A5">
        <w:rPr>
          <w:rStyle w:val="ms-button-flexcontainer"/>
          <w:b/>
          <w:szCs w:val="24"/>
        </w:rPr>
        <w:t>z</w:t>
      </w:r>
      <w:r w:rsidR="001F420E" w:rsidRPr="00ED69A5">
        <w:rPr>
          <w:rStyle w:val="ms-button-flexcontainer"/>
          <w:b/>
          <w:szCs w:val="24"/>
        </w:rPr>
        <w:t xml:space="preserve"> Rodríguez</w:t>
      </w:r>
      <w:r w:rsidRPr="00ED69A5">
        <w:rPr>
          <w:rStyle w:val="ms-button-flexcontainer"/>
          <w:b/>
          <w:szCs w:val="24"/>
        </w:rPr>
        <w:t>-</w:t>
      </w:r>
      <w:r w:rsidR="002A5BD5" w:rsidRPr="00ED69A5">
        <w:rPr>
          <w:b/>
          <w:szCs w:val="24"/>
          <w:lang w:val="es-CR"/>
        </w:rPr>
        <w:t>Palmero</w:t>
      </w:r>
      <w:r w:rsidR="00F17139" w:rsidRPr="00ED69A5">
        <w:rPr>
          <w:rStyle w:val="ms-button-flexcontainer"/>
          <w:b/>
          <w:color w:val="FF0000"/>
          <w:szCs w:val="24"/>
        </w:rPr>
        <w:t xml:space="preserve">   </w:t>
      </w:r>
      <w:r w:rsidR="00F17139" w:rsidRPr="00ED69A5">
        <w:rPr>
          <w:rStyle w:val="ms-button-flexcontainer"/>
          <w:b/>
          <w:szCs w:val="24"/>
        </w:rPr>
        <w:t xml:space="preserve">      </w:t>
      </w:r>
      <w:r w:rsidR="00144DB1" w:rsidRPr="00ED69A5">
        <w:rPr>
          <w:rStyle w:val="ms-button-flexcontainer"/>
          <w:b/>
          <w:szCs w:val="24"/>
        </w:rPr>
        <w:t xml:space="preserve">                  </w:t>
      </w:r>
      <w:r w:rsidR="001F420E" w:rsidRPr="00ED69A5">
        <w:rPr>
          <w:rStyle w:val="ms-button-flexcontainer"/>
          <w:b/>
          <w:szCs w:val="24"/>
        </w:rPr>
        <w:t xml:space="preserve">  </w:t>
      </w:r>
      <w:r w:rsidR="00E109DB" w:rsidRPr="00ED69A5">
        <w:rPr>
          <w:rStyle w:val="ms-button-flexcontainer"/>
          <w:b/>
          <w:szCs w:val="24"/>
        </w:rPr>
        <w:t>Mellany Otárola Sáenz</w:t>
      </w:r>
    </w:p>
    <w:p w14:paraId="225ACC88" w14:textId="58C4F22F" w:rsidR="00B71406" w:rsidRPr="00ED69A5" w:rsidRDefault="00662FC0" w:rsidP="002E6915">
      <w:pPr>
        <w:tabs>
          <w:tab w:val="left" w:pos="5820"/>
          <w:tab w:val="left" w:leader="hyphen" w:pos="9356"/>
        </w:tabs>
        <w:spacing w:before="120" w:after="120" w:line="460" w:lineRule="exact"/>
        <w:jc w:val="both"/>
        <w:textAlignment w:val="baseline"/>
        <w:rPr>
          <w:rStyle w:val="ms-button-flexcontainer"/>
          <w:b/>
          <w:szCs w:val="24"/>
        </w:rPr>
      </w:pPr>
      <w:r w:rsidRPr="00ED69A5">
        <w:rPr>
          <w:rStyle w:val="ms-button-flexcontainer"/>
          <w:b/>
          <w:szCs w:val="24"/>
        </w:rPr>
        <w:t>Pr</w:t>
      </w:r>
      <w:r w:rsidR="00A407A9" w:rsidRPr="00ED69A5">
        <w:rPr>
          <w:rStyle w:val="ms-button-flexcontainer"/>
          <w:b/>
          <w:szCs w:val="24"/>
        </w:rPr>
        <w:t>esident</w:t>
      </w:r>
      <w:r w:rsidR="009014BF" w:rsidRPr="00ED69A5">
        <w:rPr>
          <w:rStyle w:val="ms-button-flexcontainer"/>
          <w:b/>
          <w:szCs w:val="24"/>
        </w:rPr>
        <w:t>e</w:t>
      </w:r>
      <w:r w:rsidR="00440F69" w:rsidRPr="00ED69A5">
        <w:rPr>
          <w:rStyle w:val="ms-button-flexcontainer"/>
          <w:b/>
          <w:szCs w:val="24"/>
        </w:rPr>
        <w:tab/>
      </w:r>
      <w:proofErr w:type="gramStart"/>
      <w:r w:rsidR="001A4818" w:rsidRPr="00ED69A5">
        <w:rPr>
          <w:rStyle w:val="ms-button-flexcontainer"/>
          <w:b/>
          <w:szCs w:val="24"/>
        </w:rPr>
        <w:t>Secretari</w:t>
      </w:r>
      <w:r w:rsidR="00E109DB" w:rsidRPr="00ED69A5">
        <w:rPr>
          <w:rStyle w:val="ms-button-flexcontainer"/>
          <w:b/>
          <w:szCs w:val="24"/>
        </w:rPr>
        <w:t>a</w:t>
      </w:r>
      <w:proofErr w:type="gramEnd"/>
    </w:p>
    <w:p w14:paraId="041C87F0" w14:textId="77A7B0E0" w:rsidR="00B03435" w:rsidRPr="00ED69A5" w:rsidRDefault="00B03435" w:rsidP="002E6915">
      <w:pPr>
        <w:tabs>
          <w:tab w:val="left" w:pos="5820"/>
          <w:tab w:val="left" w:leader="hyphen" w:pos="9356"/>
        </w:tabs>
        <w:spacing w:before="120" w:after="120" w:line="460" w:lineRule="exact"/>
        <w:jc w:val="both"/>
        <w:textAlignment w:val="baseline"/>
        <w:rPr>
          <w:rStyle w:val="ms-button-flexcontainer"/>
          <w:b/>
          <w:szCs w:val="24"/>
        </w:rPr>
      </w:pPr>
      <w:r w:rsidRPr="00ED69A5">
        <w:rPr>
          <w:rStyle w:val="ms-button-flexcontainer"/>
          <w:b/>
          <w:szCs w:val="24"/>
        </w:rPr>
        <w:t>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w:t>
      </w:r>
    </w:p>
    <w:sectPr w:rsidR="00B03435" w:rsidRPr="00ED69A5" w:rsidSect="00B06A90">
      <w:headerReference w:type="default" r:id="rId11"/>
      <w:footerReference w:type="default" r:id="rId12"/>
      <w:pgSz w:w="12240" w:h="15840" w:code="1"/>
      <w:pgMar w:top="1170" w:right="1440" w:bottom="810" w:left="144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8A1DC" w14:textId="77777777" w:rsidR="00B06A90" w:rsidRDefault="00B06A90">
      <w:r>
        <w:separator/>
      </w:r>
    </w:p>
  </w:endnote>
  <w:endnote w:type="continuationSeparator" w:id="0">
    <w:p w14:paraId="59878D1D" w14:textId="77777777" w:rsidR="00B06A90" w:rsidRDefault="00B06A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ohit Hindi">
    <w:altName w:val="MS Gothic"/>
    <w:charset w:val="80"/>
    <w:family w:val="auto"/>
    <w:pitch w:val="variable"/>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F03F3" w14:textId="77777777" w:rsidR="005F5A25" w:rsidRDefault="005F5A25">
    <w:pPr>
      <w:pStyle w:val="Textoindependiente"/>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12023" w14:textId="77777777" w:rsidR="00B06A90" w:rsidRDefault="00B06A90">
      <w:r>
        <w:separator/>
      </w:r>
    </w:p>
  </w:footnote>
  <w:footnote w:type="continuationSeparator" w:id="0">
    <w:p w14:paraId="1789C4FB" w14:textId="77777777" w:rsidR="00B06A90" w:rsidRDefault="00B06A90">
      <w:r>
        <w:continuationSeparator/>
      </w:r>
    </w:p>
  </w:footnote>
  <w:footnote w:id="1">
    <w:p w14:paraId="6818738D" w14:textId="296566A5" w:rsidR="00410047" w:rsidRPr="00A01921" w:rsidRDefault="00410047" w:rsidP="00A01921">
      <w:pPr>
        <w:tabs>
          <w:tab w:val="left" w:leader="hyphen" w:pos="9356"/>
        </w:tabs>
        <w:jc w:val="both"/>
        <w:rPr>
          <w:rFonts w:asciiTheme="minorHAnsi" w:hAnsiTheme="minorHAnsi" w:cstheme="minorHAnsi"/>
          <w:sz w:val="16"/>
          <w:szCs w:val="16"/>
        </w:rPr>
      </w:pPr>
      <w:r w:rsidRPr="00A01921">
        <w:rPr>
          <w:rStyle w:val="Refdenotaalpie"/>
          <w:rFonts w:asciiTheme="minorHAnsi" w:hAnsiTheme="minorHAnsi" w:cstheme="minorHAnsi"/>
          <w:sz w:val="16"/>
          <w:szCs w:val="16"/>
        </w:rPr>
        <w:footnoteRef/>
      </w:r>
      <w:r w:rsidRPr="00A01921">
        <w:rPr>
          <w:rFonts w:asciiTheme="minorHAnsi" w:hAnsiTheme="minorHAnsi" w:cstheme="minorHAnsi"/>
          <w:sz w:val="16"/>
          <w:szCs w:val="16"/>
        </w:rPr>
        <w:t xml:space="preserve"> Mediante oficio JD-105-2023 de 12 de diciembre de 2023 el CISED de Correos de Costa Rica indicó:</w:t>
      </w:r>
      <w:r w:rsidR="00A01921">
        <w:rPr>
          <w:rFonts w:asciiTheme="minorHAnsi" w:hAnsiTheme="minorHAnsi" w:cstheme="minorHAnsi"/>
          <w:sz w:val="16"/>
          <w:szCs w:val="16"/>
        </w:rPr>
        <w:t xml:space="preserve"> </w:t>
      </w:r>
      <w:r w:rsidRPr="00A01921">
        <w:rPr>
          <w:rFonts w:asciiTheme="minorHAnsi" w:hAnsiTheme="minorHAnsi" w:cstheme="minorHAnsi"/>
          <w:i/>
          <w:sz w:val="16"/>
          <w:szCs w:val="16"/>
        </w:rPr>
        <w:t xml:space="preserve">“-Secretaría de Junta Directiva custodia los libros físicos empastados con las actas definitivas desde 1998 hasta el 2023, que corresponden a los libros numerados del libro 01 al 155 que contienen las actas desde la 001 a la 1810. </w:t>
      </w:r>
      <w:r w:rsidR="00A01921">
        <w:rPr>
          <w:rFonts w:asciiTheme="minorHAnsi" w:hAnsiTheme="minorHAnsi" w:cstheme="minorHAnsi"/>
          <w:i/>
          <w:sz w:val="16"/>
          <w:szCs w:val="16"/>
        </w:rPr>
        <w:tab/>
      </w:r>
    </w:p>
    <w:p w14:paraId="0D15C85C" w14:textId="31F3274E" w:rsidR="00410047" w:rsidRPr="00A01921" w:rsidRDefault="00410047" w:rsidP="00A01921">
      <w:pPr>
        <w:tabs>
          <w:tab w:val="left" w:leader="hyphen" w:pos="9356"/>
        </w:tabs>
        <w:jc w:val="both"/>
        <w:rPr>
          <w:rFonts w:asciiTheme="minorHAnsi" w:hAnsiTheme="minorHAnsi" w:cstheme="minorHAnsi"/>
          <w:sz w:val="16"/>
          <w:szCs w:val="16"/>
        </w:rPr>
      </w:pPr>
      <w:r w:rsidRPr="00A01921">
        <w:rPr>
          <w:rFonts w:asciiTheme="minorHAnsi" w:hAnsiTheme="minorHAnsi" w:cstheme="minorHAnsi"/>
          <w:i/>
          <w:sz w:val="16"/>
          <w:szCs w:val="16"/>
        </w:rPr>
        <w:t>-La Junta Directiva, la Auditoría Interna y Externa y los Sindicatos reciben las actas definitivas en soporte electrónico, desde mayo del 2020 hasta la fecha.”</w:t>
      </w:r>
      <w:r w:rsidR="00A01921">
        <w:rPr>
          <w:rFonts w:asciiTheme="minorHAnsi" w:hAnsiTheme="minorHAnsi" w:cstheme="minorHAnsi"/>
          <w:i/>
          <w:sz w:val="16"/>
          <w:szCs w:val="16"/>
        </w:rPr>
        <w:tab/>
      </w:r>
    </w:p>
  </w:footnote>
  <w:footnote w:id="2">
    <w:p w14:paraId="17B426A0" w14:textId="0EE00A0D"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A pesar de que la Junta Directiva ha existido como Junta Administrativa desde que era la Dirección Nacional de Comunicaciones (CORTEL), aproximadamente desde 1975, en esta Tabla de Plazos solo se ha incluido la documentación a partir del año 1998 cuando se crea Correos de Costa Rica, S.A. Al respecto, ver la consideración previa 3.1 (pág. 7) de este informe.</w:t>
      </w:r>
      <w:r w:rsidR="009E39D6" w:rsidRPr="00341D9A">
        <w:rPr>
          <w:sz w:val="16"/>
          <w:szCs w:val="16"/>
        </w:rPr>
        <w:tab/>
      </w:r>
    </w:p>
    <w:p w14:paraId="753A7A40" w14:textId="5C332A85" w:rsidR="00410047" w:rsidRPr="00341D9A" w:rsidRDefault="00410047" w:rsidP="00341D9A">
      <w:pPr>
        <w:tabs>
          <w:tab w:val="left" w:leader="hyphen" w:pos="9356"/>
        </w:tabs>
        <w:jc w:val="both"/>
        <w:rPr>
          <w:sz w:val="16"/>
          <w:szCs w:val="16"/>
        </w:rPr>
      </w:pPr>
      <w:r w:rsidRPr="00341D9A">
        <w:rPr>
          <w:sz w:val="16"/>
          <w:szCs w:val="16"/>
        </w:rPr>
        <w:t xml:space="preserve">-Esta serie documental fue declarada con valor científico-cultural en sesión CNSED-1-96 de 24 de enero de 1996, fondo </w:t>
      </w:r>
      <w:r w:rsidRPr="00341D9A">
        <w:rPr>
          <w:bCs/>
          <w:sz w:val="16"/>
          <w:szCs w:val="16"/>
          <w:u w:val="single"/>
        </w:rPr>
        <w:t>Dirección Nacional de Comunicaciones</w:t>
      </w:r>
      <w:r w:rsidRPr="00341D9A">
        <w:rPr>
          <w:bCs/>
          <w:sz w:val="16"/>
          <w:szCs w:val="16"/>
        </w:rPr>
        <w:t xml:space="preserve"> (CORTEL), subfondo </w:t>
      </w:r>
      <w:r w:rsidRPr="00341D9A">
        <w:rPr>
          <w:bCs/>
          <w:sz w:val="16"/>
          <w:szCs w:val="16"/>
          <w:u w:val="single"/>
        </w:rPr>
        <w:t>Junta Administrativa</w:t>
      </w:r>
      <w:r w:rsidRPr="00341D9A">
        <w:rPr>
          <w:bCs/>
          <w:sz w:val="16"/>
          <w:szCs w:val="16"/>
        </w:rPr>
        <w:t xml:space="preserve">, serie documental </w:t>
      </w:r>
      <w:r w:rsidRPr="00341D9A">
        <w:rPr>
          <w:bCs/>
          <w:sz w:val="16"/>
          <w:szCs w:val="16"/>
          <w:u w:val="single"/>
        </w:rPr>
        <w:t>Actas</w:t>
      </w:r>
      <w:r w:rsidRPr="00341D9A">
        <w:rPr>
          <w:bCs/>
          <w:sz w:val="16"/>
          <w:szCs w:val="16"/>
        </w:rPr>
        <w:t xml:space="preserve">, </w:t>
      </w:r>
      <w:r w:rsidRPr="00341D9A">
        <w:rPr>
          <w:sz w:val="16"/>
          <w:szCs w:val="16"/>
        </w:rPr>
        <w:t xml:space="preserve">fechas extremas: 1976-1995; cantidad: 2 m; valor científico-cultural: Sí.  </w:t>
      </w:r>
      <w:r w:rsidR="00A01921" w:rsidRPr="00341D9A">
        <w:rPr>
          <w:sz w:val="16"/>
          <w:szCs w:val="16"/>
        </w:rPr>
        <w:tab/>
      </w:r>
    </w:p>
    <w:p w14:paraId="5F70D6F2" w14:textId="77777777" w:rsidR="00410047" w:rsidRPr="00341D9A" w:rsidRDefault="00410047" w:rsidP="00341D9A">
      <w:pPr>
        <w:tabs>
          <w:tab w:val="left" w:leader="hyphen" w:pos="9356"/>
        </w:tabs>
        <w:jc w:val="both"/>
        <w:rPr>
          <w:sz w:val="16"/>
          <w:szCs w:val="16"/>
        </w:rPr>
      </w:pPr>
      <w:r w:rsidRPr="00341D9A">
        <w:rPr>
          <w:sz w:val="16"/>
          <w:szCs w:val="16"/>
        </w:rPr>
        <w:t xml:space="preserve">-También en sesión CNSED-1-2007 de 21 de febrero de 2007 (informe de valoración 66-2006) con la siguiente información: fondo: Correos de Costa Rica, S.A., subfondo: </w:t>
      </w:r>
      <w:r w:rsidRPr="00341D9A">
        <w:rPr>
          <w:sz w:val="16"/>
          <w:szCs w:val="16"/>
          <w:u w:val="single"/>
        </w:rPr>
        <w:t>Junta Directiva</w:t>
      </w:r>
      <w:r w:rsidRPr="00341D9A">
        <w:rPr>
          <w:sz w:val="16"/>
          <w:szCs w:val="16"/>
        </w:rPr>
        <w:t xml:space="preserve">: serie documental: </w:t>
      </w:r>
      <w:r w:rsidRPr="00341D9A">
        <w:rPr>
          <w:sz w:val="16"/>
          <w:szCs w:val="16"/>
          <w:u w:val="single"/>
        </w:rPr>
        <w:t>Actas</w:t>
      </w:r>
      <w:r w:rsidRPr="00341D9A">
        <w:rPr>
          <w:sz w:val="16"/>
          <w:szCs w:val="16"/>
        </w:rPr>
        <w:t xml:space="preserve">; fechas extremas: 1998-2006; cantidad: 3.5 m; valor científico-cultural: Sí. </w:t>
      </w:r>
    </w:p>
    <w:p w14:paraId="06F2D8C2" w14:textId="43EE5550" w:rsidR="00410047" w:rsidRPr="00341D9A" w:rsidRDefault="00410047" w:rsidP="00341D9A">
      <w:pPr>
        <w:tabs>
          <w:tab w:val="left" w:leader="hyphen" w:pos="9356"/>
        </w:tabs>
        <w:jc w:val="both"/>
        <w:rPr>
          <w:sz w:val="16"/>
          <w:szCs w:val="16"/>
        </w:rPr>
      </w:pPr>
      <w:r w:rsidRPr="00341D9A">
        <w:rPr>
          <w:sz w:val="16"/>
          <w:szCs w:val="16"/>
        </w:rPr>
        <w:t xml:space="preserve">-Igualmente, en sesión CNSED-31-2014 de 10 de setiembre de 2014 (informe de valoración 36-2014-TP) con la siguiente información: fondo: Correos de Costa Rica, S.A., subfondo: </w:t>
      </w:r>
      <w:r w:rsidRPr="00341D9A">
        <w:rPr>
          <w:sz w:val="16"/>
          <w:szCs w:val="16"/>
          <w:u w:val="single"/>
        </w:rPr>
        <w:t>Junta Directiva</w:t>
      </w:r>
      <w:r w:rsidRPr="00341D9A">
        <w:rPr>
          <w:sz w:val="16"/>
          <w:szCs w:val="16"/>
        </w:rPr>
        <w:t xml:space="preserve">: serie documental: </w:t>
      </w:r>
      <w:r w:rsidRPr="00341D9A">
        <w:rPr>
          <w:sz w:val="16"/>
          <w:szCs w:val="16"/>
          <w:u w:val="single"/>
        </w:rPr>
        <w:t>Actas de Junta Directiva</w:t>
      </w:r>
      <w:r w:rsidRPr="00341D9A">
        <w:rPr>
          <w:sz w:val="16"/>
          <w:szCs w:val="16"/>
        </w:rPr>
        <w:t>; fechas extremas: 1998-2014; cantidad: 2.78 m; valor científico-cultural: Sí. Conservar porque informan sobre las políticas y directrices que rigen al sector nacional de correos. Conservar en soporte papel.</w:t>
      </w:r>
      <w:r w:rsidR="009E39D6" w:rsidRPr="00341D9A">
        <w:rPr>
          <w:sz w:val="16"/>
          <w:szCs w:val="16"/>
        </w:rPr>
        <w:tab/>
      </w:r>
    </w:p>
    <w:p w14:paraId="2D7251F6" w14:textId="294BA792" w:rsidR="00410047" w:rsidRPr="00341D9A" w:rsidRDefault="00410047" w:rsidP="00341D9A">
      <w:pPr>
        <w:tabs>
          <w:tab w:val="left" w:leader="hyphen" w:pos="9356"/>
        </w:tabs>
        <w:autoSpaceDE w:val="0"/>
        <w:autoSpaceDN w:val="0"/>
        <w:adjustRightInd w:val="0"/>
        <w:jc w:val="both"/>
        <w:rPr>
          <w:sz w:val="16"/>
          <w:szCs w:val="16"/>
        </w:rPr>
      </w:pPr>
      <w:r w:rsidRPr="00341D9A">
        <w:rPr>
          <w:sz w:val="16"/>
          <w:szCs w:val="16"/>
        </w:rPr>
        <w:t xml:space="preserve">-Asimismo, según la resolución CNSED-01-2014 publicada en La Gaceta N°5 de jueves 8 de enero de 2015, norma 01.2014, punto A, Órganos superiores o colegiados de las instituciones que conforman el Sector Público Costarricense, que establece la declaratoria de valor científico-cultural de las </w:t>
      </w:r>
      <w:r w:rsidRPr="00341D9A">
        <w:rPr>
          <w:sz w:val="16"/>
          <w:szCs w:val="16"/>
          <w:u w:val="single"/>
        </w:rPr>
        <w:t>Actas de órganos colegiados</w:t>
      </w:r>
      <w:r w:rsidRPr="00341D9A">
        <w:rPr>
          <w:sz w:val="16"/>
          <w:szCs w:val="16"/>
        </w:rPr>
        <w:t>.</w:t>
      </w:r>
      <w:r w:rsidR="009E39D6" w:rsidRPr="00341D9A">
        <w:rPr>
          <w:sz w:val="16"/>
          <w:szCs w:val="16"/>
        </w:rPr>
        <w:tab/>
      </w:r>
    </w:p>
  </w:footnote>
  <w:footnote w:id="3">
    <w:p w14:paraId="15BF08C9" w14:textId="566846C8"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Mediante oficio JD-105-2023 de 12 de diciembre de 2023 el CISED de Correos de Costa Rica indicó: </w:t>
      </w:r>
      <w:r w:rsidRPr="00341D9A">
        <w:rPr>
          <w:i/>
          <w:sz w:val="16"/>
          <w:szCs w:val="16"/>
        </w:rPr>
        <w:t>“Los Comités de Gobierno Corporativo son los siguientes: Comité de Inversiones (sesiona por primera vez el 13 de noviembre del 2019) luego pasa a ser el Comité de Activos y Pasivos (a partir del 5 de febrero del 2020 hasta el 18 de enero del 2023, fecha en que deja de funcionar dicho comité). Comité de Auditoría (sesionó por primera vez el 17 de junio del 2020 hasta la fecha). Comité de Estrategia y Riesgos (sesionó por primera vez el 28 de mayo del 2020 hasta la fecha). Comité de Talento Humano (tuvo su primera sesión el 21 de febrero del 2020 hasta la fecha) y el Comité de Transformación Digital (sesionó por primera vez el 24 de mayo del 2023 hasta la fecha.”</w:t>
      </w:r>
      <w:r w:rsidR="009E39D6" w:rsidRPr="00341D9A">
        <w:rPr>
          <w:i/>
          <w:sz w:val="16"/>
          <w:szCs w:val="16"/>
        </w:rPr>
        <w:tab/>
      </w:r>
    </w:p>
  </w:footnote>
  <w:footnote w:id="4">
    <w:p w14:paraId="5CC0C642" w14:textId="79705014"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La resolución CNSED-01-2014 publicada en La Gaceta N°5 de jueves 8 de enero de 2015, norma 01.2014, punto A, Órganos superiores o colegiados de las instituciones que conforman el Sector Público Costarricense, establece la declaratoria de valor científico-cultural de las </w:t>
      </w:r>
      <w:r w:rsidRPr="00341D9A">
        <w:rPr>
          <w:sz w:val="16"/>
          <w:szCs w:val="16"/>
          <w:u w:val="single"/>
        </w:rPr>
        <w:t>Actas de órganos colegiados</w:t>
      </w:r>
      <w:r w:rsidRPr="00341D9A">
        <w:rPr>
          <w:sz w:val="16"/>
          <w:szCs w:val="16"/>
        </w:rPr>
        <w:t>.</w:t>
      </w:r>
      <w:r w:rsidR="009E39D6" w:rsidRPr="00341D9A">
        <w:rPr>
          <w:sz w:val="16"/>
          <w:szCs w:val="16"/>
        </w:rPr>
        <w:tab/>
      </w:r>
    </w:p>
  </w:footnote>
  <w:footnote w:id="5">
    <w:p w14:paraId="6A82B781" w14:textId="00495384"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A pesar de que la Junta Directiva ha existido como Junta Administrativa desde que era la Dirección Nacional de Comunicaciones (CORTEL), aproximadamente desde 1975, en esta Tabla de Plazos solo se ha incluido la documentación a partir del año 1998 cuando se crea Correos de Costa Rica, S.A. Al respecto, ver la consideración previa 3.1 (pág. 7) de este informe.</w:t>
      </w:r>
      <w:r w:rsidR="009E39D6" w:rsidRPr="00341D9A">
        <w:rPr>
          <w:sz w:val="16"/>
          <w:szCs w:val="16"/>
        </w:rPr>
        <w:tab/>
      </w:r>
    </w:p>
    <w:p w14:paraId="33C6AE6D" w14:textId="418BFCFF" w:rsidR="00410047" w:rsidRPr="00341D9A" w:rsidRDefault="00410047" w:rsidP="00341D9A">
      <w:pPr>
        <w:tabs>
          <w:tab w:val="left" w:leader="hyphen" w:pos="9356"/>
        </w:tabs>
        <w:jc w:val="both"/>
        <w:rPr>
          <w:sz w:val="16"/>
          <w:szCs w:val="16"/>
        </w:rPr>
      </w:pPr>
      <w:r w:rsidRPr="00341D9A">
        <w:rPr>
          <w:sz w:val="16"/>
          <w:szCs w:val="16"/>
        </w:rPr>
        <w:t xml:space="preserve">-Esta serie documental fue declarada con valor científico-cultural en sesión CNSED-1-96 de 24 de enero de 1996, fondo </w:t>
      </w:r>
      <w:r w:rsidRPr="00341D9A">
        <w:rPr>
          <w:bCs/>
          <w:sz w:val="16"/>
          <w:szCs w:val="16"/>
          <w:u w:val="single"/>
        </w:rPr>
        <w:t>Dirección Nacional de Comunicaciones</w:t>
      </w:r>
      <w:r w:rsidRPr="00341D9A">
        <w:rPr>
          <w:bCs/>
          <w:sz w:val="16"/>
          <w:szCs w:val="16"/>
        </w:rPr>
        <w:t xml:space="preserve"> (CORTEL), subfondo </w:t>
      </w:r>
      <w:r w:rsidRPr="00341D9A">
        <w:rPr>
          <w:bCs/>
          <w:sz w:val="16"/>
          <w:szCs w:val="16"/>
          <w:u w:val="single"/>
        </w:rPr>
        <w:t>Junta Administrativa</w:t>
      </w:r>
      <w:r w:rsidRPr="00341D9A">
        <w:rPr>
          <w:bCs/>
          <w:sz w:val="16"/>
          <w:szCs w:val="16"/>
        </w:rPr>
        <w:t xml:space="preserve">, serie documental </w:t>
      </w:r>
      <w:r w:rsidRPr="00341D9A">
        <w:rPr>
          <w:bCs/>
          <w:sz w:val="16"/>
          <w:szCs w:val="16"/>
          <w:u w:val="single"/>
        </w:rPr>
        <w:t>Expedientes de actas</w:t>
      </w:r>
      <w:r w:rsidRPr="00341D9A">
        <w:rPr>
          <w:bCs/>
          <w:sz w:val="16"/>
          <w:szCs w:val="16"/>
        </w:rPr>
        <w:t xml:space="preserve">, </w:t>
      </w:r>
      <w:r w:rsidRPr="00341D9A">
        <w:rPr>
          <w:sz w:val="16"/>
          <w:szCs w:val="16"/>
        </w:rPr>
        <w:t xml:space="preserve">fechas extremas: 1980-1995; cantidad: 15 m; valor científico-cultural: Sí. </w:t>
      </w:r>
      <w:r w:rsidR="009E39D6" w:rsidRPr="00341D9A">
        <w:rPr>
          <w:sz w:val="16"/>
          <w:szCs w:val="16"/>
        </w:rPr>
        <w:tab/>
      </w:r>
    </w:p>
    <w:p w14:paraId="681E47EA" w14:textId="3275A000" w:rsidR="00410047" w:rsidRPr="00341D9A" w:rsidRDefault="00410047" w:rsidP="00341D9A">
      <w:pPr>
        <w:tabs>
          <w:tab w:val="left" w:leader="hyphen" w:pos="9356"/>
        </w:tabs>
        <w:jc w:val="both"/>
        <w:rPr>
          <w:sz w:val="16"/>
          <w:szCs w:val="16"/>
        </w:rPr>
      </w:pPr>
      <w:r w:rsidRPr="00341D9A">
        <w:rPr>
          <w:sz w:val="16"/>
          <w:szCs w:val="16"/>
        </w:rPr>
        <w:t xml:space="preserve">-También en sesión CNSED-1-2007 de 21 de febrero de 2007 (informe de valoración 66-2006) con la siguiente información: fondo: Correos de Costa Rica, S.A., subfondo: </w:t>
      </w:r>
      <w:r w:rsidRPr="00341D9A">
        <w:rPr>
          <w:sz w:val="16"/>
          <w:szCs w:val="16"/>
          <w:u w:val="single"/>
        </w:rPr>
        <w:t>Junta Directiva</w:t>
      </w:r>
      <w:r w:rsidRPr="00341D9A">
        <w:rPr>
          <w:sz w:val="16"/>
          <w:szCs w:val="16"/>
        </w:rPr>
        <w:t xml:space="preserve">: serie documental: </w:t>
      </w:r>
      <w:r w:rsidRPr="00341D9A">
        <w:rPr>
          <w:sz w:val="16"/>
          <w:szCs w:val="16"/>
          <w:u w:val="single"/>
        </w:rPr>
        <w:t>Expedientes administrativos (de actas)</w:t>
      </w:r>
      <w:r w:rsidRPr="00341D9A">
        <w:rPr>
          <w:sz w:val="16"/>
          <w:szCs w:val="16"/>
        </w:rPr>
        <w:t>; fechas extremas: 1998-2006; cantidad: 1.5 m; valor científico-cultural: Sí.</w:t>
      </w:r>
      <w:r w:rsidR="009E39D6" w:rsidRPr="00341D9A">
        <w:rPr>
          <w:sz w:val="16"/>
          <w:szCs w:val="16"/>
        </w:rPr>
        <w:tab/>
      </w:r>
    </w:p>
    <w:p w14:paraId="6CB9BE50" w14:textId="6587DFE9" w:rsidR="00410047" w:rsidRPr="00341D9A" w:rsidRDefault="00410047" w:rsidP="00341D9A">
      <w:pPr>
        <w:tabs>
          <w:tab w:val="left" w:leader="hyphen" w:pos="9356"/>
        </w:tabs>
        <w:jc w:val="both"/>
        <w:rPr>
          <w:sz w:val="16"/>
          <w:szCs w:val="16"/>
        </w:rPr>
      </w:pPr>
      <w:r w:rsidRPr="00341D9A">
        <w:rPr>
          <w:sz w:val="16"/>
          <w:szCs w:val="16"/>
        </w:rPr>
        <w:t xml:space="preserve">-Igualmente, en sesión CNSED-31-2014 de 10 de setiembre de 2014 (informe de valoración 36-2014-TP) con la siguiente información: fondo: Correos de Costa Rica, S.A., subfondo: </w:t>
      </w:r>
      <w:r w:rsidRPr="00341D9A">
        <w:rPr>
          <w:sz w:val="16"/>
          <w:szCs w:val="16"/>
          <w:u w:val="single"/>
        </w:rPr>
        <w:t>Junta Directiva</w:t>
      </w:r>
      <w:r w:rsidRPr="00341D9A">
        <w:rPr>
          <w:sz w:val="16"/>
          <w:szCs w:val="16"/>
        </w:rPr>
        <w:t xml:space="preserve">: serie documental: </w:t>
      </w:r>
      <w:r w:rsidRPr="00341D9A">
        <w:rPr>
          <w:sz w:val="16"/>
          <w:szCs w:val="16"/>
          <w:u w:val="single"/>
        </w:rPr>
        <w:t>Expedientes administrativos o respaldos (sesiones)</w:t>
      </w:r>
      <w:r w:rsidRPr="00341D9A">
        <w:rPr>
          <w:sz w:val="16"/>
          <w:szCs w:val="16"/>
        </w:rPr>
        <w:t>; fechas extremas: 1998-2014; cantidad: 7.41 m; valor científico-cultural: Sí. Constituyen información de respaldo de los acuerdos tomados en las sesiones de Junta Directiva.</w:t>
      </w:r>
      <w:r w:rsidR="009E39D6" w:rsidRPr="00341D9A">
        <w:rPr>
          <w:sz w:val="16"/>
          <w:szCs w:val="16"/>
        </w:rPr>
        <w:tab/>
      </w:r>
    </w:p>
    <w:p w14:paraId="2CC6E8E4" w14:textId="28A5EB87" w:rsidR="00410047" w:rsidRPr="00341D9A" w:rsidRDefault="00410047" w:rsidP="00341D9A">
      <w:pPr>
        <w:tabs>
          <w:tab w:val="left" w:leader="hyphen" w:pos="9356"/>
        </w:tabs>
        <w:jc w:val="both"/>
        <w:rPr>
          <w:sz w:val="16"/>
          <w:szCs w:val="16"/>
        </w:rPr>
      </w:pPr>
      <w:r w:rsidRPr="00341D9A">
        <w:rPr>
          <w:sz w:val="16"/>
          <w:szCs w:val="16"/>
        </w:rPr>
        <w:t xml:space="preserve">-Asimismo, según la resolución CNSED-01-2014 publicada en La Gaceta N°5 de jueves 8 de enero de 2015, norma 01.2014, punto A, Órganos superiores o colegiados de las instituciones que conforman el Sector Público Costarricense, que establece la declaratoria de valor científico-cultural de los </w:t>
      </w:r>
      <w:r w:rsidRPr="00341D9A">
        <w:rPr>
          <w:sz w:val="16"/>
          <w:szCs w:val="16"/>
          <w:u w:val="single"/>
        </w:rPr>
        <w:t>Expedientes de actas de órganos colegiados</w:t>
      </w:r>
      <w:r w:rsidRPr="00341D9A">
        <w:rPr>
          <w:sz w:val="16"/>
          <w:szCs w:val="16"/>
        </w:rPr>
        <w:t>.</w:t>
      </w:r>
      <w:r w:rsidR="009E39D6" w:rsidRPr="00341D9A">
        <w:rPr>
          <w:sz w:val="16"/>
          <w:szCs w:val="16"/>
        </w:rPr>
        <w:tab/>
      </w:r>
    </w:p>
  </w:footnote>
  <w:footnote w:id="6">
    <w:p w14:paraId="65E146F8" w14:textId="55D089A4"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Información suministrada por el CISED de Correos de Costa Rica, mediante oficio JD-105-2023 de 12 de diciembre de 2023.</w:t>
      </w:r>
      <w:r w:rsidR="009E39D6" w:rsidRPr="00341D9A">
        <w:rPr>
          <w:sz w:val="16"/>
          <w:szCs w:val="16"/>
        </w:rPr>
        <w:tab/>
      </w:r>
    </w:p>
  </w:footnote>
  <w:footnote w:id="7">
    <w:p w14:paraId="0E6C97A0" w14:textId="1815AEA5"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La resolución CNSED-01-2014 publicada en La Gaceta N°5 de jueves 8 de enero de 2015, norma 01.2014, punto A, Órganos superiores o colegiados de las instituciones que conforman el Sector Público Costarricense, establece la declaratoria de valor científico-cultural de los </w:t>
      </w:r>
      <w:r w:rsidRPr="00341D9A">
        <w:rPr>
          <w:sz w:val="16"/>
          <w:szCs w:val="16"/>
          <w:u w:val="single"/>
        </w:rPr>
        <w:t>Expedientes de actas de órganos colegiados</w:t>
      </w:r>
      <w:r w:rsidRPr="00341D9A">
        <w:rPr>
          <w:sz w:val="16"/>
          <w:szCs w:val="16"/>
        </w:rPr>
        <w:t>.</w:t>
      </w:r>
      <w:r w:rsidR="009E39D6" w:rsidRPr="00341D9A">
        <w:rPr>
          <w:sz w:val="16"/>
          <w:szCs w:val="16"/>
        </w:rPr>
        <w:tab/>
      </w:r>
    </w:p>
  </w:footnote>
  <w:footnote w:id="8">
    <w:p w14:paraId="77018E71" w14:textId="12D9B28F" w:rsidR="00410047" w:rsidRPr="00341D9A" w:rsidRDefault="00410047" w:rsidP="00341D9A">
      <w:pPr>
        <w:tabs>
          <w:tab w:val="left" w:leader="hyphen" w:pos="9356"/>
        </w:tabs>
        <w:autoSpaceDE w:val="0"/>
        <w:autoSpaceDN w:val="0"/>
        <w:adjustRightInd w:val="0"/>
        <w:jc w:val="both"/>
        <w:rPr>
          <w:sz w:val="16"/>
          <w:szCs w:val="16"/>
        </w:rPr>
      </w:pPr>
      <w:r w:rsidRPr="00341D9A">
        <w:rPr>
          <w:rStyle w:val="Refdenotaalpie"/>
          <w:sz w:val="16"/>
          <w:szCs w:val="16"/>
        </w:rPr>
        <w:footnoteRef/>
      </w:r>
      <w:r w:rsidRPr="00341D9A">
        <w:rPr>
          <w:sz w:val="16"/>
          <w:szCs w:val="16"/>
        </w:rPr>
        <w:t xml:space="preserve"> Mediante oficio JD-105-2023 de 12 de diciembre de 2023 el CISED de Correos de Costa Rica indicó:</w:t>
      </w:r>
      <w:r w:rsidRPr="00341D9A">
        <w:rPr>
          <w:i/>
          <w:sz w:val="16"/>
          <w:szCs w:val="16"/>
        </w:rPr>
        <w:t xml:space="preserve"> “Los expedientes físicos en papel de correspondencia se encuentran en el Archivo Institucional de 1998 al 2013. En la Secretaría de Junta Directiva se encuentran los expedientes físicos en papel de correspondencia del 2014 a la fecha.”</w:t>
      </w:r>
      <w:r w:rsidR="009E39D6" w:rsidRPr="00341D9A">
        <w:rPr>
          <w:i/>
          <w:sz w:val="16"/>
          <w:szCs w:val="16"/>
        </w:rPr>
        <w:tab/>
      </w:r>
    </w:p>
  </w:footnote>
  <w:footnote w:id="9">
    <w:p w14:paraId="11C28388" w14:textId="3C3D3E42"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A pesar de que la Junta Directiva ha existido como Junta Administrativa desde que era la Dirección Nacional de Comunicaciones (CORTEL), aproximadamente desde 1975, en esta Tabla de Plazos solo se ha incluido la documentación a partir del año 1998 cuando se crea Correos de Costa Rica, S.A. Al respecto, ver la consideración previa 3.1 (pág. 7) de este informe.</w:t>
      </w:r>
      <w:r w:rsidR="009E39D6" w:rsidRPr="00341D9A">
        <w:rPr>
          <w:sz w:val="16"/>
          <w:szCs w:val="16"/>
        </w:rPr>
        <w:tab/>
      </w:r>
    </w:p>
    <w:p w14:paraId="6E3CC342" w14:textId="59E79800" w:rsidR="00410047" w:rsidRPr="00341D9A" w:rsidRDefault="00410047" w:rsidP="00341D9A">
      <w:pPr>
        <w:tabs>
          <w:tab w:val="left" w:leader="hyphen" w:pos="9356"/>
        </w:tabs>
        <w:jc w:val="both"/>
        <w:rPr>
          <w:sz w:val="16"/>
          <w:szCs w:val="16"/>
        </w:rPr>
      </w:pPr>
      <w:r w:rsidRPr="00341D9A">
        <w:rPr>
          <w:sz w:val="16"/>
          <w:szCs w:val="16"/>
        </w:rPr>
        <w:t xml:space="preserve">-Esta serie documental fue declarada con valor científico-cultural en sesión CNSED-1-96 de 24 de enero de 1996, fondo </w:t>
      </w:r>
      <w:r w:rsidRPr="00341D9A">
        <w:rPr>
          <w:bCs/>
          <w:sz w:val="16"/>
          <w:szCs w:val="16"/>
          <w:u w:val="single"/>
        </w:rPr>
        <w:t>Dirección Nacional de Comunicaciones</w:t>
      </w:r>
      <w:r w:rsidRPr="00341D9A">
        <w:rPr>
          <w:bCs/>
          <w:sz w:val="16"/>
          <w:szCs w:val="16"/>
        </w:rPr>
        <w:t xml:space="preserve"> (CORTEL), subfondo </w:t>
      </w:r>
      <w:r w:rsidRPr="00341D9A">
        <w:rPr>
          <w:bCs/>
          <w:sz w:val="16"/>
          <w:szCs w:val="16"/>
          <w:u w:val="single"/>
        </w:rPr>
        <w:t>Junta Administrativa</w:t>
      </w:r>
      <w:r w:rsidRPr="00341D9A">
        <w:rPr>
          <w:bCs/>
          <w:sz w:val="16"/>
          <w:szCs w:val="16"/>
        </w:rPr>
        <w:t xml:space="preserve">, serie documental </w:t>
      </w:r>
      <w:r w:rsidRPr="00341D9A">
        <w:rPr>
          <w:bCs/>
          <w:sz w:val="16"/>
          <w:szCs w:val="16"/>
          <w:u w:val="single"/>
        </w:rPr>
        <w:t>Correspondencia</w:t>
      </w:r>
      <w:r w:rsidRPr="00341D9A">
        <w:rPr>
          <w:bCs/>
          <w:sz w:val="16"/>
          <w:szCs w:val="16"/>
        </w:rPr>
        <w:t xml:space="preserve">, </w:t>
      </w:r>
      <w:r w:rsidRPr="00341D9A">
        <w:rPr>
          <w:sz w:val="16"/>
          <w:szCs w:val="16"/>
        </w:rPr>
        <w:t xml:space="preserve">fechas extremas: 1980-1995; cantidad: 15 m; valor científico-cultural: Sí. </w:t>
      </w:r>
      <w:r w:rsidR="009E39D6" w:rsidRPr="00341D9A">
        <w:rPr>
          <w:sz w:val="16"/>
          <w:szCs w:val="16"/>
        </w:rPr>
        <w:tab/>
      </w:r>
    </w:p>
    <w:p w14:paraId="2C1BA66D" w14:textId="24BF1E34" w:rsidR="00410047" w:rsidRPr="00341D9A" w:rsidRDefault="00410047" w:rsidP="00341D9A">
      <w:pPr>
        <w:tabs>
          <w:tab w:val="left" w:leader="hyphen" w:pos="9356"/>
        </w:tabs>
        <w:jc w:val="both"/>
        <w:rPr>
          <w:sz w:val="16"/>
          <w:szCs w:val="16"/>
        </w:rPr>
      </w:pPr>
      <w:r w:rsidRPr="00341D9A">
        <w:rPr>
          <w:sz w:val="16"/>
          <w:szCs w:val="16"/>
        </w:rPr>
        <w:t xml:space="preserve">-También en sesión CNSED-1-2007 de 21 de febrero de 2007 (informe de valoración 66-2006) con la siguiente información: fondo: Correos de Costa Rica, S.A., subfondo: </w:t>
      </w:r>
      <w:r w:rsidRPr="00341D9A">
        <w:rPr>
          <w:sz w:val="16"/>
          <w:szCs w:val="16"/>
          <w:u w:val="single"/>
        </w:rPr>
        <w:t>Junta Directiva</w:t>
      </w:r>
      <w:r w:rsidRPr="00341D9A">
        <w:rPr>
          <w:sz w:val="16"/>
          <w:szCs w:val="16"/>
        </w:rPr>
        <w:t xml:space="preserve">: serie documental: </w:t>
      </w:r>
      <w:r w:rsidRPr="00341D9A">
        <w:rPr>
          <w:sz w:val="16"/>
          <w:szCs w:val="16"/>
          <w:u w:val="single"/>
        </w:rPr>
        <w:t>Correspondencia</w:t>
      </w:r>
      <w:r w:rsidRPr="00341D9A">
        <w:rPr>
          <w:sz w:val="16"/>
          <w:szCs w:val="16"/>
        </w:rPr>
        <w:t>; fechas extremas: 1998-2006; cantidad: 1.5 m; valor científico-cultural: Sí.</w:t>
      </w:r>
      <w:r w:rsidR="009E39D6" w:rsidRPr="00341D9A">
        <w:rPr>
          <w:sz w:val="16"/>
          <w:szCs w:val="16"/>
        </w:rPr>
        <w:tab/>
      </w:r>
    </w:p>
    <w:p w14:paraId="3BCC695B" w14:textId="148A301D" w:rsidR="00410047" w:rsidRPr="00341D9A" w:rsidRDefault="00410047" w:rsidP="00341D9A">
      <w:pPr>
        <w:tabs>
          <w:tab w:val="left" w:leader="hyphen" w:pos="9356"/>
        </w:tabs>
        <w:jc w:val="both"/>
        <w:rPr>
          <w:sz w:val="16"/>
          <w:szCs w:val="16"/>
        </w:rPr>
      </w:pPr>
      <w:r w:rsidRPr="00341D9A">
        <w:rPr>
          <w:sz w:val="16"/>
          <w:szCs w:val="16"/>
        </w:rPr>
        <w:t xml:space="preserve">-Esta serie documental no fue declarada con valor científico-cultural en el año 2014 (sesión CNSED-31-2014 de 10 de setiembre de 2014, fondo Correos de Costa Rica, S.A., subfondo: </w:t>
      </w:r>
      <w:r w:rsidRPr="00341D9A">
        <w:rPr>
          <w:bCs/>
          <w:sz w:val="16"/>
          <w:szCs w:val="16"/>
          <w:u w:val="single"/>
        </w:rPr>
        <w:t>Junta Administrativa</w:t>
      </w:r>
      <w:r w:rsidRPr="00341D9A">
        <w:rPr>
          <w:sz w:val="16"/>
          <w:szCs w:val="16"/>
        </w:rPr>
        <w:t xml:space="preserve"> (informe de valoración 36-2014-TP).</w:t>
      </w:r>
      <w:r w:rsidR="009E39D6" w:rsidRPr="00341D9A">
        <w:rPr>
          <w:sz w:val="16"/>
          <w:szCs w:val="16"/>
        </w:rPr>
        <w:tab/>
      </w:r>
    </w:p>
    <w:p w14:paraId="2BF2A605" w14:textId="52F68170" w:rsidR="00410047" w:rsidRPr="00341D9A" w:rsidRDefault="00410047" w:rsidP="00341D9A">
      <w:pPr>
        <w:tabs>
          <w:tab w:val="left" w:leader="hyphen" w:pos="9356"/>
        </w:tabs>
        <w:jc w:val="both"/>
        <w:rPr>
          <w:sz w:val="16"/>
          <w:szCs w:val="16"/>
        </w:rPr>
      </w:pPr>
      <w:r w:rsidRPr="00341D9A">
        <w:rPr>
          <w:sz w:val="16"/>
          <w:szCs w:val="16"/>
        </w:rPr>
        <w:t xml:space="preserve">-La resolución CNSED-01-2014 publicada en La Gaceta N°5 de jueves 8 de enero de 2015, norma 01.2014, punto A, Órganos superiores o colegiados de las instituciones que conforman el Sector Público Costarricense, establece la declaratoria de valor científico-cultural de la </w:t>
      </w:r>
      <w:r w:rsidRPr="00341D9A">
        <w:rPr>
          <w:sz w:val="16"/>
          <w:szCs w:val="16"/>
          <w:u w:val="single"/>
        </w:rPr>
        <w:t>Correspondencia enviada y recibida</w:t>
      </w:r>
      <w:r w:rsidRPr="00341D9A">
        <w:rPr>
          <w:sz w:val="16"/>
          <w:szCs w:val="16"/>
        </w:rPr>
        <w:t>.</w:t>
      </w:r>
      <w:r w:rsidR="009E39D6" w:rsidRPr="00341D9A">
        <w:rPr>
          <w:sz w:val="16"/>
          <w:szCs w:val="16"/>
        </w:rPr>
        <w:tab/>
      </w:r>
    </w:p>
  </w:footnote>
  <w:footnote w:id="10">
    <w:p w14:paraId="16D7DF1E" w14:textId="77777777" w:rsidR="00410047" w:rsidRPr="00341D9A" w:rsidRDefault="00410047" w:rsidP="00341D9A">
      <w:pPr>
        <w:tabs>
          <w:tab w:val="left" w:leader="hyphen" w:pos="9356"/>
        </w:tabs>
        <w:autoSpaceDE w:val="0"/>
        <w:autoSpaceDN w:val="0"/>
        <w:adjustRightInd w:val="0"/>
        <w:jc w:val="both"/>
        <w:rPr>
          <w:i/>
          <w:iCs w:val="0"/>
          <w:sz w:val="16"/>
          <w:szCs w:val="16"/>
        </w:rPr>
      </w:pPr>
      <w:r w:rsidRPr="00341D9A">
        <w:rPr>
          <w:rStyle w:val="Refdenotaalpie"/>
          <w:sz w:val="16"/>
          <w:szCs w:val="16"/>
        </w:rPr>
        <w:footnoteRef/>
      </w:r>
      <w:r w:rsidRPr="00341D9A">
        <w:rPr>
          <w:sz w:val="16"/>
          <w:szCs w:val="16"/>
        </w:rPr>
        <w:t xml:space="preserve"> Mediante oficioJD-105-2023 de 12 de diciembre de 2023 el CISED de Correos de Costa Rica indicó: </w:t>
      </w:r>
      <w:r w:rsidRPr="00341D9A">
        <w:rPr>
          <w:i/>
          <w:sz w:val="16"/>
          <w:szCs w:val="16"/>
        </w:rPr>
        <w:t xml:space="preserve">“La Secretaría de Junta Directiva tiene en custodia el orden del día definitivo y en formato electrónico se envía dicho documento a la Junta Directiva, al Asesor Legal de Junta Directiva, a la Auditoría Interna y a la Gerencia General. </w:t>
      </w:r>
    </w:p>
    <w:p w14:paraId="72973872" w14:textId="77777777" w:rsidR="00410047" w:rsidRPr="00341D9A" w:rsidRDefault="00410047" w:rsidP="00341D9A">
      <w:pPr>
        <w:tabs>
          <w:tab w:val="left" w:leader="hyphen" w:pos="9356"/>
        </w:tabs>
        <w:autoSpaceDE w:val="0"/>
        <w:autoSpaceDN w:val="0"/>
        <w:adjustRightInd w:val="0"/>
        <w:jc w:val="both"/>
        <w:rPr>
          <w:sz w:val="16"/>
          <w:szCs w:val="16"/>
        </w:rPr>
      </w:pPr>
      <w:r w:rsidRPr="00341D9A">
        <w:rPr>
          <w:i/>
          <w:sz w:val="16"/>
          <w:szCs w:val="16"/>
        </w:rPr>
        <w:t>De 1998 al 2002 el orden del día se encuentra en el expediente físico de cada sesión de Junta Directiva ubicados en el Archivo Institucional. En la Secretaría de Junta Directiva se encuentra el orden del día en los expedientes físicos desde el 2003 a la fecha. Y el orden del día en formato electrónico se encuentran en el expediente electrónico de cada sesión de Junta Directiva desde mayo del 2020. Además, la Secretaría de Junta Directiva cuenta con una carpeta física del orden del día del 2003 al 2020.”</w:t>
      </w:r>
    </w:p>
  </w:footnote>
  <w:footnote w:id="11">
    <w:p w14:paraId="2E5D503F" w14:textId="77777777" w:rsidR="00410047" w:rsidRPr="00341D9A" w:rsidRDefault="00410047" w:rsidP="00341D9A">
      <w:pPr>
        <w:tabs>
          <w:tab w:val="left" w:leader="hyphen" w:pos="9356"/>
        </w:tabs>
        <w:autoSpaceDE w:val="0"/>
        <w:autoSpaceDN w:val="0"/>
        <w:adjustRightInd w:val="0"/>
        <w:jc w:val="both"/>
        <w:rPr>
          <w:i/>
          <w:iCs w:val="0"/>
          <w:sz w:val="16"/>
          <w:szCs w:val="16"/>
        </w:rPr>
      </w:pPr>
      <w:r w:rsidRPr="00341D9A">
        <w:rPr>
          <w:rStyle w:val="Refdenotaalpie"/>
          <w:sz w:val="16"/>
          <w:szCs w:val="16"/>
        </w:rPr>
        <w:footnoteRef/>
      </w:r>
      <w:r w:rsidRPr="00341D9A">
        <w:rPr>
          <w:sz w:val="16"/>
          <w:szCs w:val="16"/>
        </w:rPr>
        <w:t xml:space="preserve"> Mediante oficio JD-105-2023 de 12 de diciembre de 2023 el CISED de Correos de Costa Rica indicó:</w:t>
      </w:r>
      <w:r w:rsidRPr="00341D9A">
        <w:rPr>
          <w:i/>
          <w:sz w:val="16"/>
          <w:szCs w:val="16"/>
        </w:rPr>
        <w:t xml:space="preserve"> “La Secretaría de Junta Directiva custodia el orden del día definitivo de las sesiones de los Comités de Gobierno Corporativo en formato electrónico. Además, esa serie la tienen los miembros de los comités en formato electrónico. </w:t>
      </w:r>
    </w:p>
    <w:p w14:paraId="4CDC4AD7" w14:textId="77777777" w:rsidR="00410047" w:rsidRPr="00341D9A" w:rsidRDefault="00410047" w:rsidP="00341D9A">
      <w:pPr>
        <w:tabs>
          <w:tab w:val="left" w:leader="hyphen" w:pos="9356"/>
        </w:tabs>
        <w:autoSpaceDE w:val="0"/>
        <w:autoSpaceDN w:val="0"/>
        <w:adjustRightInd w:val="0"/>
        <w:jc w:val="both"/>
        <w:rPr>
          <w:i/>
          <w:iCs w:val="0"/>
          <w:sz w:val="16"/>
          <w:szCs w:val="16"/>
        </w:rPr>
      </w:pPr>
      <w:r w:rsidRPr="00341D9A">
        <w:rPr>
          <w:i/>
          <w:sz w:val="16"/>
          <w:szCs w:val="16"/>
        </w:rPr>
        <w:t xml:space="preserve">Los Comités de Gobiernos Corporativo son el de Auditoría, Inversiones, Activos y Pasivos, Estrategia y Riesgos, Talento Humano y Transformación Digital. En el 2019 se crea el Comité de Inversiones luego del 2020 este comité se pasa a llamar Comité de Activos y Pasivos, como se menciona en la serie documental N.º3. </w:t>
      </w:r>
    </w:p>
    <w:p w14:paraId="3A2FFEA9" w14:textId="77777777" w:rsidR="00410047" w:rsidRPr="00341D9A" w:rsidRDefault="00410047" w:rsidP="00341D9A">
      <w:pPr>
        <w:tabs>
          <w:tab w:val="left" w:leader="hyphen" w:pos="9356"/>
        </w:tabs>
        <w:autoSpaceDE w:val="0"/>
        <w:autoSpaceDN w:val="0"/>
        <w:adjustRightInd w:val="0"/>
        <w:jc w:val="both"/>
        <w:rPr>
          <w:i/>
          <w:iCs w:val="0"/>
          <w:sz w:val="16"/>
          <w:szCs w:val="16"/>
        </w:rPr>
      </w:pPr>
      <w:r w:rsidRPr="00341D9A">
        <w:rPr>
          <w:i/>
          <w:sz w:val="16"/>
          <w:szCs w:val="16"/>
        </w:rPr>
        <w:t xml:space="preserve">La Secretaría de Junta Directiva no custodia los órdenes del día originales en papel solo en formato electrónico. </w:t>
      </w:r>
    </w:p>
    <w:p w14:paraId="5E496A17" w14:textId="77777777" w:rsidR="00410047" w:rsidRPr="00341D9A" w:rsidRDefault="00410047" w:rsidP="00341D9A">
      <w:pPr>
        <w:tabs>
          <w:tab w:val="left" w:leader="hyphen" w:pos="9356"/>
        </w:tabs>
        <w:autoSpaceDE w:val="0"/>
        <w:autoSpaceDN w:val="0"/>
        <w:adjustRightInd w:val="0"/>
        <w:jc w:val="both"/>
        <w:rPr>
          <w:i/>
          <w:iCs w:val="0"/>
          <w:sz w:val="16"/>
          <w:szCs w:val="16"/>
        </w:rPr>
      </w:pPr>
      <w:r w:rsidRPr="00341D9A">
        <w:rPr>
          <w:i/>
          <w:sz w:val="16"/>
          <w:szCs w:val="16"/>
        </w:rPr>
        <w:t>El orden del día de los comités está incluido en el expediente electrónico de cada sesión de los comités de Gobierno Corporativo, a partir del 2019 hasta la fecha.”</w:t>
      </w:r>
    </w:p>
  </w:footnote>
  <w:footnote w:id="12">
    <w:p w14:paraId="4177E63F" w14:textId="6ADCAF7B"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Esta serie documental fue declarada con valor científico-cultural en sesión CNSED-1-2007 de 21 de febrero de 2007 (informe de valoración 66-2006) con la siguiente información: fondo: Correos de Costa Rica, S.A., subfondo: Gerencia General: serie documental: </w:t>
      </w:r>
      <w:r w:rsidRPr="00341D9A">
        <w:rPr>
          <w:sz w:val="16"/>
          <w:szCs w:val="16"/>
          <w:u w:val="single"/>
        </w:rPr>
        <w:t>Correspondencia</w:t>
      </w:r>
      <w:r w:rsidRPr="00341D9A">
        <w:rPr>
          <w:sz w:val="16"/>
          <w:szCs w:val="16"/>
        </w:rPr>
        <w:t xml:space="preserve">; fechas extremas: 1997-2006; cantidad: 5 m; valor científico-cultural: Sí. </w:t>
      </w:r>
      <w:r w:rsidR="004B7BC1" w:rsidRPr="00341D9A">
        <w:rPr>
          <w:sz w:val="16"/>
          <w:szCs w:val="16"/>
        </w:rPr>
        <w:tab/>
      </w:r>
    </w:p>
    <w:p w14:paraId="2FC8DC53" w14:textId="2551B858" w:rsidR="00410047" w:rsidRPr="00341D9A" w:rsidRDefault="00410047" w:rsidP="00341D9A">
      <w:pPr>
        <w:tabs>
          <w:tab w:val="left" w:leader="hyphen" w:pos="9356"/>
        </w:tabs>
        <w:jc w:val="both"/>
        <w:rPr>
          <w:sz w:val="16"/>
          <w:szCs w:val="16"/>
        </w:rPr>
      </w:pPr>
      <w:r w:rsidRPr="00341D9A">
        <w:rPr>
          <w:sz w:val="16"/>
          <w:szCs w:val="16"/>
        </w:rPr>
        <w:t xml:space="preserve">-También, en sesión CNSED-03-2016 de 29 de enero de 2016 (informe de valoración 02-2016-TP) con la siguiente información: fondo: Correos de Costa Rica, S.A., subfondo: Gerencia General: serie documental: </w:t>
      </w:r>
      <w:r w:rsidRPr="00341D9A">
        <w:rPr>
          <w:sz w:val="16"/>
          <w:szCs w:val="16"/>
          <w:u w:val="single"/>
        </w:rPr>
        <w:t>Correspondencia</w:t>
      </w:r>
      <w:r w:rsidRPr="00341D9A">
        <w:rPr>
          <w:sz w:val="16"/>
          <w:szCs w:val="16"/>
        </w:rPr>
        <w:t>; fechas extremas: 2000-2015; cantidad: 2 m; valor científico-cultural: Sí, ya que refleja la ejecución de las funciones y toma de decisiones de la Gerencia General de Correos de Costa Rica. Conservar la correspondencia de carácter sustantivo a criterio del Jefe de la Oficina Productora y el Encargado del Archivo Central.</w:t>
      </w:r>
      <w:r w:rsidR="004B7BC1" w:rsidRPr="00341D9A">
        <w:rPr>
          <w:sz w:val="16"/>
          <w:szCs w:val="16"/>
        </w:rPr>
        <w:tab/>
      </w:r>
    </w:p>
    <w:p w14:paraId="47B92309" w14:textId="181CD630" w:rsidR="00410047" w:rsidRPr="00341D9A" w:rsidRDefault="00410047" w:rsidP="00341D9A">
      <w:pPr>
        <w:tabs>
          <w:tab w:val="left" w:leader="hyphen" w:pos="9356"/>
        </w:tabs>
        <w:jc w:val="both"/>
        <w:rPr>
          <w:sz w:val="16"/>
          <w:szCs w:val="16"/>
        </w:rPr>
      </w:pPr>
      <w:r w:rsidRPr="00341D9A">
        <w:rPr>
          <w:sz w:val="16"/>
          <w:szCs w:val="16"/>
        </w:rPr>
        <w:t xml:space="preserve">-Igualmente, la resolución CNSED-01-2014 publicada en La Gaceta N°5 de jueves 8 de enero de 2015, norma 01.2014, punto A, Órganos superiores o colegiados de las instituciones que conforman el Sector Público Costarricense, establece la declaratoria de valor científico-cultural de la </w:t>
      </w:r>
      <w:r w:rsidRPr="00341D9A">
        <w:rPr>
          <w:sz w:val="16"/>
          <w:szCs w:val="16"/>
          <w:u w:val="single"/>
        </w:rPr>
        <w:t>Correspondencia enviada y recibida</w:t>
      </w:r>
      <w:r w:rsidRPr="00341D9A">
        <w:rPr>
          <w:sz w:val="16"/>
          <w:szCs w:val="16"/>
        </w:rPr>
        <w:t>.</w:t>
      </w:r>
      <w:r w:rsidR="004B7BC1" w:rsidRPr="00341D9A">
        <w:rPr>
          <w:sz w:val="16"/>
          <w:szCs w:val="16"/>
        </w:rPr>
        <w:tab/>
      </w:r>
    </w:p>
    <w:p w14:paraId="2481E3AB" w14:textId="4B19D7B1" w:rsidR="00410047" w:rsidRPr="00341D9A" w:rsidRDefault="00410047" w:rsidP="00341D9A">
      <w:pPr>
        <w:tabs>
          <w:tab w:val="left" w:leader="hyphen" w:pos="9356"/>
        </w:tabs>
        <w:jc w:val="both"/>
        <w:rPr>
          <w:i/>
          <w:iCs w:val="0"/>
          <w:sz w:val="16"/>
          <w:szCs w:val="16"/>
        </w:rPr>
      </w:pPr>
      <w:r w:rsidRPr="00341D9A">
        <w:rPr>
          <w:sz w:val="16"/>
          <w:szCs w:val="16"/>
        </w:rPr>
        <w:t>-Además, por medio oficio GG-1232-2023 de 12 de diciembre de 2023 el CISED de Correos de Costa Rica indicó:</w:t>
      </w:r>
      <w:r w:rsidRPr="00341D9A">
        <w:rPr>
          <w:i/>
          <w:sz w:val="16"/>
          <w:szCs w:val="16"/>
        </w:rPr>
        <w:t xml:space="preserve"> “Según revisión realizada esta serie sí se encuentra en el archivo institucional de los años mencionados. Se recomienda hacer un expurgo de la documentación con la finalidad de analizar qué documentos de esta serie son de valor científico-cultural pues se considera que no toda la correspondencia tiene ese valor, ya que en correspondencia están documentos variados desde oficios de trámites muy sencillos hasta otros que sí tienen ese valor.”</w:t>
      </w:r>
      <w:r w:rsidR="004B7BC1" w:rsidRPr="00341D9A">
        <w:rPr>
          <w:i/>
          <w:sz w:val="16"/>
          <w:szCs w:val="16"/>
        </w:rPr>
        <w:tab/>
      </w:r>
    </w:p>
  </w:footnote>
  <w:footnote w:id="13">
    <w:p w14:paraId="2607D0F8" w14:textId="39748555"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En la columna de “Observaciones” de la Tabla de Plazos se indica:</w:t>
      </w:r>
      <w:r w:rsidRPr="00341D9A">
        <w:rPr>
          <w:b/>
          <w:bCs/>
          <w:sz w:val="16"/>
          <w:szCs w:val="16"/>
        </w:rPr>
        <w:t xml:space="preserve"> </w:t>
      </w:r>
      <w:r w:rsidRPr="00341D9A">
        <w:rPr>
          <w:b/>
          <w:bCs/>
          <w:i/>
          <w:sz w:val="16"/>
          <w:szCs w:val="16"/>
        </w:rPr>
        <w:t xml:space="preserve">“MODIFICAR VIGENCIA </w:t>
      </w:r>
      <w:r w:rsidRPr="00341D9A">
        <w:rPr>
          <w:i/>
          <w:sz w:val="16"/>
          <w:szCs w:val="16"/>
        </w:rPr>
        <w:t>Esta documentación se desecha una vez transcurrido el tiempo de permanencia en oficina, dado que son copias y consta en el expediente de cada colaborador, mismo que se custodia en Recursos Humanos.”</w:t>
      </w:r>
      <w:r w:rsidR="004B7BC1" w:rsidRPr="00341D9A">
        <w:rPr>
          <w:i/>
          <w:sz w:val="16"/>
          <w:szCs w:val="16"/>
        </w:rPr>
        <w:tab/>
      </w:r>
    </w:p>
    <w:p w14:paraId="14E87644" w14:textId="462BD429" w:rsidR="00410047" w:rsidRPr="00341D9A" w:rsidRDefault="00410047" w:rsidP="00341D9A">
      <w:pPr>
        <w:tabs>
          <w:tab w:val="left" w:leader="hyphen" w:pos="9356"/>
        </w:tabs>
        <w:jc w:val="both"/>
        <w:rPr>
          <w:i/>
          <w:iCs w:val="0"/>
          <w:sz w:val="16"/>
          <w:szCs w:val="16"/>
        </w:rPr>
      </w:pPr>
      <w:r w:rsidRPr="00341D9A">
        <w:rPr>
          <w:sz w:val="16"/>
          <w:szCs w:val="16"/>
        </w:rPr>
        <w:t>-Además, por medio del oficio GG-1232-2023 de 12 de diciembre de 2023 el CISED de Correos de Costa Rica indicó:</w:t>
      </w:r>
      <w:r w:rsidRPr="00341D9A">
        <w:rPr>
          <w:i/>
          <w:sz w:val="16"/>
          <w:szCs w:val="16"/>
        </w:rPr>
        <w:t xml:space="preserve"> “La Junta de Relaciones Laborales se creó en octubre del 2006 y la primera sesión fue el 08 de noviembre de ese mismo año, de ahí que antes de esta fecha no existe tal serie documental. </w:t>
      </w:r>
      <w:r w:rsidR="004B7BC1" w:rsidRPr="00341D9A">
        <w:rPr>
          <w:i/>
          <w:sz w:val="16"/>
          <w:szCs w:val="16"/>
        </w:rPr>
        <w:tab/>
      </w:r>
    </w:p>
    <w:p w14:paraId="350DBCB6" w14:textId="1A771146" w:rsidR="00410047" w:rsidRPr="00341D9A" w:rsidRDefault="00410047" w:rsidP="00341D9A">
      <w:pPr>
        <w:tabs>
          <w:tab w:val="left" w:leader="hyphen" w:pos="9356"/>
        </w:tabs>
        <w:jc w:val="both"/>
        <w:rPr>
          <w:sz w:val="16"/>
          <w:szCs w:val="16"/>
        </w:rPr>
      </w:pPr>
      <w:r w:rsidRPr="00341D9A">
        <w:rPr>
          <w:i/>
          <w:sz w:val="16"/>
          <w:szCs w:val="16"/>
        </w:rPr>
        <w:t>Las actas con sus respectivos acuerdos las resguarda la secretaria de la Junta de Relaciones Laborales.”</w:t>
      </w:r>
      <w:r w:rsidR="004B7BC1" w:rsidRPr="00341D9A">
        <w:rPr>
          <w:i/>
          <w:sz w:val="16"/>
          <w:szCs w:val="16"/>
        </w:rPr>
        <w:tab/>
      </w:r>
    </w:p>
  </w:footnote>
  <w:footnote w:id="14">
    <w:p w14:paraId="6B0D59D2" w14:textId="64DE5EE1"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Según la resolución CNSED-01-2014 publicada en La Gaceta N°5 de jueves 8 de enero de 2015, norma 01.2014, punto A, Órganos superiores o colegiados de las instituciones que conforman el Sector Público Costarricense, que establece la declaratoria de valor científico-cultural de los </w:t>
      </w:r>
      <w:r w:rsidRPr="00341D9A">
        <w:rPr>
          <w:sz w:val="16"/>
          <w:szCs w:val="16"/>
          <w:u w:val="single"/>
        </w:rPr>
        <w:t>Expedientes de actas de órganos colegiados</w:t>
      </w:r>
      <w:r w:rsidRPr="00341D9A">
        <w:rPr>
          <w:sz w:val="16"/>
          <w:szCs w:val="16"/>
        </w:rPr>
        <w:t>.</w:t>
      </w:r>
      <w:r w:rsidR="004B7BC1" w:rsidRPr="00341D9A">
        <w:rPr>
          <w:sz w:val="16"/>
          <w:szCs w:val="16"/>
        </w:rPr>
        <w:tab/>
      </w:r>
    </w:p>
  </w:footnote>
  <w:footnote w:id="15">
    <w:p w14:paraId="7A3BC6F8" w14:textId="656BF09B"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Por medio del oficio GG-1232-2023 de 12 de diciembre de 2023 el CISED de Correos de Costa Rica indicó: </w:t>
      </w:r>
      <w:r w:rsidRPr="00341D9A">
        <w:rPr>
          <w:i/>
          <w:sz w:val="16"/>
          <w:szCs w:val="16"/>
        </w:rPr>
        <w:t>“Los documentos son, generalmente, los siguientes: Solicitud de Proyecto, Aprobación, Ejecución, Cierre y Evaluación, sin embargo, estos pueden ser más o menos dependiendo de cada proyecto y sus particularidades. Los temas son de cooperación internacional y el área de la Empresa que sea la unidad ejecutora.”</w:t>
      </w:r>
      <w:r w:rsidR="004B7BC1" w:rsidRPr="00341D9A">
        <w:rPr>
          <w:i/>
          <w:sz w:val="16"/>
          <w:szCs w:val="16"/>
        </w:rPr>
        <w:tab/>
      </w:r>
    </w:p>
  </w:footnote>
  <w:footnote w:id="16">
    <w:p w14:paraId="624D17B2" w14:textId="41EABD46"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Esta serie documental fue declarada con valor científico-cultural en sesión CNSED-1-2007 de 21 de febrero de 2007 (informe de valoración 66-2006) con la siguiente información: subfondo: Gerencia General: serie documental: </w:t>
      </w:r>
      <w:r w:rsidRPr="00341D9A">
        <w:rPr>
          <w:sz w:val="16"/>
          <w:szCs w:val="16"/>
          <w:u w:val="single"/>
        </w:rPr>
        <w:t>Expedientes de proyectos</w:t>
      </w:r>
      <w:r w:rsidRPr="00341D9A">
        <w:rPr>
          <w:sz w:val="16"/>
          <w:szCs w:val="16"/>
        </w:rPr>
        <w:t xml:space="preserve">; fechas extremas: 1997-2006; cantidad: no se indica; valor científico-cultural: Sí. </w:t>
      </w:r>
      <w:r w:rsidR="004B7BC1" w:rsidRPr="00341D9A">
        <w:rPr>
          <w:sz w:val="16"/>
          <w:szCs w:val="16"/>
        </w:rPr>
        <w:tab/>
      </w:r>
    </w:p>
  </w:footnote>
  <w:footnote w:id="17">
    <w:p w14:paraId="4292EE64" w14:textId="78FA63C4"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Por medio del oficio GG-1232-2023 de 12 de diciembre de 2023 el CISED de Correos de Costa Rica indicó: </w:t>
      </w:r>
      <w:r w:rsidRPr="00341D9A">
        <w:rPr>
          <w:i/>
          <w:sz w:val="16"/>
          <w:szCs w:val="16"/>
        </w:rPr>
        <w:t>“son expedientes de cada participación en el exterior que consta desde la invitación que se recibe de UPU, UPAEP u otros organismos internacionales, hasta la finalización con la liquidación de los gastos, si aplican. Corresponden a las participaciones de trabajadores en capacitaciones, congresos, consejos y similares. Son del área de Relaciones Internacionales.”</w:t>
      </w:r>
      <w:r w:rsidR="004B7BC1" w:rsidRPr="00341D9A">
        <w:rPr>
          <w:i/>
          <w:sz w:val="16"/>
          <w:szCs w:val="16"/>
        </w:rPr>
        <w:tab/>
      </w:r>
    </w:p>
  </w:footnote>
  <w:footnote w:id="18">
    <w:p w14:paraId="19D04D4B" w14:textId="77777777"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w:t>
      </w:r>
      <w:r w:rsidRPr="00341D9A">
        <w:rPr>
          <w:rFonts w:eastAsiaTheme="minorHAnsi"/>
          <w:sz w:val="16"/>
          <w:szCs w:val="16"/>
          <w:lang w:eastAsia="en-US"/>
          <w14:ligatures w14:val="standardContextual"/>
        </w:rPr>
        <w:t>a resolución C</w:t>
      </w:r>
      <w:r w:rsidRPr="00341D9A">
        <w:rPr>
          <w:sz w:val="16"/>
          <w:szCs w:val="16"/>
        </w:rPr>
        <w:t xml:space="preserve">NSED-01-2016 publicada en La Gaceta N°154 de jueves 11 de agosto de 2016, norma 01.2016, Áreas de Cooperación Internacional, Organismos Internacionales o sus similares de las instituciones que conforman el Sector Público Costarricense, establece la declaratoria con valor científico cultural de los Informes de viajes oficiales. Conservar los informes de viajes oficiales de funcionarios, que sean de carácter sustantivo o que hayan generado algún impacto. </w:t>
      </w:r>
    </w:p>
  </w:footnote>
  <w:footnote w:id="19">
    <w:p w14:paraId="03D14E00" w14:textId="77777777"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Esta serie documental fue declarada con valor científico-cultural en sesión CNSED-1-2007 de 21 de febrero de 2007 (informe de valoración 66-2006) con la siguiente información: fondo Correos de Costa Rica, S.A., subfondo: Gerencia General: serie documental: </w:t>
      </w:r>
      <w:r w:rsidRPr="00341D9A">
        <w:rPr>
          <w:sz w:val="16"/>
          <w:szCs w:val="16"/>
          <w:u w:val="single"/>
        </w:rPr>
        <w:t>Expedientes de consultorías externas</w:t>
      </w:r>
      <w:r w:rsidRPr="00341D9A">
        <w:rPr>
          <w:sz w:val="16"/>
          <w:szCs w:val="16"/>
        </w:rPr>
        <w:t xml:space="preserve">; fechas extremas: 1997-2006; cantidad: no se indica; valor científico-cultural: Sí. </w:t>
      </w:r>
    </w:p>
  </w:footnote>
  <w:footnote w:id="20">
    <w:p w14:paraId="0FAA037C" w14:textId="2AF44197" w:rsidR="00410047" w:rsidRPr="00341D9A" w:rsidRDefault="00410047" w:rsidP="00341D9A">
      <w:pPr>
        <w:tabs>
          <w:tab w:val="left" w:leader="hyphen" w:pos="9356"/>
        </w:tabs>
        <w:jc w:val="both"/>
        <w:rPr>
          <w:i/>
          <w:iCs w:val="0"/>
          <w:sz w:val="16"/>
          <w:szCs w:val="16"/>
        </w:rPr>
      </w:pPr>
      <w:r w:rsidRPr="00341D9A">
        <w:rPr>
          <w:rStyle w:val="Refdenotaalpie"/>
          <w:sz w:val="16"/>
          <w:szCs w:val="16"/>
        </w:rPr>
        <w:footnoteRef/>
      </w:r>
      <w:r w:rsidRPr="00341D9A">
        <w:rPr>
          <w:sz w:val="16"/>
          <w:szCs w:val="16"/>
        </w:rPr>
        <w:t xml:space="preserve"> Por medio del oficio GG-1232-2023 de 12 de diciembre de 2023 el CISED de Correos de Costa Rica indicó: </w:t>
      </w:r>
      <w:r w:rsidRPr="00341D9A">
        <w:rPr>
          <w:i/>
          <w:sz w:val="16"/>
          <w:szCs w:val="16"/>
        </w:rPr>
        <w:t>“Enviada y Recibida: Relacionada con trámites administrativos y comunicados. Incluye la correspondencia interna y externa. Es un instrumento de mero trámite como pueden ser la gestión de una solicitud de viáticos, seguro y tiquetes aéreos para un participante de un evento; gestionar ante una institución pública algún apoyo, cooperación, etc. que involucre no solo a correos sino a los correos de otros países; rendir informes al gerente general y la junta directiva sobre las acciones realizadas ante los organismos internacionales; diversos trámites internos y externos propios del área internacional. Con respecto al tipo documental informe, se agregó en esta serie documental porque lleva un consecutivo de correspondencia.”</w:t>
      </w:r>
      <w:r w:rsidR="004B7BC1" w:rsidRPr="00341D9A">
        <w:rPr>
          <w:i/>
          <w:sz w:val="16"/>
          <w:szCs w:val="16"/>
        </w:rPr>
        <w:tab/>
      </w:r>
    </w:p>
  </w:footnote>
  <w:footnote w:id="21">
    <w:p w14:paraId="2959F869" w14:textId="7784FE71"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Esta serie documental fue declarada con valor científico-cultural en sesión CNSED-1-2007 de 21 de febrero de 2007 (informe de valoración 66-2006) con la siguiente información: fondo Correos de Costa Rica, S.A, subfondo: </w:t>
      </w:r>
      <w:r w:rsidRPr="00341D9A">
        <w:rPr>
          <w:sz w:val="16"/>
          <w:szCs w:val="16"/>
          <w:u w:val="single"/>
        </w:rPr>
        <w:t>Gerencia General</w:t>
      </w:r>
      <w:r w:rsidRPr="00341D9A">
        <w:rPr>
          <w:sz w:val="16"/>
          <w:szCs w:val="16"/>
        </w:rPr>
        <w:t xml:space="preserve">: serie documental: </w:t>
      </w:r>
      <w:r w:rsidRPr="00341D9A">
        <w:rPr>
          <w:sz w:val="16"/>
          <w:szCs w:val="16"/>
          <w:u w:val="single"/>
        </w:rPr>
        <w:t>Informes de consultorías internacionales</w:t>
      </w:r>
      <w:r w:rsidRPr="00341D9A">
        <w:rPr>
          <w:sz w:val="16"/>
          <w:szCs w:val="16"/>
        </w:rPr>
        <w:t xml:space="preserve">; fechas extremas: 1997-2006; cantidad: no se indica; valor científico-cultural: Sí. </w:t>
      </w:r>
      <w:r w:rsidR="004B7BC1" w:rsidRPr="00341D9A">
        <w:rPr>
          <w:sz w:val="16"/>
          <w:szCs w:val="16"/>
        </w:rPr>
        <w:tab/>
      </w:r>
    </w:p>
    <w:p w14:paraId="7B9BAAC2" w14:textId="442224EB" w:rsidR="00410047" w:rsidRPr="00341D9A" w:rsidRDefault="00410047" w:rsidP="00341D9A">
      <w:pPr>
        <w:tabs>
          <w:tab w:val="left" w:leader="hyphen" w:pos="9356"/>
        </w:tabs>
        <w:jc w:val="both"/>
        <w:rPr>
          <w:i/>
          <w:iCs w:val="0"/>
          <w:sz w:val="16"/>
          <w:szCs w:val="16"/>
        </w:rPr>
      </w:pPr>
      <w:r w:rsidRPr="00341D9A">
        <w:rPr>
          <w:sz w:val="16"/>
          <w:szCs w:val="16"/>
        </w:rPr>
        <w:t xml:space="preserve">Además, por medio del oficio GG-1232-2023 de 12 de diciembre de 2023 el CISED de Correos de Costa Rica se indicó: </w:t>
      </w:r>
      <w:r w:rsidRPr="00341D9A">
        <w:rPr>
          <w:i/>
          <w:sz w:val="16"/>
          <w:szCs w:val="16"/>
        </w:rPr>
        <w:t>“Se solicita mantener, y se tiene constancia de archivos de esta naturaleza en la documentación existente.”</w:t>
      </w:r>
      <w:r w:rsidR="004B7BC1" w:rsidRPr="00341D9A">
        <w:rPr>
          <w:i/>
          <w:sz w:val="16"/>
          <w:szCs w:val="16"/>
        </w:rPr>
        <w:tab/>
      </w:r>
    </w:p>
  </w:footnote>
  <w:footnote w:id="22">
    <w:p w14:paraId="1DF2D3C8" w14:textId="77777777" w:rsidR="00410047" w:rsidRPr="00341D9A" w:rsidRDefault="00410047" w:rsidP="00341D9A">
      <w:pPr>
        <w:pStyle w:val="Textonotapie"/>
        <w:tabs>
          <w:tab w:val="left" w:leader="hyphen" w:pos="9356"/>
        </w:tabs>
        <w:jc w:val="both"/>
        <w:rPr>
          <w:rFonts w:ascii="Arial" w:hAnsi="Arial" w:cs="Arial"/>
          <w:sz w:val="16"/>
          <w:szCs w:val="16"/>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r w:rsidRPr="00341D9A">
        <w:rPr>
          <w:rFonts w:ascii="Arial" w:hAnsi="Arial" w:cs="Arial"/>
          <w:sz w:val="16"/>
          <w:szCs w:val="16"/>
          <w:lang w:val="es-ES"/>
        </w:rPr>
        <w:t>Según información suministrada por el CISED de Correos de Costa Rica, S.A., por medio del oficio</w:t>
      </w:r>
      <w:r w:rsidRPr="00341D9A">
        <w:rPr>
          <w:rFonts w:ascii="Arial" w:hAnsi="Arial" w:cs="Arial"/>
          <w:sz w:val="16"/>
          <w:szCs w:val="16"/>
        </w:rPr>
        <w:t xml:space="preserve"> GG-DJ-1029-2023 de 12 de diciembre de 2023.</w:t>
      </w:r>
      <w:r w:rsidRPr="00341D9A">
        <w:rPr>
          <w:rFonts w:ascii="Arial" w:hAnsi="Arial" w:cs="Arial"/>
          <w:sz w:val="16"/>
          <w:szCs w:val="16"/>
          <w:lang w:val="es-ES"/>
        </w:rPr>
        <w:t xml:space="preserve"> </w:t>
      </w:r>
    </w:p>
  </w:footnote>
  <w:footnote w:id="23">
    <w:p w14:paraId="07B36A83" w14:textId="6CEF2C8D"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En sesión CNSED-01-1996 de 24 de enero de 1996, Informe-7-96; f</w:t>
      </w:r>
      <w:r w:rsidRPr="00341D9A">
        <w:rPr>
          <w:bCs/>
          <w:sz w:val="16"/>
          <w:szCs w:val="16"/>
        </w:rPr>
        <w:t xml:space="preserve">ondo: </w:t>
      </w:r>
      <w:r w:rsidRPr="00341D9A">
        <w:rPr>
          <w:bCs/>
          <w:sz w:val="16"/>
          <w:szCs w:val="16"/>
          <w:u w:val="single"/>
        </w:rPr>
        <w:t>Dirección Nacional de Comunicaciones</w:t>
      </w:r>
      <w:r w:rsidRPr="00341D9A">
        <w:rPr>
          <w:bCs/>
          <w:sz w:val="16"/>
          <w:szCs w:val="16"/>
        </w:rPr>
        <w:t xml:space="preserve"> (CORTEL), </w:t>
      </w:r>
      <w:r w:rsidRPr="00341D9A">
        <w:rPr>
          <w:sz w:val="16"/>
          <w:szCs w:val="16"/>
        </w:rPr>
        <w:t xml:space="preserve">subfondo: </w:t>
      </w:r>
      <w:r w:rsidRPr="00341D9A">
        <w:rPr>
          <w:sz w:val="16"/>
          <w:szCs w:val="16"/>
          <w:u w:val="single"/>
        </w:rPr>
        <w:t>Departamento Legal</w:t>
      </w:r>
      <w:r w:rsidRPr="00341D9A">
        <w:rPr>
          <w:sz w:val="16"/>
          <w:szCs w:val="16"/>
        </w:rPr>
        <w:t xml:space="preserve">, se declaró con valor científico-cultural la serie documental </w:t>
      </w:r>
      <w:r w:rsidRPr="00341D9A">
        <w:rPr>
          <w:bCs/>
          <w:sz w:val="16"/>
          <w:szCs w:val="16"/>
          <w:u w:val="single"/>
        </w:rPr>
        <w:t>Contratos de construcción de edificio</w:t>
      </w:r>
      <w:r w:rsidRPr="00341D9A">
        <w:rPr>
          <w:bCs/>
          <w:sz w:val="16"/>
          <w:szCs w:val="16"/>
        </w:rPr>
        <w:t xml:space="preserve"> </w:t>
      </w:r>
      <w:r w:rsidRPr="00341D9A">
        <w:rPr>
          <w:sz w:val="16"/>
          <w:szCs w:val="16"/>
        </w:rPr>
        <w:t xml:space="preserve">con la siguiente información: fechas extremas: 1991-1995; cantidad: 0.6 m. VCC: Sí. </w:t>
      </w:r>
      <w:r w:rsidR="004B7BC1" w:rsidRPr="00341D9A">
        <w:rPr>
          <w:sz w:val="16"/>
          <w:szCs w:val="16"/>
        </w:rPr>
        <w:tab/>
      </w:r>
    </w:p>
    <w:p w14:paraId="0909E8AD" w14:textId="77777777" w:rsidR="00410047" w:rsidRPr="00341D9A" w:rsidRDefault="00410047" w:rsidP="00341D9A">
      <w:pPr>
        <w:tabs>
          <w:tab w:val="left" w:leader="hyphen" w:pos="9356"/>
        </w:tabs>
        <w:jc w:val="both"/>
        <w:rPr>
          <w:sz w:val="16"/>
          <w:szCs w:val="16"/>
        </w:rPr>
      </w:pPr>
      <w:r w:rsidRPr="00341D9A">
        <w:rPr>
          <w:sz w:val="16"/>
          <w:szCs w:val="16"/>
        </w:rPr>
        <w:t xml:space="preserve">-Asimismo, en sesión CNSED-01-2007 de 21 de febrero de 2007, Informe de valoración 66-2006; fondo </w:t>
      </w:r>
      <w:r w:rsidRPr="00341D9A">
        <w:rPr>
          <w:sz w:val="16"/>
          <w:szCs w:val="16"/>
          <w:u w:val="single"/>
        </w:rPr>
        <w:t>Correos de Costa Rica</w:t>
      </w:r>
      <w:r w:rsidRPr="00341D9A">
        <w:rPr>
          <w:sz w:val="16"/>
          <w:szCs w:val="16"/>
        </w:rPr>
        <w:t xml:space="preserve">, subfondo: </w:t>
      </w:r>
      <w:r w:rsidRPr="00341D9A">
        <w:rPr>
          <w:sz w:val="16"/>
          <w:szCs w:val="16"/>
          <w:u w:val="single"/>
        </w:rPr>
        <w:t>Departamento Legal</w:t>
      </w:r>
      <w:r w:rsidRPr="00341D9A">
        <w:rPr>
          <w:sz w:val="16"/>
          <w:szCs w:val="16"/>
        </w:rPr>
        <w:t xml:space="preserve">, se declaró con valor científico-social la serie documental: </w:t>
      </w:r>
      <w:r w:rsidRPr="00341D9A">
        <w:rPr>
          <w:sz w:val="16"/>
          <w:szCs w:val="16"/>
          <w:u w:val="single"/>
        </w:rPr>
        <w:t>Contratos</w:t>
      </w:r>
      <w:r w:rsidRPr="00341D9A">
        <w:rPr>
          <w:sz w:val="16"/>
          <w:szCs w:val="16"/>
        </w:rPr>
        <w:t>; fechas extremas: 1998-2006; cantidad: 1 m. VCC: Sí.</w:t>
      </w:r>
    </w:p>
    <w:p w14:paraId="5C2FFA74" w14:textId="2E8D0D9E" w:rsidR="00410047" w:rsidRPr="00341D9A" w:rsidRDefault="00410047" w:rsidP="00341D9A">
      <w:pPr>
        <w:tabs>
          <w:tab w:val="left" w:leader="hyphen" w:pos="9356"/>
        </w:tabs>
        <w:autoSpaceDE w:val="0"/>
        <w:autoSpaceDN w:val="0"/>
        <w:adjustRightInd w:val="0"/>
        <w:jc w:val="both"/>
        <w:rPr>
          <w:sz w:val="16"/>
          <w:szCs w:val="16"/>
        </w:rPr>
      </w:pPr>
      <w:r w:rsidRPr="00341D9A">
        <w:rPr>
          <w:sz w:val="16"/>
          <w:szCs w:val="16"/>
        </w:rPr>
        <w:t xml:space="preserve">-También, en sesión CNSED-03-2016 de 29 de enero de 2016, IV-02-2016-TP; fondo </w:t>
      </w:r>
      <w:r w:rsidRPr="00341D9A">
        <w:rPr>
          <w:sz w:val="16"/>
          <w:szCs w:val="16"/>
          <w:u w:val="single"/>
        </w:rPr>
        <w:t>Correos de Costa</w:t>
      </w:r>
      <w:r w:rsidRPr="00341D9A">
        <w:rPr>
          <w:sz w:val="16"/>
          <w:szCs w:val="16"/>
        </w:rPr>
        <w:t xml:space="preserve"> Rica, subfondo: </w:t>
      </w:r>
      <w:r w:rsidRPr="00341D9A">
        <w:rPr>
          <w:sz w:val="16"/>
          <w:szCs w:val="16"/>
          <w:u w:val="single"/>
        </w:rPr>
        <w:t>Dirección Jurídica</w:t>
      </w:r>
      <w:r w:rsidRPr="00341D9A">
        <w:rPr>
          <w:sz w:val="16"/>
          <w:szCs w:val="16"/>
        </w:rPr>
        <w:t xml:space="preserve">, se declaró con valor científico-social la siguiente serie documental: </w:t>
      </w:r>
      <w:r w:rsidRPr="00341D9A">
        <w:rPr>
          <w:sz w:val="16"/>
          <w:szCs w:val="16"/>
          <w:u w:val="single"/>
        </w:rPr>
        <w:t>Contratos</w:t>
      </w:r>
      <w:r w:rsidRPr="00341D9A">
        <w:rPr>
          <w:sz w:val="16"/>
          <w:szCs w:val="16"/>
        </w:rPr>
        <w:t>; fechas extremas: 2004-2015; cantidad: 9.4 m. VCC: Sí, ya que refleja la relación que existe entre Correos de Costa Rica y otras instituciones u organizaciones. Se deben conservar los contratos de carácter sustantivo a criterio del jefe de la Oficina Productora y el Encargado del Archivo Central.</w:t>
      </w:r>
      <w:r w:rsidR="004B7BC1" w:rsidRPr="00341D9A">
        <w:rPr>
          <w:sz w:val="16"/>
          <w:szCs w:val="16"/>
        </w:rPr>
        <w:tab/>
      </w:r>
    </w:p>
    <w:p w14:paraId="37A82A87" w14:textId="74502B8E" w:rsidR="00410047" w:rsidRPr="00341D9A" w:rsidRDefault="00410047" w:rsidP="00341D9A">
      <w:pPr>
        <w:tabs>
          <w:tab w:val="left" w:leader="hyphen" w:pos="9356"/>
        </w:tabs>
        <w:jc w:val="both"/>
        <w:rPr>
          <w:sz w:val="16"/>
          <w:szCs w:val="16"/>
        </w:rPr>
      </w:pPr>
      <w:r w:rsidRPr="00341D9A">
        <w:rPr>
          <w:sz w:val="16"/>
          <w:szCs w:val="16"/>
        </w:rPr>
        <w:t xml:space="preserve">-Igualmente, la resolución CNSED-01-2014 publicada en La Gaceta N°5 de jueves 8 de enero de 2015, norma 01.2014, punto D, Áreas de Asesorías Legales, Jurídicas o Institucionales de las instituciones que conforman el Sector Público Costarricense, establece la declaratoria de valor científico-cultural de las siguientes series documentales: </w:t>
      </w:r>
      <w:r w:rsidRPr="00341D9A">
        <w:rPr>
          <w:sz w:val="16"/>
          <w:szCs w:val="16"/>
          <w:u w:val="single"/>
        </w:rPr>
        <w:t>Expedientes de contrataciones administrativas</w:t>
      </w:r>
      <w:r w:rsidRPr="00341D9A">
        <w:rPr>
          <w:sz w:val="16"/>
          <w:szCs w:val="16"/>
        </w:rPr>
        <w:t>. Los contratos originales y cualquier documento relacionado con contrataciones administrativas sustantivas de la institución. En las Proveedurías Institucionales deberá constar el expediente original, por lo tanto, los contratos y otros documentos relacionados deberán completar los expedientes que se gestionan en las Proveedurías Institucionales.</w:t>
      </w:r>
      <w:r w:rsidR="004B7BC1" w:rsidRPr="00341D9A">
        <w:rPr>
          <w:sz w:val="16"/>
          <w:szCs w:val="16"/>
        </w:rPr>
        <w:tab/>
      </w:r>
    </w:p>
    <w:p w14:paraId="49745695" w14:textId="22DCDC19" w:rsidR="00410047" w:rsidRPr="00341D9A" w:rsidRDefault="00410047" w:rsidP="00341D9A">
      <w:pPr>
        <w:tabs>
          <w:tab w:val="left" w:leader="hyphen" w:pos="9356"/>
        </w:tabs>
        <w:autoSpaceDE w:val="0"/>
        <w:autoSpaceDN w:val="0"/>
        <w:adjustRightInd w:val="0"/>
        <w:jc w:val="both"/>
        <w:rPr>
          <w:sz w:val="16"/>
          <w:szCs w:val="16"/>
        </w:rPr>
      </w:pPr>
      <w:r w:rsidRPr="00341D9A">
        <w:rPr>
          <w:sz w:val="16"/>
          <w:szCs w:val="16"/>
        </w:rPr>
        <w:t xml:space="preserve">-Por otra parte, en sesión CNSED-01-1996 de 24 de enero de 1996, Informe-7-96; fondo </w:t>
      </w:r>
      <w:r w:rsidRPr="00341D9A">
        <w:rPr>
          <w:bCs/>
          <w:sz w:val="16"/>
          <w:szCs w:val="16"/>
          <w:u w:val="single"/>
        </w:rPr>
        <w:t>Dirección Nacional de Comunicaciones</w:t>
      </w:r>
      <w:r w:rsidRPr="00341D9A">
        <w:rPr>
          <w:bCs/>
          <w:sz w:val="16"/>
          <w:szCs w:val="16"/>
        </w:rPr>
        <w:t xml:space="preserve"> (CORTEL),</w:t>
      </w:r>
      <w:r w:rsidRPr="00341D9A">
        <w:rPr>
          <w:sz w:val="16"/>
          <w:szCs w:val="16"/>
        </w:rPr>
        <w:t xml:space="preserve"> subfondo: </w:t>
      </w:r>
      <w:r w:rsidRPr="00341D9A">
        <w:rPr>
          <w:sz w:val="16"/>
          <w:szCs w:val="16"/>
          <w:u w:val="single"/>
        </w:rPr>
        <w:t>Departamento Legal</w:t>
      </w:r>
      <w:r w:rsidRPr="00341D9A">
        <w:rPr>
          <w:sz w:val="16"/>
          <w:szCs w:val="16"/>
        </w:rPr>
        <w:t xml:space="preserve">, se declararon con valor científico-social las siguientes series documentales: </w:t>
      </w:r>
      <w:r w:rsidRPr="00341D9A">
        <w:rPr>
          <w:sz w:val="16"/>
          <w:szCs w:val="16"/>
          <w:u w:val="single"/>
        </w:rPr>
        <w:t>Expedientes de licitaciones</w:t>
      </w:r>
      <w:r w:rsidRPr="00341D9A">
        <w:rPr>
          <w:sz w:val="16"/>
          <w:szCs w:val="16"/>
        </w:rPr>
        <w:t xml:space="preserve">; fechas extremas: no se indica; cantidad: 0.3 m. VCC: Sí; </w:t>
      </w:r>
      <w:r w:rsidRPr="00341D9A">
        <w:rPr>
          <w:sz w:val="16"/>
          <w:szCs w:val="16"/>
          <w:u w:val="single"/>
        </w:rPr>
        <w:t>Convenios</w:t>
      </w:r>
      <w:r w:rsidRPr="00341D9A">
        <w:rPr>
          <w:sz w:val="16"/>
          <w:szCs w:val="16"/>
        </w:rPr>
        <w:t xml:space="preserve">; fechas extremas: 1989-1995; cantidad: 0.3 m. VCC: Sí. </w:t>
      </w:r>
      <w:r w:rsidR="004B7BC1" w:rsidRPr="00341D9A">
        <w:rPr>
          <w:sz w:val="16"/>
          <w:szCs w:val="16"/>
        </w:rPr>
        <w:tab/>
      </w:r>
    </w:p>
    <w:p w14:paraId="0F2A6E4B" w14:textId="665F0B8D" w:rsidR="00410047" w:rsidRPr="00341D9A" w:rsidRDefault="00410047" w:rsidP="00341D9A">
      <w:pPr>
        <w:tabs>
          <w:tab w:val="left" w:leader="hyphen" w:pos="9356"/>
        </w:tabs>
        <w:autoSpaceDE w:val="0"/>
        <w:autoSpaceDN w:val="0"/>
        <w:adjustRightInd w:val="0"/>
        <w:jc w:val="both"/>
        <w:rPr>
          <w:sz w:val="16"/>
          <w:szCs w:val="16"/>
        </w:rPr>
      </w:pPr>
      <w:r w:rsidRPr="00341D9A">
        <w:rPr>
          <w:sz w:val="16"/>
          <w:szCs w:val="16"/>
        </w:rPr>
        <w:t xml:space="preserve">-También, en sesión CNSED-01-2007 de 21 de febrero de 2007, Informe de valoración 66-2006; fondo </w:t>
      </w:r>
      <w:r w:rsidRPr="00341D9A">
        <w:rPr>
          <w:sz w:val="16"/>
          <w:szCs w:val="16"/>
          <w:u w:val="single"/>
        </w:rPr>
        <w:t>Correos de Costa Rica</w:t>
      </w:r>
      <w:r w:rsidRPr="00341D9A">
        <w:rPr>
          <w:sz w:val="16"/>
          <w:szCs w:val="16"/>
        </w:rPr>
        <w:t xml:space="preserve">, subfondo: </w:t>
      </w:r>
      <w:r w:rsidRPr="00341D9A">
        <w:rPr>
          <w:sz w:val="16"/>
          <w:szCs w:val="16"/>
          <w:u w:val="single"/>
        </w:rPr>
        <w:t>Departamento Legal</w:t>
      </w:r>
      <w:r w:rsidRPr="00341D9A">
        <w:rPr>
          <w:sz w:val="16"/>
          <w:szCs w:val="16"/>
        </w:rPr>
        <w:t xml:space="preserve">, se declararon con valor científico-social las siguientes series documentales: </w:t>
      </w:r>
      <w:r w:rsidRPr="00341D9A">
        <w:rPr>
          <w:sz w:val="16"/>
          <w:szCs w:val="16"/>
          <w:u w:val="single"/>
        </w:rPr>
        <w:t>Convenios nacionales</w:t>
      </w:r>
      <w:r w:rsidRPr="00341D9A">
        <w:rPr>
          <w:sz w:val="16"/>
          <w:szCs w:val="16"/>
        </w:rPr>
        <w:t xml:space="preserve">; fechas extremas: 1998-2006; cantidad: 0.5 m. VCC: Sí; </w:t>
      </w:r>
      <w:r w:rsidRPr="00341D9A">
        <w:rPr>
          <w:sz w:val="16"/>
          <w:szCs w:val="16"/>
          <w:u w:val="single"/>
        </w:rPr>
        <w:t>Convenios internacionales</w:t>
      </w:r>
      <w:r w:rsidRPr="00341D9A">
        <w:rPr>
          <w:sz w:val="16"/>
          <w:szCs w:val="16"/>
        </w:rPr>
        <w:t>; fechas extremas: 1998-2006; cantidad: 0.1 m. VCC: Sí.</w:t>
      </w:r>
      <w:r w:rsidR="00066E58" w:rsidRPr="00341D9A">
        <w:rPr>
          <w:sz w:val="16"/>
          <w:szCs w:val="16"/>
        </w:rPr>
        <w:tab/>
      </w:r>
    </w:p>
    <w:p w14:paraId="69D5F6C1" w14:textId="674B1170" w:rsidR="00410047" w:rsidRPr="00341D9A" w:rsidRDefault="00410047" w:rsidP="00341D9A">
      <w:pPr>
        <w:tabs>
          <w:tab w:val="left" w:leader="hyphen" w:pos="9356"/>
        </w:tabs>
        <w:autoSpaceDE w:val="0"/>
        <w:autoSpaceDN w:val="0"/>
        <w:adjustRightInd w:val="0"/>
        <w:jc w:val="both"/>
        <w:rPr>
          <w:i/>
          <w:iCs w:val="0"/>
          <w:sz w:val="16"/>
          <w:szCs w:val="16"/>
        </w:rPr>
      </w:pPr>
      <w:r w:rsidRPr="00341D9A">
        <w:rPr>
          <w:sz w:val="16"/>
          <w:szCs w:val="16"/>
        </w:rPr>
        <w:t>-Mediante resolución CNSED-01-2014 publicada en La Gaceta N°5 de jueves 8 de enero de 2015, norma 01.2014, punto D, Áreas de Asesorías Legales, Jurídicas o Institucionales los convenios nacionales e internacionales relacionados con actividades sustantivas de la institución cuentan con valor científico-cultural. Si esta serie documental se encuentra en algún órgano superior, se deberá conformar una única serie en la Asesoría Legal, Jurídica o Institucional.</w:t>
      </w:r>
      <w:r w:rsidR="00066E58" w:rsidRPr="00341D9A">
        <w:rPr>
          <w:sz w:val="16"/>
          <w:szCs w:val="16"/>
        </w:rPr>
        <w:tab/>
      </w:r>
    </w:p>
  </w:footnote>
  <w:footnote w:id="24">
    <w:p w14:paraId="1BE1509C" w14:textId="45E8E122"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La resolución CNSED-01-2014 publicada en La Gaceta N°5 de jueves 8 de enero de 2015, norma 01.2014, punto D, Áreas de Asesorías Legales, Jurídicas o Institucionales de las instituciones que conforman el Sector Público Costarricense, establece la declaratoria de valor científico-cultural de los</w:t>
      </w:r>
      <w:r w:rsidRPr="00341D9A">
        <w:rPr>
          <w:b/>
          <w:bCs/>
          <w:sz w:val="16"/>
          <w:szCs w:val="16"/>
        </w:rPr>
        <w:t xml:space="preserve"> Criterios y dictámenes legales</w:t>
      </w:r>
      <w:r w:rsidRPr="00341D9A">
        <w:rPr>
          <w:sz w:val="16"/>
          <w:szCs w:val="16"/>
        </w:rPr>
        <w:t>. Los criterios y dictámenes producidos por la Asesoría Legal, Jurídica o Institucional relacionados con las actividades sustantivas de la institución a criterio de la Jefatura de la Oficina Productora y el Comité de Selección y Eliminación de Documentos (Cised). No se deben incluir los papeles de trabajo.</w:t>
      </w:r>
      <w:r w:rsidR="00066E58" w:rsidRPr="00341D9A">
        <w:rPr>
          <w:sz w:val="16"/>
          <w:szCs w:val="16"/>
        </w:rPr>
        <w:tab/>
      </w:r>
    </w:p>
    <w:p w14:paraId="2DDE23B3" w14:textId="1211C154" w:rsidR="00410047" w:rsidRPr="00341D9A" w:rsidRDefault="00410047" w:rsidP="00341D9A">
      <w:pPr>
        <w:tabs>
          <w:tab w:val="left" w:leader="hyphen" w:pos="9356"/>
        </w:tabs>
        <w:autoSpaceDE w:val="0"/>
        <w:autoSpaceDN w:val="0"/>
        <w:adjustRightInd w:val="0"/>
        <w:jc w:val="both"/>
        <w:rPr>
          <w:i/>
          <w:iCs w:val="0"/>
          <w:sz w:val="16"/>
          <w:szCs w:val="16"/>
        </w:rPr>
      </w:pPr>
      <w:r w:rsidRPr="00341D9A">
        <w:rPr>
          <w:sz w:val="16"/>
          <w:szCs w:val="16"/>
        </w:rPr>
        <w:t>-Además, en sesión CNSED-01-1996 de 24 de enero de 1996, Informe-7-96; f</w:t>
      </w:r>
      <w:r w:rsidRPr="00341D9A">
        <w:rPr>
          <w:bCs/>
          <w:sz w:val="16"/>
          <w:szCs w:val="16"/>
        </w:rPr>
        <w:t xml:space="preserve">ondo: </w:t>
      </w:r>
      <w:r w:rsidRPr="00341D9A">
        <w:rPr>
          <w:bCs/>
          <w:sz w:val="16"/>
          <w:szCs w:val="16"/>
          <w:u w:val="single"/>
        </w:rPr>
        <w:t>Dirección Nacional de Comunicaciones</w:t>
      </w:r>
      <w:r w:rsidRPr="00341D9A">
        <w:rPr>
          <w:bCs/>
          <w:sz w:val="16"/>
          <w:szCs w:val="16"/>
        </w:rPr>
        <w:t xml:space="preserve"> (CORTEL), </w:t>
      </w:r>
      <w:r w:rsidRPr="00341D9A">
        <w:rPr>
          <w:sz w:val="16"/>
          <w:szCs w:val="16"/>
        </w:rPr>
        <w:t xml:space="preserve">subfondo: </w:t>
      </w:r>
      <w:r w:rsidRPr="00341D9A">
        <w:rPr>
          <w:sz w:val="16"/>
          <w:szCs w:val="16"/>
          <w:u w:val="single"/>
        </w:rPr>
        <w:t>Departamento Legal</w:t>
      </w:r>
      <w:r w:rsidRPr="00341D9A">
        <w:rPr>
          <w:sz w:val="16"/>
          <w:szCs w:val="16"/>
        </w:rPr>
        <w:t xml:space="preserve">, se declararon con valor científico-social las siguientes series documentales: Expedientes de comisiones de licitaciones, tarifas, transmisión de datos, etc.; fechas extremas: 1992-1995; cantidad: 0.6 m. VCC: Sí. </w:t>
      </w:r>
      <w:r w:rsidR="00066E58" w:rsidRPr="00341D9A">
        <w:rPr>
          <w:sz w:val="16"/>
          <w:szCs w:val="16"/>
        </w:rPr>
        <w:tab/>
      </w:r>
    </w:p>
  </w:footnote>
  <w:footnote w:id="25">
    <w:p w14:paraId="73360FA8" w14:textId="4E325D2D" w:rsidR="00410047" w:rsidRPr="00341D9A" w:rsidRDefault="00410047"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La resolución CNSED-01-2020 publicada en La Gaceta N°173 de 16 de julio de 2020, norma 01.2020 establece la declaratoria con valor científico cultural del 100% de producción de documentos en las instituciones que conforman el Sistema Nacional de Archivos y que esté relacionada con la pandemia originada por el coronavirus SARS-</w:t>
      </w:r>
      <w:r w:rsidRPr="00341D9A">
        <w:rPr>
          <w:sz w:val="16"/>
          <w:szCs w:val="16"/>
        </w:rPr>
        <w:t>Cov 2 (…).</w:t>
      </w:r>
      <w:r w:rsidR="00066E58" w:rsidRPr="00341D9A">
        <w:rPr>
          <w:sz w:val="16"/>
          <w:szCs w:val="16"/>
        </w:rPr>
        <w:tab/>
      </w:r>
    </w:p>
  </w:footnote>
  <w:footnote w:id="26">
    <w:p w14:paraId="21D18FE7" w14:textId="7D2D60E2" w:rsidR="009C281D" w:rsidRPr="00341D9A" w:rsidRDefault="009C281D" w:rsidP="00341D9A">
      <w:pPr>
        <w:tabs>
          <w:tab w:val="left" w:leader="hyphen" w:pos="9356"/>
        </w:tabs>
        <w:autoSpaceDE w:val="0"/>
        <w:autoSpaceDN w:val="0"/>
        <w:adjustRightInd w:val="0"/>
        <w:jc w:val="both"/>
        <w:rPr>
          <w:i/>
          <w:iCs w:val="0"/>
          <w:sz w:val="16"/>
          <w:szCs w:val="16"/>
        </w:rPr>
      </w:pPr>
      <w:r w:rsidRPr="00341D9A">
        <w:rPr>
          <w:rStyle w:val="Refdenotaalpie"/>
          <w:sz w:val="16"/>
          <w:szCs w:val="16"/>
        </w:rPr>
        <w:footnoteRef/>
      </w:r>
      <w:r w:rsidRPr="00341D9A">
        <w:rPr>
          <w:sz w:val="16"/>
          <w:szCs w:val="16"/>
        </w:rPr>
        <w:t xml:space="preserve"> En sesión CNSED-01-1996 de 24 de enero de 1996, Informe-7-96; f</w:t>
      </w:r>
      <w:r w:rsidRPr="00341D9A">
        <w:rPr>
          <w:bCs/>
          <w:sz w:val="16"/>
          <w:szCs w:val="16"/>
        </w:rPr>
        <w:t xml:space="preserve">ondo: </w:t>
      </w:r>
      <w:r w:rsidRPr="00341D9A">
        <w:rPr>
          <w:bCs/>
          <w:sz w:val="16"/>
          <w:szCs w:val="16"/>
          <w:u w:val="single"/>
        </w:rPr>
        <w:t>Dirección Nacional de Comunicaciones</w:t>
      </w:r>
      <w:r w:rsidRPr="00341D9A">
        <w:rPr>
          <w:bCs/>
          <w:sz w:val="16"/>
          <w:szCs w:val="16"/>
        </w:rPr>
        <w:t xml:space="preserve"> (CORTEL), </w:t>
      </w:r>
      <w:r w:rsidRPr="00341D9A">
        <w:rPr>
          <w:sz w:val="16"/>
          <w:szCs w:val="16"/>
        </w:rPr>
        <w:t xml:space="preserve">subfondo: </w:t>
      </w:r>
      <w:r w:rsidRPr="00341D9A">
        <w:rPr>
          <w:sz w:val="16"/>
          <w:szCs w:val="16"/>
          <w:u w:val="single"/>
        </w:rPr>
        <w:t>Departamento Legal</w:t>
      </w:r>
      <w:r w:rsidRPr="00341D9A">
        <w:rPr>
          <w:sz w:val="16"/>
          <w:szCs w:val="16"/>
        </w:rPr>
        <w:t xml:space="preserve">, se declaró con valor científico-cultural la serie documental </w:t>
      </w:r>
      <w:r w:rsidRPr="00341D9A">
        <w:rPr>
          <w:sz w:val="16"/>
          <w:szCs w:val="16"/>
          <w:u w:val="single"/>
        </w:rPr>
        <w:t>Leyes, reglamentos y reformas</w:t>
      </w:r>
      <w:r w:rsidRPr="00341D9A">
        <w:rPr>
          <w:sz w:val="16"/>
          <w:szCs w:val="16"/>
        </w:rPr>
        <w:t xml:space="preserve">; fechas extremas: no se indica; cantidad: 0.6 m. VCC: Sí. </w:t>
      </w:r>
      <w:r w:rsidR="00066E58" w:rsidRPr="00341D9A">
        <w:rPr>
          <w:sz w:val="16"/>
          <w:szCs w:val="16"/>
        </w:rPr>
        <w:tab/>
      </w:r>
    </w:p>
  </w:footnote>
  <w:footnote w:id="27">
    <w:p w14:paraId="7F8A5D44" w14:textId="50EAC0A0" w:rsidR="009C281D" w:rsidRPr="00341D9A" w:rsidRDefault="009C281D"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La resolución CNSED-03-2020, publicada en La Gaceta N°285 del 3 de diciembre de 2020, establece pautas mínimas para el levantamiento de declaratorias de valor científico cultura de documentos.</w:t>
      </w:r>
      <w:r w:rsidR="00066E58" w:rsidRPr="00341D9A">
        <w:rPr>
          <w:sz w:val="16"/>
          <w:szCs w:val="16"/>
        </w:rPr>
        <w:tab/>
      </w:r>
    </w:p>
  </w:footnote>
  <w:footnote w:id="28">
    <w:p w14:paraId="7F7F9D00" w14:textId="58ECA426" w:rsidR="009C281D" w:rsidRPr="00341D9A" w:rsidRDefault="009C281D"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En sesión CNSED-01-1996 de 24 de enero de 1996, Informe-7-96; f</w:t>
      </w:r>
      <w:r w:rsidRPr="00341D9A">
        <w:rPr>
          <w:bCs/>
          <w:sz w:val="16"/>
          <w:szCs w:val="16"/>
        </w:rPr>
        <w:t xml:space="preserve">ondo: </w:t>
      </w:r>
      <w:r w:rsidRPr="00341D9A">
        <w:rPr>
          <w:bCs/>
          <w:sz w:val="16"/>
          <w:szCs w:val="16"/>
          <w:u w:val="single"/>
        </w:rPr>
        <w:t>Dirección Nacional de Comunicaciones</w:t>
      </w:r>
      <w:r w:rsidRPr="00341D9A">
        <w:rPr>
          <w:bCs/>
          <w:sz w:val="16"/>
          <w:szCs w:val="16"/>
        </w:rPr>
        <w:t xml:space="preserve"> (CORTEL), </w:t>
      </w:r>
      <w:r w:rsidRPr="00341D9A">
        <w:rPr>
          <w:sz w:val="16"/>
          <w:szCs w:val="16"/>
        </w:rPr>
        <w:t xml:space="preserve">subfondo: </w:t>
      </w:r>
      <w:r w:rsidRPr="00341D9A">
        <w:rPr>
          <w:sz w:val="16"/>
          <w:szCs w:val="16"/>
          <w:u w:val="single"/>
        </w:rPr>
        <w:t>Departamento Legal</w:t>
      </w:r>
      <w:r w:rsidRPr="00341D9A">
        <w:rPr>
          <w:sz w:val="16"/>
          <w:szCs w:val="16"/>
        </w:rPr>
        <w:t xml:space="preserve">, se declaró con valor científico-cultural la serie documental </w:t>
      </w:r>
      <w:r w:rsidRPr="00341D9A">
        <w:rPr>
          <w:sz w:val="16"/>
          <w:szCs w:val="16"/>
          <w:u w:val="single"/>
        </w:rPr>
        <w:t>Expedientes de terrenos</w:t>
      </w:r>
      <w:r w:rsidRPr="00341D9A">
        <w:rPr>
          <w:bCs/>
          <w:sz w:val="16"/>
          <w:szCs w:val="16"/>
        </w:rPr>
        <w:t xml:space="preserve"> </w:t>
      </w:r>
      <w:r w:rsidRPr="00341D9A">
        <w:rPr>
          <w:sz w:val="16"/>
          <w:szCs w:val="16"/>
        </w:rPr>
        <w:t xml:space="preserve">con la siguiente información: fechas extremas: 1990-1995; cantidad: 0.6 m. VCC: Sí. </w:t>
      </w:r>
      <w:r w:rsidR="00066E58" w:rsidRPr="00341D9A">
        <w:rPr>
          <w:sz w:val="16"/>
          <w:szCs w:val="16"/>
        </w:rPr>
        <w:tab/>
      </w:r>
    </w:p>
    <w:p w14:paraId="5DB6FD10" w14:textId="09622079" w:rsidR="009C281D" w:rsidRPr="00341D9A" w:rsidRDefault="009C281D" w:rsidP="00341D9A">
      <w:pPr>
        <w:tabs>
          <w:tab w:val="left" w:leader="hyphen" w:pos="9356"/>
        </w:tabs>
        <w:autoSpaceDE w:val="0"/>
        <w:autoSpaceDN w:val="0"/>
        <w:adjustRightInd w:val="0"/>
        <w:jc w:val="both"/>
        <w:rPr>
          <w:i/>
          <w:iCs w:val="0"/>
          <w:sz w:val="16"/>
          <w:szCs w:val="16"/>
        </w:rPr>
      </w:pPr>
      <w:r w:rsidRPr="00341D9A">
        <w:rPr>
          <w:sz w:val="16"/>
          <w:szCs w:val="16"/>
        </w:rPr>
        <w:t xml:space="preserve">- Además, por medio del oficio GG-DJ-1029-2023 de 12 de diciembre de 2023 el CISED de Correos de Costa Rica indicó: (…) </w:t>
      </w:r>
      <w:r w:rsidRPr="00341D9A">
        <w:rPr>
          <w:i/>
          <w:sz w:val="16"/>
          <w:szCs w:val="16"/>
        </w:rPr>
        <w:t xml:space="preserve">“Para el ítem </w:t>
      </w:r>
      <w:r w:rsidRPr="00341D9A">
        <w:rPr>
          <w:b/>
          <w:bCs/>
          <w:i/>
          <w:sz w:val="16"/>
          <w:szCs w:val="16"/>
        </w:rPr>
        <w:t xml:space="preserve">Expedientes de terrenos; fechas extremas: 1990-1995; cantidad: 0.6 m. VCC: Sí.; </w:t>
      </w:r>
      <w:r w:rsidRPr="00341D9A">
        <w:rPr>
          <w:i/>
          <w:sz w:val="16"/>
          <w:szCs w:val="16"/>
        </w:rPr>
        <w:t>se tiene que son los mismos expedientes ya que se tienen tanto terrenos como propiedades construidas en el mismo archivo, para el caso de las fechas extremas, se hará la corrección en la tabla de plazos tomando como periodo 1990-2023.”</w:t>
      </w:r>
      <w:r w:rsidR="00066E58" w:rsidRPr="00341D9A">
        <w:rPr>
          <w:i/>
          <w:sz w:val="16"/>
          <w:szCs w:val="16"/>
        </w:rPr>
        <w:tab/>
      </w:r>
    </w:p>
  </w:footnote>
  <w:footnote w:id="29">
    <w:p w14:paraId="50173696" w14:textId="14846D32" w:rsidR="009C281D" w:rsidRPr="00341D9A" w:rsidRDefault="009C281D"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La resolución CNSED-03-2020, publicada en La Gaceta N°285 del 3 de diciembre de 2020, establece pautas mínimas para el levantamiento de declaratorias de valor científico cultura de documentos.</w:t>
      </w:r>
      <w:r w:rsidR="00066E58" w:rsidRPr="00341D9A">
        <w:rPr>
          <w:sz w:val="16"/>
          <w:szCs w:val="16"/>
        </w:rPr>
        <w:tab/>
      </w:r>
    </w:p>
  </w:footnote>
  <w:footnote w:id="30">
    <w:p w14:paraId="0D01909B" w14:textId="52E14FFC" w:rsidR="00463E5F" w:rsidRPr="00341D9A" w:rsidRDefault="00463E5F" w:rsidP="00341D9A">
      <w:pPr>
        <w:pStyle w:val="Textonotapie"/>
        <w:tabs>
          <w:tab w:val="left" w:leader="hyphen" w:pos="9356"/>
        </w:tabs>
        <w:jc w:val="both"/>
        <w:rPr>
          <w:rFonts w:ascii="Arial" w:hAnsi="Arial" w:cs="Arial"/>
          <w:iCs/>
          <w:sz w:val="16"/>
          <w:szCs w:val="16"/>
        </w:rPr>
      </w:pPr>
      <w:r w:rsidRPr="00341D9A">
        <w:rPr>
          <w:rStyle w:val="Refdenotaalpie"/>
          <w:rFonts w:ascii="Arial" w:hAnsi="Arial" w:cs="Arial"/>
          <w:sz w:val="16"/>
          <w:szCs w:val="16"/>
        </w:rPr>
        <w:footnoteRef/>
      </w:r>
      <w:r w:rsidRPr="00341D9A">
        <w:rPr>
          <w:rFonts w:ascii="Arial" w:hAnsi="Arial" w:cs="Arial"/>
          <w:sz w:val="16"/>
          <w:szCs w:val="16"/>
        </w:rPr>
        <w:t xml:space="preserve"> </w:t>
      </w:r>
      <w:r w:rsidRPr="00341D9A">
        <w:rPr>
          <w:rFonts w:ascii="Arial" w:hAnsi="Arial" w:cs="Arial"/>
          <w:iCs/>
          <w:sz w:val="16"/>
          <w:szCs w:val="16"/>
          <w:u w:val="single"/>
        </w:rPr>
        <w:t>Nota</w:t>
      </w:r>
      <w:r w:rsidRPr="00341D9A">
        <w:rPr>
          <w:rFonts w:ascii="Arial" w:hAnsi="Arial" w:cs="Arial"/>
          <w:iCs/>
          <w:sz w:val="16"/>
          <w:szCs w:val="16"/>
        </w:rPr>
        <w:t>: por medio del oficio GG-DJ-1029-2023 de 12 de diciembre de 2023 el CISED de Correos de Costa Rica indicó:</w:t>
      </w:r>
      <w:r w:rsidR="00ED193B" w:rsidRPr="00341D9A">
        <w:rPr>
          <w:rFonts w:ascii="Arial" w:hAnsi="Arial" w:cs="Arial"/>
          <w:iCs/>
          <w:sz w:val="16"/>
          <w:szCs w:val="16"/>
        </w:rPr>
        <w:t xml:space="preserve"> </w:t>
      </w:r>
      <w:r w:rsidRPr="00341D9A">
        <w:rPr>
          <w:rFonts w:ascii="Arial" w:hAnsi="Arial" w:cs="Arial"/>
          <w:iCs/>
          <w:sz w:val="16"/>
          <w:szCs w:val="16"/>
        </w:rPr>
        <w:t xml:space="preserve">Con respecto a los ítems: (…) </w:t>
      </w:r>
      <w:r w:rsidRPr="00341D9A">
        <w:rPr>
          <w:rFonts w:ascii="Arial" w:hAnsi="Arial" w:cs="Arial"/>
          <w:iCs/>
          <w:sz w:val="16"/>
          <w:szCs w:val="16"/>
          <w:u w:val="single"/>
        </w:rPr>
        <w:t>Expedientes de</w:t>
      </w:r>
      <w:r w:rsidRPr="00341D9A">
        <w:rPr>
          <w:rFonts w:ascii="Arial" w:hAnsi="Arial" w:cs="Arial"/>
          <w:iCs/>
          <w:sz w:val="16"/>
          <w:szCs w:val="16"/>
        </w:rPr>
        <w:t xml:space="preserve"> </w:t>
      </w:r>
      <w:r w:rsidRPr="00341D9A">
        <w:rPr>
          <w:rFonts w:ascii="Arial" w:hAnsi="Arial" w:cs="Arial"/>
          <w:iCs/>
          <w:sz w:val="16"/>
          <w:szCs w:val="16"/>
          <w:u w:val="single"/>
        </w:rPr>
        <w:t>licitaciones</w:t>
      </w:r>
      <w:r w:rsidRPr="00341D9A">
        <w:rPr>
          <w:rFonts w:ascii="Arial" w:hAnsi="Arial" w:cs="Arial"/>
          <w:iCs/>
          <w:sz w:val="16"/>
          <w:szCs w:val="16"/>
        </w:rPr>
        <w:t xml:space="preserve">; fechas extremas: no se indica; cantidad: 0.3 m. VCC: Sí.; </w:t>
      </w:r>
      <w:r w:rsidRPr="00341D9A">
        <w:rPr>
          <w:rFonts w:ascii="Arial" w:hAnsi="Arial" w:cs="Arial"/>
          <w:iCs/>
          <w:sz w:val="16"/>
          <w:szCs w:val="16"/>
          <w:u w:val="single"/>
        </w:rPr>
        <w:t>Convenios</w:t>
      </w:r>
      <w:r w:rsidRPr="00341D9A">
        <w:rPr>
          <w:rFonts w:ascii="Arial" w:hAnsi="Arial" w:cs="Arial"/>
          <w:iCs/>
          <w:sz w:val="16"/>
          <w:szCs w:val="16"/>
        </w:rPr>
        <w:t xml:space="preserve">; fechas extremas: 1989-1995; cantidad: 0.3 m. VCC: Sí.; </w:t>
      </w:r>
      <w:r w:rsidRPr="00341D9A">
        <w:rPr>
          <w:rFonts w:ascii="Arial" w:hAnsi="Arial" w:cs="Arial"/>
          <w:iCs/>
          <w:sz w:val="16"/>
          <w:szCs w:val="16"/>
          <w:u w:val="single"/>
        </w:rPr>
        <w:t>Convenios nacionales</w:t>
      </w:r>
      <w:r w:rsidRPr="00341D9A">
        <w:rPr>
          <w:rFonts w:ascii="Arial" w:hAnsi="Arial" w:cs="Arial"/>
          <w:iCs/>
          <w:sz w:val="16"/>
          <w:szCs w:val="16"/>
        </w:rPr>
        <w:t xml:space="preserve">; fechas extremas: 1998-2006; cantidad: 0.5 m. VCC: Sí.; </w:t>
      </w:r>
      <w:r w:rsidRPr="00341D9A">
        <w:rPr>
          <w:rFonts w:ascii="Arial" w:hAnsi="Arial" w:cs="Arial"/>
          <w:iCs/>
          <w:sz w:val="16"/>
          <w:szCs w:val="16"/>
          <w:u w:val="single"/>
        </w:rPr>
        <w:t>Convenios internacionales</w:t>
      </w:r>
      <w:r w:rsidRPr="00341D9A">
        <w:rPr>
          <w:rFonts w:ascii="Arial" w:hAnsi="Arial" w:cs="Arial"/>
          <w:iCs/>
          <w:sz w:val="16"/>
          <w:szCs w:val="16"/>
        </w:rPr>
        <w:t>; fechas extremas: 1998-2006; cantidad: 0.1 m. VCC: Sí. Se tomó la decisión al tratarse de temas similares, de unificar todos estos tipos documentales en la serie N°1 “Expedientes de Contratos”, para el caso de las fechas extremas, se hará la corrección en la tabla de plazos tomando como periodo 1989– 2023.</w:t>
      </w:r>
    </w:p>
  </w:footnote>
  <w:footnote w:id="31">
    <w:p w14:paraId="0937BE7C" w14:textId="1247509F" w:rsidR="002C3EB1" w:rsidRPr="00341D9A" w:rsidRDefault="001E43DF" w:rsidP="00341D9A">
      <w:pPr>
        <w:pStyle w:val="Textonotapie"/>
        <w:tabs>
          <w:tab w:val="left" w:leader="hyphen" w:pos="9356"/>
        </w:tabs>
        <w:jc w:val="both"/>
        <w:rPr>
          <w:rFonts w:ascii="Arial" w:hAnsi="Arial" w:cs="Arial"/>
          <w:sz w:val="16"/>
          <w:szCs w:val="16"/>
          <w:lang w:val="es-CR"/>
        </w:rPr>
      </w:pPr>
      <w:r w:rsidRPr="00341D9A">
        <w:rPr>
          <w:rStyle w:val="Refdenotaalpie"/>
          <w:rFonts w:ascii="Arial" w:hAnsi="Arial" w:cs="Arial"/>
          <w:sz w:val="16"/>
          <w:szCs w:val="16"/>
        </w:rPr>
        <w:footnoteRef/>
      </w:r>
      <w:r w:rsidRPr="00341D9A">
        <w:rPr>
          <w:rFonts w:ascii="Arial" w:hAnsi="Arial" w:cs="Arial"/>
          <w:sz w:val="16"/>
          <w:szCs w:val="16"/>
        </w:rPr>
        <w:t xml:space="preserve"> </w:t>
      </w:r>
      <w:r w:rsidR="002C3EB1" w:rsidRPr="00341D9A">
        <w:rPr>
          <w:rFonts w:ascii="Arial" w:hAnsi="Arial" w:cs="Arial"/>
          <w:sz w:val="16"/>
          <w:szCs w:val="16"/>
          <w:lang w:val="es-ES"/>
        </w:rPr>
        <w:t xml:space="preserve">En sesión </w:t>
      </w:r>
      <w:r w:rsidR="002C3EB1" w:rsidRPr="00341D9A">
        <w:rPr>
          <w:rFonts w:ascii="Arial" w:hAnsi="Arial" w:cs="Arial"/>
          <w:sz w:val="16"/>
          <w:szCs w:val="16"/>
          <w:lang w:val="es-CR"/>
        </w:rPr>
        <w:t>CNSED-01-1996 de 24 de enero de 1996, Informe-7-96; f</w:t>
      </w:r>
      <w:r w:rsidR="002C3EB1" w:rsidRPr="00341D9A">
        <w:rPr>
          <w:rFonts w:ascii="Arial" w:hAnsi="Arial" w:cs="Arial"/>
          <w:bCs/>
          <w:sz w:val="16"/>
          <w:szCs w:val="16"/>
          <w:lang w:val="es-CR"/>
        </w:rPr>
        <w:t xml:space="preserve">ondo: </w:t>
      </w:r>
      <w:r w:rsidR="002C3EB1" w:rsidRPr="00341D9A">
        <w:rPr>
          <w:rFonts w:ascii="Arial" w:hAnsi="Arial" w:cs="Arial"/>
          <w:bCs/>
          <w:sz w:val="16"/>
          <w:szCs w:val="16"/>
          <w:u w:val="single"/>
          <w:lang w:val="es-CR"/>
        </w:rPr>
        <w:t>Dirección Nacional de Comunicaciones</w:t>
      </w:r>
      <w:r w:rsidR="002C3EB1" w:rsidRPr="00341D9A">
        <w:rPr>
          <w:rFonts w:ascii="Arial" w:hAnsi="Arial" w:cs="Arial"/>
          <w:bCs/>
          <w:sz w:val="16"/>
          <w:szCs w:val="16"/>
          <w:lang w:val="es-CR"/>
        </w:rPr>
        <w:t xml:space="preserve"> (CORTEL), </w:t>
      </w:r>
      <w:r w:rsidR="002C3EB1" w:rsidRPr="00341D9A">
        <w:rPr>
          <w:rFonts w:ascii="Arial" w:hAnsi="Arial" w:cs="Arial"/>
          <w:sz w:val="16"/>
          <w:szCs w:val="16"/>
          <w:lang w:val="es-CR"/>
        </w:rPr>
        <w:t xml:space="preserve">subfondo: </w:t>
      </w:r>
      <w:r w:rsidR="002C3EB1" w:rsidRPr="00341D9A">
        <w:rPr>
          <w:rFonts w:ascii="Arial" w:hAnsi="Arial" w:cs="Arial"/>
          <w:sz w:val="16"/>
          <w:szCs w:val="16"/>
          <w:u w:val="single"/>
          <w:lang w:val="es-CR"/>
        </w:rPr>
        <w:t>Departamento Legal</w:t>
      </w:r>
      <w:r w:rsidR="002C3EB1" w:rsidRPr="00341D9A">
        <w:rPr>
          <w:rFonts w:ascii="Arial" w:hAnsi="Arial" w:cs="Arial"/>
          <w:sz w:val="16"/>
          <w:szCs w:val="16"/>
          <w:lang w:val="es-CR"/>
        </w:rPr>
        <w:t xml:space="preserve">, se declaró con valor </w:t>
      </w:r>
      <w:r w:rsidR="002C3EB1" w:rsidRPr="00341D9A">
        <w:rPr>
          <w:rFonts w:ascii="Arial" w:hAnsi="Arial" w:cs="Arial"/>
          <w:sz w:val="16"/>
          <w:szCs w:val="16"/>
          <w:lang w:val="es-ES"/>
        </w:rPr>
        <w:t xml:space="preserve">científico-cultural la serie documental </w:t>
      </w:r>
      <w:r w:rsidR="002C3EB1" w:rsidRPr="00341D9A">
        <w:rPr>
          <w:rFonts w:ascii="Arial" w:hAnsi="Arial" w:cs="Arial"/>
          <w:bCs/>
          <w:sz w:val="16"/>
          <w:szCs w:val="16"/>
          <w:u w:val="single"/>
          <w:lang w:val="es-CR"/>
        </w:rPr>
        <w:t>Contratos de construcción de edificio</w:t>
      </w:r>
      <w:r w:rsidR="002C3EB1" w:rsidRPr="00341D9A">
        <w:rPr>
          <w:rFonts w:ascii="Arial" w:hAnsi="Arial" w:cs="Arial"/>
          <w:bCs/>
          <w:sz w:val="16"/>
          <w:szCs w:val="16"/>
          <w:lang w:val="es-CR"/>
        </w:rPr>
        <w:t xml:space="preserve"> </w:t>
      </w:r>
      <w:r w:rsidR="002C3EB1" w:rsidRPr="00341D9A">
        <w:rPr>
          <w:rFonts w:ascii="Arial" w:hAnsi="Arial" w:cs="Arial"/>
          <w:sz w:val="16"/>
          <w:szCs w:val="16"/>
          <w:lang w:val="es-CR"/>
        </w:rPr>
        <w:t xml:space="preserve">con la siguiente información: fechas extremas: 1991-1995; cantidad: 0.6 m. VCC: Sí. </w:t>
      </w:r>
      <w:r w:rsidR="002C3EB1" w:rsidRPr="00341D9A">
        <w:rPr>
          <w:rFonts w:ascii="Arial" w:hAnsi="Arial" w:cs="Arial"/>
          <w:sz w:val="16"/>
          <w:szCs w:val="16"/>
          <w:lang w:val="es-CR"/>
        </w:rPr>
        <w:tab/>
      </w:r>
    </w:p>
    <w:p w14:paraId="3A935B69" w14:textId="77777777" w:rsidR="002C3EB1" w:rsidRPr="00341D9A" w:rsidRDefault="002C3EB1" w:rsidP="00341D9A">
      <w:pPr>
        <w:pStyle w:val="Textonotapie"/>
        <w:tabs>
          <w:tab w:val="left" w:leader="hyphen" w:pos="9356"/>
        </w:tabs>
        <w:jc w:val="both"/>
        <w:rPr>
          <w:rFonts w:ascii="Arial" w:hAnsi="Arial" w:cs="Arial"/>
          <w:sz w:val="16"/>
          <w:szCs w:val="16"/>
          <w:lang w:val="es-CR"/>
        </w:rPr>
      </w:pPr>
      <w:r w:rsidRPr="00341D9A">
        <w:rPr>
          <w:rFonts w:ascii="Arial" w:hAnsi="Arial" w:cs="Arial"/>
          <w:sz w:val="16"/>
          <w:szCs w:val="16"/>
          <w:lang w:val="es-CR"/>
        </w:rPr>
        <w:t xml:space="preserve">-Asimismo, </w:t>
      </w:r>
      <w:r w:rsidRPr="00341D9A">
        <w:rPr>
          <w:rFonts w:ascii="Arial" w:hAnsi="Arial" w:cs="Arial"/>
          <w:sz w:val="16"/>
          <w:szCs w:val="16"/>
          <w:lang w:val="es-ES"/>
        </w:rPr>
        <w:t xml:space="preserve">en </w:t>
      </w:r>
      <w:r w:rsidRPr="00341D9A">
        <w:rPr>
          <w:rFonts w:ascii="Arial" w:hAnsi="Arial" w:cs="Arial"/>
          <w:sz w:val="16"/>
          <w:szCs w:val="16"/>
          <w:lang w:val="es-CR"/>
        </w:rPr>
        <w:t xml:space="preserve">sesión CNSED-01-2007 de 21 de febrero de 2007, Informe de valoración 66-2006; fondo </w:t>
      </w:r>
      <w:r w:rsidRPr="00341D9A">
        <w:rPr>
          <w:rFonts w:ascii="Arial" w:hAnsi="Arial" w:cs="Arial"/>
          <w:sz w:val="16"/>
          <w:szCs w:val="16"/>
          <w:u w:val="single"/>
          <w:lang w:val="es-CR"/>
        </w:rPr>
        <w:t>Correos de Costa Rica</w:t>
      </w:r>
      <w:r w:rsidRPr="00341D9A">
        <w:rPr>
          <w:rFonts w:ascii="Arial" w:hAnsi="Arial" w:cs="Arial"/>
          <w:sz w:val="16"/>
          <w:szCs w:val="16"/>
          <w:lang w:val="es-CR"/>
        </w:rPr>
        <w:t xml:space="preserve">, subfondo: </w:t>
      </w:r>
      <w:r w:rsidRPr="00341D9A">
        <w:rPr>
          <w:rFonts w:ascii="Arial" w:hAnsi="Arial" w:cs="Arial"/>
          <w:sz w:val="16"/>
          <w:szCs w:val="16"/>
          <w:u w:val="single"/>
          <w:lang w:val="es-CR"/>
        </w:rPr>
        <w:t>Departamento Legal</w:t>
      </w:r>
      <w:r w:rsidRPr="00341D9A">
        <w:rPr>
          <w:rFonts w:ascii="Arial" w:hAnsi="Arial" w:cs="Arial"/>
          <w:sz w:val="16"/>
          <w:szCs w:val="16"/>
          <w:lang w:val="es-CR"/>
        </w:rPr>
        <w:t xml:space="preserve">, se declaró con valor científico-social la serie documental: </w:t>
      </w:r>
      <w:r w:rsidRPr="00341D9A">
        <w:rPr>
          <w:rFonts w:ascii="Arial" w:hAnsi="Arial" w:cs="Arial"/>
          <w:sz w:val="16"/>
          <w:szCs w:val="16"/>
          <w:u w:val="single"/>
          <w:lang w:val="es-CR"/>
        </w:rPr>
        <w:t>Contratos</w:t>
      </w:r>
      <w:r w:rsidRPr="00341D9A">
        <w:rPr>
          <w:rFonts w:ascii="Arial" w:hAnsi="Arial" w:cs="Arial"/>
          <w:sz w:val="16"/>
          <w:szCs w:val="16"/>
          <w:lang w:val="es-CR"/>
        </w:rPr>
        <w:t>; fechas extremas: 1998-2006; cantidad: 1 m. VCC: Sí.</w:t>
      </w:r>
    </w:p>
    <w:p w14:paraId="4226A61C" w14:textId="1C1FFD5B" w:rsidR="002C3EB1" w:rsidRPr="00341D9A" w:rsidRDefault="002C3EB1" w:rsidP="00341D9A">
      <w:pPr>
        <w:pStyle w:val="Textonotapie"/>
        <w:tabs>
          <w:tab w:val="left" w:leader="hyphen" w:pos="9356"/>
        </w:tabs>
        <w:jc w:val="both"/>
        <w:rPr>
          <w:rFonts w:ascii="Arial" w:hAnsi="Arial" w:cs="Arial"/>
          <w:sz w:val="16"/>
          <w:szCs w:val="16"/>
          <w:lang w:val="es-CR"/>
        </w:rPr>
      </w:pPr>
      <w:r w:rsidRPr="00341D9A">
        <w:rPr>
          <w:rFonts w:ascii="Arial" w:hAnsi="Arial" w:cs="Arial"/>
          <w:sz w:val="16"/>
          <w:szCs w:val="16"/>
          <w:lang w:val="es-CR"/>
        </w:rPr>
        <w:t xml:space="preserve">-También, en sesión CNSED-03-2016 de 29 de enero de 2016, IV-02-2016-TP; fondo </w:t>
      </w:r>
      <w:r w:rsidRPr="00341D9A">
        <w:rPr>
          <w:rFonts w:ascii="Arial" w:hAnsi="Arial" w:cs="Arial"/>
          <w:sz w:val="16"/>
          <w:szCs w:val="16"/>
          <w:u w:val="single"/>
          <w:lang w:val="es-CR"/>
        </w:rPr>
        <w:t>Correos de Costa</w:t>
      </w:r>
      <w:r w:rsidRPr="00341D9A">
        <w:rPr>
          <w:rFonts w:ascii="Arial" w:hAnsi="Arial" w:cs="Arial"/>
          <w:sz w:val="16"/>
          <w:szCs w:val="16"/>
          <w:lang w:val="es-CR"/>
        </w:rPr>
        <w:t xml:space="preserve"> Rica, subfondo: </w:t>
      </w:r>
      <w:r w:rsidRPr="00341D9A">
        <w:rPr>
          <w:rFonts w:ascii="Arial" w:hAnsi="Arial" w:cs="Arial"/>
          <w:sz w:val="16"/>
          <w:szCs w:val="16"/>
          <w:u w:val="single"/>
          <w:lang w:val="es-CR"/>
        </w:rPr>
        <w:t>Dirección Jurídica</w:t>
      </w:r>
      <w:r w:rsidRPr="00341D9A">
        <w:rPr>
          <w:rFonts w:ascii="Arial" w:hAnsi="Arial" w:cs="Arial"/>
          <w:sz w:val="16"/>
          <w:szCs w:val="16"/>
          <w:lang w:val="es-CR"/>
        </w:rPr>
        <w:t xml:space="preserve">, se declaró con valor científico-social la siguiente serie documental: </w:t>
      </w:r>
      <w:r w:rsidRPr="00341D9A">
        <w:rPr>
          <w:rFonts w:ascii="Arial" w:hAnsi="Arial" w:cs="Arial"/>
          <w:sz w:val="16"/>
          <w:szCs w:val="16"/>
          <w:u w:val="single"/>
          <w:lang w:val="es-CR"/>
        </w:rPr>
        <w:t>Contratos</w:t>
      </w:r>
      <w:r w:rsidRPr="00341D9A">
        <w:rPr>
          <w:rFonts w:ascii="Arial" w:hAnsi="Arial" w:cs="Arial"/>
          <w:sz w:val="16"/>
          <w:szCs w:val="16"/>
          <w:lang w:val="es-CR"/>
        </w:rPr>
        <w:t>; fechas extremas: 2004-2015; cantidad: 9.4 m. VCC: Sí, ya que refleja la relación que existe entre Correos de Costa Rica y otras instituciones u organizaciones. Se deben conservar los contratos de carácter sustantivo a criterio del jefe de la Oficina Productora y el Encargado del Archivo Central.</w:t>
      </w:r>
      <w:r w:rsidRPr="00341D9A">
        <w:rPr>
          <w:rFonts w:ascii="Arial" w:hAnsi="Arial" w:cs="Arial"/>
          <w:sz w:val="16"/>
          <w:szCs w:val="16"/>
          <w:lang w:val="es-CR"/>
        </w:rPr>
        <w:tab/>
      </w:r>
    </w:p>
    <w:p w14:paraId="5FBF4747" w14:textId="06523DF8" w:rsidR="002C3EB1" w:rsidRPr="00341D9A" w:rsidRDefault="002C3EB1" w:rsidP="00341D9A">
      <w:pPr>
        <w:pStyle w:val="Textonotapie"/>
        <w:tabs>
          <w:tab w:val="left" w:leader="hyphen" w:pos="9356"/>
        </w:tabs>
        <w:jc w:val="both"/>
        <w:rPr>
          <w:rFonts w:ascii="Arial" w:hAnsi="Arial" w:cs="Arial"/>
          <w:sz w:val="16"/>
          <w:szCs w:val="16"/>
          <w:lang w:val="es-ES"/>
        </w:rPr>
      </w:pPr>
      <w:r w:rsidRPr="00341D9A">
        <w:rPr>
          <w:rFonts w:ascii="Arial" w:hAnsi="Arial" w:cs="Arial"/>
          <w:sz w:val="16"/>
          <w:szCs w:val="16"/>
          <w:lang w:val="es-ES"/>
        </w:rPr>
        <w:t xml:space="preserve">-Igualmente, la resolución CNSED-01-2014 publicada en La Gaceta N°5 de jueves 8 de enero de 2015, norma 01.2014, punto D, Áreas de Asesorías Legales, Jurídicas o Institucionales de las instituciones que conforman el Sector Público Costarricense, establece la declaratoria de valor científico-cultural de las siguientes series documentales: </w:t>
      </w:r>
      <w:r w:rsidRPr="00341D9A">
        <w:rPr>
          <w:rFonts w:ascii="Arial" w:hAnsi="Arial" w:cs="Arial"/>
          <w:sz w:val="16"/>
          <w:szCs w:val="16"/>
          <w:u w:val="single"/>
          <w:lang w:val="es-ES"/>
        </w:rPr>
        <w:t>Expedientes de contrataciones administrativas</w:t>
      </w:r>
      <w:r w:rsidRPr="00341D9A">
        <w:rPr>
          <w:rFonts w:ascii="Arial" w:hAnsi="Arial" w:cs="Arial"/>
          <w:sz w:val="16"/>
          <w:szCs w:val="16"/>
          <w:lang w:val="es-ES"/>
        </w:rPr>
        <w:t>. Los contratos originales y cualquier documento relacionado con contrataciones administrativas sustantivas de la institución. En las Proveedurías Institucionales deberá constar el expediente original, por lo tanto, los contratos y otros documentos relacionados deberán completar los expedientes que se gestionan en las Proveedurías Institucionales.</w:t>
      </w:r>
      <w:r w:rsidRPr="00341D9A">
        <w:rPr>
          <w:rFonts w:ascii="Arial" w:hAnsi="Arial" w:cs="Arial"/>
          <w:sz w:val="16"/>
          <w:szCs w:val="16"/>
          <w:lang w:val="es-ES"/>
        </w:rPr>
        <w:tab/>
      </w:r>
    </w:p>
    <w:p w14:paraId="481E5718" w14:textId="1FFB4CBB" w:rsidR="002C3EB1" w:rsidRPr="00341D9A" w:rsidRDefault="002C3EB1" w:rsidP="00341D9A">
      <w:pPr>
        <w:pStyle w:val="Textonotapie"/>
        <w:tabs>
          <w:tab w:val="left" w:leader="hyphen" w:pos="9356"/>
        </w:tabs>
        <w:jc w:val="both"/>
        <w:rPr>
          <w:rFonts w:ascii="Arial" w:hAnsi="Arial" w:cs="Arial"/>
          <w:sz w:val="16"/>
          <w:szCs w:val="16"/>
          <w:lang w:val="es-CR"/>
        </w:rPr>
      </w:pPr>
      <w:r w:rsidRPr="00341D9A">
        <w:rPr>
          <w:rFonts w:ascii="Arial" w:hAnsi="Arial" w:cs="Arial"/>
          <w:sz w:val="16"/>
          <w:szCs w:val="16"/>
          <w:lang w:val="es-CR"/>
        </w:rPr>
        <w:t xml:space="preserve">-Por otra parte, en sesión CNSED-01-1996 de 24 de enero de 1996, Informe-7-96; fondo </w:t>
      </w:r>
      <w:r w:rsidRPr="00341D9A">
        <w:rPr>
          <w:rFonts w:ascii="Arial" w:hAnsi="Arial" w:cs="Arial"/>
          <w:bCs/>
          <w:sz w:val="16"/>
          <w:szCs w:val="16"/>
          <w:u w:val="single"/>
          <w:lang w:val="es-CR"/>
        </w:rPr>
        <w:t>Dirección Nacional de Comunicaciones</w:t>
      </w:r>
      <w:r w:rsidRPr="00341D9A">
        <w:rPr>
          <w:rFonts w:ascii="Arial" w:hAnsi="Arial" w:cs="Arial"/>
          <w:bCs/>
          <w:sz w:val="16"/>
          <w:szCs w:val="16"/>
          <w:lang w:val="es-CR"/>
        </w:rPr>
        <w:t xml:space="preserve"> (CORTEL),</w:t>
      </w:r>
      <w:r w:rsidRPr="00341D9A">
        <w:rPr>
          <w:rFonts w:ascii="Arial" w:hAnsi="Arial" w:cs="Arial"/>
          <w:sz w:val="16"/>
          <w:szCs w:val="16"/>
          <w:lang w:val="es-CR"/>
        </w:rPr>
        <w:t xml:space="preserve"> subfondo: </w:t>
      </w:r>
      <w:r w:rsidRPr="00341D9A">
        <w:rPr>
          <w:rFonts w:ascii="Arial" w:hAnsi="Arial" w:cs="Arial"/>
          <w:sz w:val="16"/>
          <w:szCs w:val="16"/>
          <w:u w:val="single"/>
          <w:lang w:val="es-CR"/>
        </w:rPr>
        <w:t>Departamento Legal</w:t>
      </w:r>
      <w:r w:rsidRPr="00341D9A">
        <w:rPr>
          <w:rFonts w:ascii="Arial" w:hAnsi="Arial" w:cs="Arial"/>
          <w:sz w:val="16"/>
          <w:szCs w:val="16"/>
          <w:lang w:val="es-CR"/>
        </w:rPr>
        <w:t xml:space="preserve">, se declararon con valor científico-social las siguientes series documentales: </w:t>
      </w:r>
      <w:r w:rsidRPr="00341D9A">
        <w:rPr>
          <w:rFonts w:ascii="Arial" w:hAnsi="Arial" w:cs="Arial"/>
          <w:sz w:val="16"/>
          <w:szCs w:val="16"/>
          <w:u w:val="single"/>
          <w:lang w:val="es-CR"/>
        </w:rPr>
        <w:t>Expedientes de licitaciones</w:t>
      </w:r>
      <w:r w:rsidRPr="00341D9A">
        <w:rPr>
          <w:rFonts w:ascii="Arial" w:hAnsi="Arial" w:cs="Arial"/>
          <w:sz w:val="16"/>
          <w:szCs w:val="16"/>
          <w:lang w:val="es-CR"/>
        </w:rPr>
        <w:t xml:space="preserve">; fechas extremas: no se indica; cantidad: 0.3 m. VCC: Sí; </w:t>
      </w:r>
      <w:r w:rsidRPr="00341D9A">
        <w:rPr>
          <w:rFonts w:ascii="Arial" w:hAnsi="Arial" w:cs="Arial"/>
          <w:sz w:val="16"/>
          <w:szCs w:val="16"/>
          <w:u w:val="single"/>
          <w:lang w:val="es-CR"/>
        </w:rPr>
        <w:t>Convenios</w:t>
      </w:r>
      <w:r w:rsidRPr="00341D9A">
        <w:rPr>
          <w:rFonts w:ascii="Arial" w:hAnsi="Arial" w:cs="Arial"/>
          <w:sz w:val="16"/>
          <w:szCs w:val="16"/>
          <w:lang w:val="es-CR"/>
        </w:rPr>
        <w:t xml:space="preserve">; fechas extremas: 1989-1995; cantidad: 0.3 m. VCC: Sí. </w:t>
      </w:r>
      <w:r w:rsidR="00066E58" w:rsidRPr="00341D9A">
        <w:rPr>
          <w:rFonts w:ascii="Arial" w:hAnsi="Arial" w:cs="Arial"/>
          <w:sz w:val="16"/>
          <w:szCs w:val="16"/>
          <w:lang w:val="es-CR"/>
        </w:rPr>
        <w:tab/>
      </w:r>
    </w:p>
    <w:p w14:paraId="4F000790" w14:textId="2317340E" w:rsidR="002C3EB1" w:rsidRPr="00341D9A" w:rsidRDefault="002C3EB1" w:rsidP="00341D9A">
      <w:pPr>
        <w:pStyle w:val="Textonotapie"/>
        <w:tabs>
          <w:tab w:val="left" w:leader="hyphen" w:pos="9356"/>
        </w:tabs>
        <w:jc w:val="both"/>
        <w:rPr>
          <w:rFonts w:ascii="Arial" w:hAnsi="Arial" w:cs="Arial"/>
          <w:sz w:val="16"/>
          <w:szCs w:val="16"/>
          <w:lang w:val="es-CR"/>
        </w:rPr>
      </w:pPr>
      <w:r w:rsidRPr="00341D9A">
        <w:rPr>
          <w:rFonts w:ascii="Arial" w:hAnsi="Arial" w:cs="Arial"/>
          <w:sz w:val="16"/>
          <w:szCs w:val="16"/>
          <w:lang w:val="es-CR"/>
        </w:rPr>
        <w:t xml:space="preserve">-También, en sesión CNSED-01-2007 de 21 de febrero de 2007, Informe de valoración 66-2006; fondo </w:t>
      </w:r>
      <w:r w:rsidRPr="00341D9A">
        <w:rPr>
          <w:rFonts w:ascii="Arial" w:hAnsi="Arial" w:cs="Arial"/>
          <w:sz w:val="16"/>
          <w:szCs w:val="16"/>
          <w:u w:val="single"/>
          <w:lang w:val="es-CR"/>
        </w:rPr>
        <w:t>Correos de Costa Rica</w:t>
      </w:r>
      <w:r w:rsidRPr="00341D9A">
        <w:rPr>
          <w:rFonts w:ascii="Arial" w:hAnsi="Arial" w:cs="Arial"/>
          <w:sz w:val="16"/>
          <w:szCs w:val="16"/>
          <w:lang w:val="es-CR"/>
        </w:rPr>
        <w:t xml:space="preserve">, subfondo: </w:t>
      </w:r>
      <w:r w:rsidRPr="00341D9A">
        <w:rPr>
          <w:rFonts w:ascii="Arial" w:hAnsi="Arial" w:cs="Arial"/>
          <w:sz w:val="16"/>
          <w:szCs w:val="16"/>
          <w:u w:val="single"/>
          <w:lang w:val="es-CR"/>
        </w:rPr>
        <w:t>Departamento Legal</w:t>
      </w:r>
      <w:r w:rsidRPr="00341D9A">
        <w:rPr>
          <w:rFonts w:ascii="Arial" w:hAnsi="Arial" w:cs="Arial"/>
          <w:sz w:val="16"/>
          <w:szCs w:val="16"/>
          <w:lang w:val="es-CR"/>
        </w:rPr>
        <w:t xml:space="preserve">, se declararon con valor científico-social las siguientes series documentales: </w:t>
      </w:r>
      <w:r w:rsidRPr="00341D9A">
        <w:rPr>
          <w:rFonts w:ascii="Arial" w:hAnsi="Arial" w:cs="Arial"/>
          <w:sz w:val="16"/>
          <w:szCs w:val="16"/>
          <w:u w:val="single"/>
          <w:lang w:val="es-CR"/>
        </w:rPr>
        <w:t>Convenios nacionales</w:t>
      </w:r>
      <w:r w:rsidRPr="00341D9A">
        <w:rPr>
          <w:rFonts w:ascii="Arial" w:hAnsi="Arial" w:cs="Arial"/>
          <w:sz w:val="16"/>
          <w:szCs w:val="16"/>
          <w:lang w:val="es-CR"/>
        </w:rPr>
        <w:t xml:space="preserve">; fechas extremas: 1998-2006; cantidad: 0.5 m. VCC: Sí; </w:t>
      </w:r>
      <w:r w:rsidRPr="00341D9A">
        <w:rPr>
          <w:rFonts w:ascii="Arial" w:hAnsi="Arial" w:cs="Arial"/>
          <w:sz w:val="16"/>
          <w:szCs w:val="16"/>
          <w:u w:val="single"/>
          <w:lang w:val="es-CR"/>
        </w:rPr>
        <w:t>Convenios internacionales</w:t>
      </w:r>
      <w:r w:rsidRPr="00341D9A">
        <w:rPr>
          <w:rFonts w:ascii="Arial" w:hAnsi="Arial" w:cs="Arial"/>
          <w:sz w:val="16"/>
          <w:szCs w:val="16"/>
          <w:lang w:val="es-CR"/>
        </w:rPr>
        <w:t>; fechas extremas: 1998-2006; cantidad: 0.1 m. VCC: Sí.</w:t>
      </w:r>
      <w:r w:rsidR="00066E58" w:rsidRPr="00341D9A">
        <w:rPr>
          <w:rFonts w:ascii="Arial" w:hAnsi="Arial" w:cs="Arial"/>
          <w:sz w:val="16"/>
          <w:szCs w:val="16"/>
          <w:lang w:val="es-CR"/>
        </w:rPr>
        <w:tab/>
      </w:r>
    </w:p>
    <w:p w14:paraId="4F2F02F7" w14:textId="375DC339" w:rsidR="002C3EB1" w:rsidRPr="00341D9A" w:rsidRDefault="002C3EB1" w:rsidP="00341D9A">
      <w:pPr>
        <w:pStyle w:val="Textonotapie"/>
        <w:tabs>
          <w:tab w:val="left" w:leader="hyphen" w:pos="9356"/>
        </w:tabs>
        <w:jc w:val="both"/>
        <w:rPr>
          <w:rFonts w:ascii="Arial" w:hAnsi="Arial" w:cs="Arial"/>
          <w:i/>
          <w:iCs/>
          <w:sz w:val="16"/>
          <w:szCs w:val="16"/>
          <w:lang w:val="es-CR"/>
        </w:rPr>
      </w:pPr>
      <w:r w:rsidRPr="00341D9A">
        <w:rPr>
          <w:rFonts w:ascii="Arial" w:hAnsi="Arial" w:cs="Arial"/>
          <w:sz w:val="16"/>
          <w:szCs w:val="16"/>
          <w:lang w:val="es-CR"/>
        </w:rPr>
        <w:t>-Mediante resolución CNSED-01-2014 publicada en La Gaceta N°5 de jueves 8 de enero de 2015, norma 01.2014, punto D, Áreas de Asesorías Legales, Jurídicas o Institucionales los convenios nacionales e internacionales relacionados con actividades sustantivas de la institución cuentan con valor científico-cultural. Si esta serie documental se encuentra en algún órgano superior, se deberá conformar una única serie en la Asesoría Legal, Jurídica o Institucional.</w:t>
      </w:r>
      <w:r w:rsidR="00066E58" w:rsidRPr="00341D9A">
        <w:rPr>
          <w:rFonts w:ascii="Arial" w:hAnsi="Arial" w:cs="Arial"/>
          <w:sz w:val="16"/>
          <w:szCs w:val="16"/>
          <w:lang w:val="es-CR"/>
        </w:rPr>
        <w:tab/>
      </w:r>
    </w:p>
    <w:p w14:paraId="2274A9F7" w14:textId="5991ADE6" w:rsidR="001E43DF" w:rsidRPr="00341D9A" w:rsidRDefault="001E43DF" w:rsidP="00341D9A">
      <w:pPr>
        <w:pStyle w:val="Textonotapie"/>
        <w:tabs>
          <w:tab w:val="left" w:leader="hyphen" w:pos="9356"/>
        </w:tabs>
        <w:jc w:val="both"/>
        <w:rPr>
          <w:rFonts w:ascii="Arial" w:hAnsi="Arial" w:cs="Arial"/>
          <w:sz w:val="16"/>
          <w:szCs w:val="16"/>
          <w:lang w:val="es-ES"/>
        </w:rPr>
      </w:pPr>
    </w:p>
  </w:footnote>
  <w:footnote w:id="32">
    <w:p w14:paraId="42F633AC" w14:textId="12CAD3EA" w:rsidR="001C22AD" w:rsidRPr="00341D9A" w:rsidRDefault="001C22AD" w:rsidP="00341D9A">
      <w:pPr>
        <w:pStyle w:val="Textonotapie"/>
        <w:tabs>
          <w:tab w:val="left" w:leader="hyphen" w:pos="9356"/>
        </w:tabs>
        <w:jc w:val="both"/>
        <w:rPr>
          <w:rFonts w:ascii="Arial" w:hAnsi="Arial" w:cs="Arial"/>
          <w:iCs/>
          <w:sz w:val="16"/>
          <w:szCs w:val="16"/>
        </w:rPr>
      </w:pPr>
      <w:r w:rsidRPr="00341D9A">
        <w:rPr>
          <w:rStyle w:val="Refdenotaalpie"/>
          <w:rFonts w:ascii="Arial" w:hAnsi="Arial" w:cs="Arial"/>
          <w:sz w:val="16"/>
          <w:szCs w:val="16"/>
        </w:rPr>
        <w:footnoteRef/>
      </w:r>
      <w:r w:rsidRPr="00341D9A">
        <w:rPr>
          <w:rFonts w:ascii="Arial" w:hAnsi="Arial" w:cs="Arial"/>
          <w:sz w:val="16"/>
          <w:szCs w:val="16"/>
        </w:rPr>
        <w:t xml:space="preserve"> </w:t>
      </w:r>
      <w:r w:rsidRPr="00341D9A">
        <w:rPr>
          <w:rFonts w:ascii="Arial" w:hAnsi="Arial" w:cs="Arial"/>
          <w:iCs/>
          <w:sz w:val="16"/>
          <w:szCs w:val="16"/>
          <w:u w:val="single"/>
        </w:rPr>
        <w:t>Nota</w:t>
      </w:r>
      <w:r w:rsidRPr="00341D9A">
        <w:rPr>
          <w:rFonts w:ascii="Arial" w:hAnsi="Arial" w:cs="Arial"/>
          <w:iCs/>
          <w:sz w:val="16"/>
          <w:szCs w:val="16"/>
        </w:rPr>
        <w:t xml:space="preserve">: por medio del oficio GG-DJ-1029-2023 de 12 de diciembre de 2023 el CISED de Correos de Costa Rica indicó: </w:t>
      </w:r>
      <w:r w:rsidRPr="00341D9A">
        <w:rPr>
          <w:rFonts w:ascii="Arial" w:hAnsi="Arial" w:cs="Arial"/>
          <w:sz w:val="16"/>
          <w:szCs w:val="16"/>
          <w:lang w:val="es-CR"/>
        </w:rPr>
        <w:t>En el caso del ítem Expedientes de comisiones de licitaciones, tarifas, transmisión de datos, etc.; fechas extremas: 1992-1995; cantidad: 0.6 m. VCC: Sí. Estos documentos se unificaron con la</w:t>
      </w:r>
      <w:r w:rsidRPr="00341D9A">
        <w:rPr>
          <w:rFonts w:ascii="Arial" w:hAnsi="Arial" w:cs="Arial"/>
          <w:b/>
          <w:bCs/>
          <w:sz w:val="16"/>
          <w:szCs w:val="16"/>
          <w:lang w:val="es-CR"/>
        </w:rPr>
        <w:t xml:space="preserve"> </w:t>
      </w:r>
      <w:r w:rsidRPr="00341D9A">
        <w:rPr>
          <w:rFonts w:ascii="Arial" w:hAnsi="Arial" w:cs="Arial"/>
          <w:sz w:val="16"/>
          <w:szCs w:val="16"/>
          <w:lang w:val="es-CR"/>
        </w:rPr>
        <w:t>serie N°11</w:t>
      </w:r>
      <w:r w:rsidRPr="00341D9A">
        <w:rPr>
          <w:rFonts w:ascii="Arial" w:hAnsi="Arial" w:cs="Arial"/>
          <w:b/>
          <w:bCs/>
          <w:sz w:val="16"/>
          <w:szCs w:val="16"/>
          <w:lang w:val="es-CR"/>
        </w:rPr>
        <w:t xml:space="preserve"> </w:t>
      </w:r>
      <w:r w:rsidRPr="00341D9A">
        <w:rPr>
          <w:rFonts w:ascii="Arial" w:hAnsi="Arial" w:cs="Arial"/>
          <w:sz w:val="16"/>
          <w:szCs w:val="16"/>
          <w:lang w:val="es-CR"/>
        </w:rPr>
        <w:t>“Expedientes de criterios en materias específicas”, tomando en cuenta que la Dirección Jurídica funge en dichas comisiones como órgano asesor y no como unidad principal, emitiendo criterios de la correcta operación de la comisión, y tomando en cuenta que la serie documental 11 también es una serie de valor científico cultural</w:t>
      </w:r>
      <w:r w:rsidRPr="00341D9A">
        <w:rPr>
          <w:rFonts w:ascii="Arial" w:hAnsi="Arial" w:cs="Arial"/>
          <w:b/>
          <w:bCs/>
          <w:sz w:val="16"/>
          <w:szCs w:val="16"/>
          <w:lang w:val="es-CR"/>
        </w:rPr>
        <w:t xml:space="preserve"> </w:t>
      </w:r>
      <w:r w:rsidRPr="00341D9A">
        <w:rPr>
          <w:rFonts w:ascii="Arial" w:hAnsi="Arial" w:cs="Arial"/>
          <w:sz w:val="16"/>
          <w:szCs w:val="16"/>
          <w:lang w:val="es-CR"/>
        </w:rPr>
        <w:t>que se deben conservar de manera permanente en el archivo de esta Dirección Jurídica,</w:t>
      </w:r>
      <w:r w:rsidRPr="00341D9A">
        <w:rPr>
          <w:rFonts w:ascii="Arial" w:hAnsi="Arial" w:cs="Arial"/>
          <w:b/>
          <w:bCs/>
          <w:sz w:val="16"/>
          <w:szCs w:val="16"/>
          <w:lang w:val="es-CR"/>
        </w:rPr>
        <w:t xml:space="preserve"> </w:t>
      </w:r>
      <w:r w:rsidRPr="00341D9A">
        <w:rPr>
          <w:rFonts w:ascii="Arial" w:hAnsi="Arial" w:cs="Arial"/>
          <w:sz w:val="16"/>
          <w:szCs w:val="16"/>
          <w:lang w:val="es-CR"/>
        </w:rPr>
        <w:t>para el caso de las fechas extremas, se hará la corrección en la tabla de plazos tomando como periodo 1992-2023.</w:t>
      </w:r>
      <w:r w:rsidRPr="00341D9A">
        <w:rPr>
          <w:rFonts w:ascii="Arial" w:hAnsi="Arial" w:cs="Arial"/>
          <w:sz w:val="16"/>
          <w:szCs w:val="16"/>
          <w:lang w:val="es-CR"/>
        </w:rPr>
        <w:tab/>
      </w:r>
    </w:p>
  </w:footnote>
  <w:footnote w:id="33">
    <w:p w14:paraId="3C2992C6" w14:textId="6E492467" w:rsidR="008C405E" w:rsidRPr="00341D9A" w:rsidRDefault="008C405E" w:rsidP="00341D9A">
      <w:pPr>
        <w:pStyle w:val="Textonotapie"/>
        <w:tabs>
          <w:tab w:val="left" w:leader="hyphen" w:pos="9356"/>
        </w:tabs>
        <w:jc w:val="both"/>
        <w:rPr>
          <w:rFonts w:ascii="Arial" w:hAnsi="Arial" w:cs="Arial"/>
          <w:sz w:val="16"/>
          <w:szCs w:val="16"/>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r w:rsidR="00C132A4" w:rsidRPr="00341D9A">
        <w:rPr>
          <w:rFonts w:ascii="Arial" w:hAnsi="Arial" w:cs="Arial"/>
          <w:iCs/>
          <w:sz w:val="16"/>
          <w:szCs w:val="16"/>
          <w:lang w:val="es-CR"/>
        </w:rPr>
        <w:t>En sesión CNSED-01-1996 de 24 de enero de 1996, Informe-7-96; f</w:t>
      </w:r>
      <w:r w:rsidR="00C132A4" w:rsidRPr="00341D9A">
        <w:rPr>
          <w:rFonts w:ascii="Arial" w:hAnsi="Arial" w:cs="Arial"/>
          <w:bCs/>
          <w:iCs/>
          <w:sz w:val="16"/>
          <w:szCs w:val="16"/>
          <w:lang w:val="es-CR"/>
        </w:rPr>
        <w:t xml:space="preserve">ondo: </w:t>
      </w:r>
      <w:r w:rsidR="00C132A4" w:rsidRPr="00341D9A">
        <w:rPr>
          <w:rFonts w:ascii="Arial" w:hAnsi="Arial" w:cs="Arial"/>
          <w:bCs/>
          <w:iCs/>
          <w:sz w:val="16"/>
          <w:szCs w:val="16"/>
          <w:u w:val="single"/>
          <w:lang w:val="es-CR"/>
        </w:rPr>
        <w:t>Dirección Nacional de Comunicaciones</w:t>
      </w:r>
      <w:r w:rsidR="00C132A4" w:rsidRPr="00341D9A">
        <w:rPr>
          <w:rFonts w:ascii="Arial" w:hAnsi="Arial" w:cs="Arial"/>
          <w:bCs/>
          <w:iCs/>
          <w:sz w:val="16"/>
          <w:szCs w:val="16"/>
          <w:lang w:val="es-CR"/>
        </w:rPr>
        <w:t xml:space="preserve"> (CORTEL), </w:t>
      </w:r>
      <w:r w:rsidR="00C132A4" w:rsidRPr="00341D9A">
        <w:rPr>
          <w:rFonts w:ascii="Arial" w:hAnsi="Arial" w:cs="Arial"/>
          <w:iCs/>
          <w:sz w:val="16"/>
          <w:szCs w:val="16"/>
          <w:lang w:val="es-CR"/>
        </w:rPr>
        <w:t xml:space="preserve">subfondo: </w:t>
      </w:r>
      <w:r w:rsidR="00C132A4" w:rsidRPr="00341D9A">
        <w:rPr>
          <w:rFonts w:ascii="Arial" w:hAnsi="Arial" w:cs="Arial"/>
          <w:iCs/>
          <w:sz w:val="16"/>
          <w:szCs w:val="16"/>
          <w:u w:val="single"/>
          <w:lang w:val="es-CR"/>
        </w:rPr>
        <w:t>Departamento Legal</w:t>
      </w:r>
      <w:r w:rsidR="00C132A4" w:rsidRPr="00341D9A">
        <w:rPr>
          <w:rFonts w:ascii="Arial" w:hAnsi="Arial" w:cs="Arial"/>
          <w:iCs/>
          <w:sz w:val="16"/>
          <w:szCs w:val="16"/>
          <w:lang w:val="es-CR"/>
        </w:rPr>
        <w:t>, se declararon con valor científico-social las siguientes series documentales: Expedientes de comisiones de licitaciones, tarifas, transmisión de datos, etc.; fechas extremas: 1992-1995; cantidad: 0.6 m. VCC: Sí.</w:t>
      </w:r>
      <w:r w:rsidR="00C132A4" w:rsidRPr="00341D9A">
        <w:rPr>
          <w:rFonts w:ascii="Arial" w:hAnsi="Arial" w:cs="Arial"/>
          <w:iCs/>
          <w:sz w:val="16"/>
          <w:szCs w:val="16"/>
          <w:lang w:val="es-CR"/>
        </w:rPr>
        <w:tab/>
      </w:r>
    </w:p>
  </w:footnote>
  <w:footnote w:id="34">
    <w:p w14:paraId="32EFC777" w14:textId="38C354CD" w:rsidR="0091149C" w:rsidRPr="00341D9A" w:rsidRDefault="0091149C" w:rsidP="00341D9A">
      <w:pPr>
        <w:pStyle w:val="Textonotapie"/>
        <w:jc w:val="both"/>
        <w:rPr>
          <w:rFonts w:ascii="Arial" w:hAnsi="Arial" w:cs="Arial"/>
          <w:sz w:val="16"/>
          <w:szCs w:val="16"/>
          <w:lang w:val="es-ES"/>
        </w:rPr>
      </w:pPr>
      <w:r w:rsidRPr="00341D9A">
        <w:rPr>
          <w:rStyle w:val="Refdenotaalpie"/>
          <w:rFonts w:ascii="Arial" w:hAnsi="Arial" w:cs="Arial"/>
          <w:sz w:val="16"/>
          <w:szCs w:val="16"/>
        </w:rPr>
        <w:footnoteRef/>
      </w:r>
      <w:r w:rsidRPr="00341D9A">
        <w:rPr>
          <w:rFonts w:ascii="Arial" w:hAnsi="Arial" w:cs="Arial"/>
          <w:sz w:val="16"/>
          <w:szCs w:val="16"/>
        </w:rPr>
        <w:t xml:space="preserve"> En la columna de observaciones se indica: </w:t>
      </w:r>
      <w:r w:rsidRPr="00341D9A">
        <w:rPr>
          <w:rFonts w:ascii="Arial" w:hAnsi="Arial" w:cs="Arial"/>
          <w:bCs/>
          <w:iCs/>
          <w:sz w:val="16"/>
          <w:szCs w:val="16"/>
          <w:lang w:val="es-ES"/>
        </w:rPr>
        <w:t>Se advierte que la fecha indicada es aproximada, ya que hay acuerdos sin fecha solo con la leyenda "rige a partir de su publicación".</w:t>
      </w:r>
    </w:p>
  </w:footnote>
  <w:footnote w:id="35">
    <w:p w14:paraId="62988399" w14:textId="2AB4DA79" w:rsidR="0091149C" w:rsidRPr="00341D9A" w:rsidRDefault="0091149C" w:rsidP="00341D9A">
      <w:pPr>
        <w:pStyle w:val="Textonotapie"/>
        <w:jc w:val="both"/>
        <w:rPr>
          <w:rFonts w:ascii="Arial" w:hAnsi="Arial" w:cs="Arial"/>
          <w:sz w:val="16"/>
          <w:szCs w:val="16"/>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r w:rsidRPr="00341D9A">
        <w:rPr>
          <w:rFonts w:ascii="Arial" w:hAnsi="Arial" w:cs="Arial"/>
          <w:iCs/>
          <w:sz w:val="16"/>
          <w:szCs w:val="16"/>
          <w:lang w:val="es-ES"/>
        </w:rPr>
        <w:t xml:space="preserve">En la columna de observaciones se indica: </w:t>
      </w:r>
      <w:r w:rsidRPr="00341D9A">
        <w:rPr>
          <w:rFonts w:ascii="Arial" w:hAnsi="Arial" w:cs="Arial"/>
          <w:bCs/>
          <w:sz w:val="16"/>
          <w:szCs w:val="16"/>
        </w:rPr>
        <w:t>Los artículos no tienen fecha.</w:t>
      </w:r>
    </w:p>
  </w:footnote>
  <w:footnote w:id="36">
    <w:p w14:paraId="259CC75D" w14:textId="5896AFDA" w:rsidR="0091149C" w:rsidRPr="00341D9A" w:rsidRDefault="0091149C" w:rsidP="00341D9A">
      <w:pPr>
        <w:pStyle w:val="Textonotapie"/>
        <w:jc w:val="both"/>
        <w:rPr>
          <w:rFonts w:ascii="Arial" w:hAnsi="Arial" w:cs="Arial"/>
          <w:sz w:val="16"/>
          <w:szCs w:val="16"/>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bookmarkStart w:id="40" w:name="_Hlk163210196"/>
      <w:r w:rsidRPr="00341D9A">
        <w:rPr>
          <w:rFonts w:ascii="Arial" w:hAnsi="Arial" w:cs="Arial"/>
          <w:iCs/>
          <w:sz w:val="16"/>
          <w:szCs w:val="16"/>
          <w:lang w:val="es-ES"/>
        </w:rPr>
        <w:t>En la columna de observaciones se indica:</w:t>
      </w:r>
      <w:bookmarkEnd w:id="40"/>
      <w:r w:rsidRPr="00341D9A">
        <w:rPr>
          <w:rFonts w:ascii="Arial" w:hAnsi="Arial" w:cs="Arial"/>
          <w:iCs/>
          <w:sz w:val="16"/>
          <w:szCs w:val="16"/>
          <w:lang w:val="es-ES"/>
        </w:rPr>
        <w:t xml:space="preserve"> Son 10 expedientes sobre vehículos distintos.</w:t>
      </w:r>
    </w:p>
  </w:footnote>
  <w:footnote w:id="37">
    <w:p w14:paraId="13CF0B6F" w14:textId="6286AA60" w:rsidR="0091149C" w:rsidRPr="00341D9A" w:rsidRDefault="0091149C" w:rsidP="00341D9A">
      <w:pPr>
        <w:tabs>
          <w:tab w:val="left" w:leader="hyphen" w:pos="9356"/>
        </w:tabs>
        <w:jc w:val="both"/>
        <w:rPr>
          <w:sz w:val="16"/>
          <w:szCs w:val="16"/>
        </w:rPr>
      </w:pPr>
      <w:r w:rsidRPr="00341D9A">
        <w:rPr>
          <w:rStyle w:val="Refdenotaalpie"/>
          <w:sz w:val="16"/>
          <w:szCs w:val="16"/>
        </w:rPr>
        <w:footnoteRef/>
      </w:r>
      <w:r w:rsidRPr="00341D9A">
        <w:rPr>
          <w:sz w:val="16"/>
          <w:szCs w:val="16"/>
        </w:rPr>
        <w:t xml:space="preserve"> </w:t>
      </w:r>
      <w:bookmarkStart w:id="41" w:name="_Hlk163210244"/>
      <w:r w:rsidRPr="00341D9A">
        <w:rPr>
          <w:sz w:val="16"/>
          <w:szCs w:val="16"/>
        </w:rPr>
        <w:t>En la columna de observaciones se indica:</w:t>
      </w:r>
      <w:r w:rsidRPr="00341D9A">
        <w:rPr>
          <w:iCs w:val="0"/>
          <w:sz w:val="16"/>
          <w:szCs w:val="16"/>
        </w:rPr>
        <w:t xml:space="preserve"> </w:t>
      </w:r>
      <w:bookmarkEnd w:id="41"/>
      <w:r w:rsidRPr="00341D9A">
        <w:rPr>
          <w:bCs/>
          <w:sz w:val="16"/>
          <w:szCs w:val="16"/>
        </w:rPr>
        <w:t>Se advierte que la fecha indicada es aproximada, ya que hay documentos sin fecha.</w:t>
      </w:r>
    </w:p>
  </w:footnote>
  <w:footnote w:id="38">
    <w:p w14:paraId="2363AD40" w14:textId="4E09A883" w:rsidR="0091149C" w:rsidRPr="00E4393E" w:rsidRDefault="0091149C" w:rsidP="00341D9A">
      <w:pPr>
        <w:pStyle w:val="Textonotapie"/>
        <w:jc w:val="both"/>
        <w:rPr>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bookmarkStart w:id="42" w:name="_Hlk163210285"/>
      <w:r w:rsidRPr="00341D9A">
        <w:rPr>
          <w:rFonts w:ascii="Arial" w:hAnsi="Arial" w:cs="Arial"/>
          <w:iCs/>
          <w:sz w:val="16"/>
          <w:szCs w:val="16"/>
          <w:lang w:val="es-ES"/>
        </w:rPr>
        <w:t>En la columna de observaciones se indica:</w:t>
      </w:r>
      <w:bookmarkEnd w:id="42"/>
      <w:r w:rsidRPr="00341D9A">
        <w:rPr>
          <w:rFonts w:ascii="Arial" w:hAnsi="Arial" w:cs="Arial"/>
          <w:iCs/>
          <w:sz w:val="16"/>
          <w:szCs w:val="16"/>
          <w:lang w:val="es-ES"/>
        </w:rPr>
        <w:t xml:space="preserve"> </w:t>
      </w:r>
      <w:r w:rsidRPr="00341D9A">
        <w:rPr>
          <w:rFonts w:ascii="Arial" w:hAnsi="Arial" w:cs="Arial"/>
          <w:bCs/>
          <w:sz w:val="16"/>
          <w:szCs w:val="16"/>
        </w:rPr>
        <w:t>Se advierte que la fecha indicada es aproximada, ya que hay documentos sin fecha.</w:t>
      </w:r>
    </w:p>
  </w:footnote>
  <w:footnote w:id="39">
    <w:p w14:paraId="68890C00" w14:textId="7F8F0501" w:rsidR="0091149C" w:rsidRPr="00CB09E6" w:rsidRDefault="0091149C" w:rsidP="000E4B07">
      <w:pPr>
        <w:tabs>
          <w:tab w:val="left" w:leader="hyphen" w:pos="9356"/>
        </w:tabs>
        <w:spacing w:before="120" w:after="120" w:line="460" w:lineRule="exact"/>
        <w:jc w:val="both"/>
        <w:rPr>
          <w:bCs/>
          <w:szCs w:val="24"/>
        </w:rPr>
      </w:pPr>
      <w:r>
        <w:rPr>
          <w:rStyle w:val="Refdenotaalpie"/>
        </w:rPr>
        <w:footnoteRef/>
      </w:r>
      <w:r>
        <w:t xml:space="preserve"> </w:t>
      </w:r>
      <w:bookmarkStart w:id="43" w:name="_Hlk163210403"/>
      <w:r w:rsidRPr="00FD634C">
        <w:rPr>
          <w:sz w:val="18"/>
          <w:szCs w:val="18"/>
        </w:rPr>
        <w:t>En la columna de observaciones se indica:</w:t>
      </w:r>
      <w:bookmarkEnd w:id="43"/>
      <w:r w:rsidRPr="00FD634C">
        <w:rPr>
          <w:iCs w:val="0"/>
          <w:sz w:val="18"/>
          <w:szCs w:val="18"/>
        </w:rPr>
        <w:t xml:space="preserve"> </w:t>
      </w:r>
      <w:r w:rsidRPr="00CB09E6">
        <w:rPr>
          <w:bCs/>
          <w:sz w:val="18"/>
          <w:szCs w:val="18"/>
        </w:rPr>
        <w:t>Hay documentos con adjuntos en inglés.</w:t>
      </w:r>
      <w:r w:rsidR="00341D9A">
        <w:rPr>
          <w:bCs/>
          <w:sz w:val="18"/>
          <w:szCs w:val="18"/>
        </w:rPr>
        <w:tab/>
      </w:r>
    </w:p>
    <w:p w14:paraId="48F81634" w14:textId="6C9E3F47" w:rsidR="0091149C" w:rsidRPr="00B03233" w:rsidRDefault="0091149C">
      <w:pPr>
        <w:pStyle w:val="Textonotapie"/>
        <w:rPr>
          <w:lang w:val="es-ES"/>
        </w:rPr>
      </w:pPr>
    </w:p>
  </w:footnote>
  <w:footnote w:id="40">
    <w:p w14:paraId="628EF1C9" w14:textId="17C87075" w:rsidR="0091149C" w:rsidRPr="00341D9A" w:rsidRDefault="0091149C" w:rsidP="00341D9A">
      <w:pPr>
        <w:tabs>
          <w:tab w:val="left" w:leader="hyphen" w:pos="9356"/>
        </w:tabs>
        <w:jc w:val="both"/>
        <w:rPr>
          <w:bCs/>
          <w:sz w:val="16"/>
          <w:szCs w:val="16"/>
        </w:rPr>
      </w:pPr>
      <w:r>
        <w:rPr>
          <w:rStyle w:val="Refdenotaalpie"/>
        </w:rPr>
        <w:footnoteRef/>
      </w:r>
      <w:r>
        <w:t xml:space="preserve"> </w:t>
      </w:r>
      <w:bookmarkStart w:id="44" w:name="_Hlk163210474"/>
      <w:r w:rsidRPr="00BE1A79">
        <w:rPr>
          <w:sz w:val="18"/>
          <w:szCs w:val="18"/>
        </w:rPr>
        <w:t>En la columna de observaciones se indica:</w:t>
      </w:r>
      <w:r w:rsidRPr="00BE1A79">
        <w:rPr>
          <w:iCs w:val="0"/>
          <w:sz w:val="18"/>
          <w:szCs w:val="18"/>
        </w:rPr>
        <w:t xml:space="preserve"> </w:t>
      </w:r>
      <w:r w:rsidRPr="00CB09E6">
        <w:rPr>
          <w:bCs/>
          <w:sz w:val="18"/>
          <w:szCs w:val="18"/>
        </w:rPr>
        <w:t>Se advie</w:t>
      </w:r>
      <w:r w:rsidRPr="00341D9A">
        <w:rPr>
          <w:bCs/>
          <w:sz w:val="16"/>
          <w:szCs w:val="16"/>
        </w:rPr>
        <w:t>rte que la fecha indicada es aproximada, ya que hay documentos sin fecha.</w:t>
      </w:r>
      <w:bookmarkEnd w:id="44"/>
      <w:r w:rsidR="00341D9A">
        <w:rPr>
          <w:bCs/>
          <w:sz w:val="16"/>
          <w:szCs w:val="16"/>
        </w:rPr>
        <w:tab/>
      </w:r>
    </w:p>
  </w:footnote>
  <w:footnote w:id="41">
    <w:p w14:paraId="47AB67F5" w14:textId="73EB737F" w:rsidR="0091149C" w:rsidRPr="00341D9A" w:rsidRDefault="0091149C" w:rsidP="00341D9A">
      <w:pPr>
        <w:pStyle w:val="Textonotapie"/>
        <w:jc w:val="both"/>
        <w:rPr>
          <w:rFonts w:ascii="Arial" w:hAnsi="Arial" w:cs="Arial"/>
          <w:sz w:val="16"/>
          <w:szCs w:val="16"/>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r w:rsidRPr="00341D9A">
        <w:rPr>
          <w:rFonts w:ascii="Arial" w:hAnsi="Arial" w:cs="Arial"/>
          <w:iCs/>
          <w:sz w:val="16"/>
          <w:szCs w:val="16"/>
          <w:lang w:val="es-ES"/>
        </w:rPr>
        <w:t xml:space="preserve">En la columna de observaciones se indica: </w:t>
      </w:r>
      <w:r w:rsidRPr="00341D9A">
        <w:rPr>
          <w:rFonts w:ascii="Arial" w:hAnsi="Arial" w:cs="Arial"/>
          <w:bCs/>
          <w:iCs/>
          <w:sz w:val="16"/>
          <w:szCs w:val="16"/>
          <w:lang w:val="es-ES"/>
        </w:rPr>
        <w:t>Se advierte que la fecha indicada es aproximada, ya que hay documentos sin fecha.</w:t>
      </w:r>
    </w:p>
  </w:footnote>
  <w:footnote w:id="42">
    <w:p w14:paraId="47FB7117" w14:textId="6D1928D5" w:rsidR="0091149C" w:rsidRPr="00B90DA2" w:rsidRDefault="0091149C" w:rsidP="00341D9A">
      <w:pPr>
        <w:pStyle w:val="Textonotapie"/>
        <w:jc w:val="both"/>
        <w:rPr>
          <w:lang w:val="es-ES"/>
        </w:rPr>
      </w:pPr>
      <w:r w:rsidRPr="00341D9A">
        <w:rPr>
          <w:rStyle w:val="Refdenotaalpie"/>
          <w:rFonts w:ascii="Arial" w:hAnsi="Arial" w:cs="Arial"/>
          <w:sz w:val="16"/>
          <w:szCs w:val="16"/>
        </w:rPr>
        <w:footnoteRef/>
      </w:r>
      <w:r w:rsidRPr="00341D9A">
        <w:rPr>
          <w:rFonts w:ascii="Arial" w:hAnsi="Arial" w:cs="Arial"/>
          <w:sz w:val="16"/>
          <w:szCs w:val="16"/>
        </w:rPr>
        <w:t xml:space="preserve"> </w:t>
      </w:r>
      <w:r w:rsidRPr="00341D9A">
        <w:rPr>
          <w:rFonts w:ascii="Arial" w:hAnsi="Arial" w:cs="Arial"/>
          <w:iCs/>
          <w:sz w:val="16"/>
          <w:szCs w:val="16"/>
          <w:lang w:val="es-ES"/>
        </w:rPr>
        <w:t>En la columna de observaciones se indica: Se advierte que la fecha indicada es aproximada, ya que hay documentos sin fecha.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23755" w14:textId="77777777" w:rsidR="005F5A25" w:rsidRPr="00350F12" w:rsidRDefault="005F5A25">
    <w:pPr>
      <w:pStyle w:val="Textoindependiente"/>
      <w:spacing w:line="14" w:lineRule="auto"/>
      <w:rPr>
        <w:sz w:val="20"/>
        <w:lang w:val="es-C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8901178"/>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7A32F40"/>
    <w:multiLevelType w:val="hybridMultilevel"/>
    <w:tmpl w:val="CE3086A2"/>
    <w:lvl w:ilvl="0" w:tplc="EFB6B820">
      <w:start w:val="1"/>
      <w:numFmt w:val="bullet"/>
      <w:lvlText w:val=""/>
      <w:lvlJc w:val="left"/>
      <w:pPr>
        <w:ind w:left="720" w:hanging="360"/>
      </w:pPr>
      <w:rPr>
        <w:rFonts w:ascii="Symbol" w:hAnsi="Symbol" w:cs="Symbol"/>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 w15:restartNumberingAfterBreak="0">
    <w:nsid w:val="07B31859"/>
    <w:multiLevelType w:val="hybridMultilevel"/>
    <w:tmpl w:val="BB4E32C0"/>
    <w:lvl w:ilvl="0" w:tplc="DF5E97B6">
      <w:start w:val="1"/>
      <w:numFmt w:val="bullet"/>
      <w:lvlText w:val="-"/>
      <w:lvlJc w:val="left"/>
      <w:pPr>
        <w:ind w:left="360" w:hanging="360"/>
      </w:pPr>
      <w:rPr>
        <w:rFonts w:ascii="Calibri" w:eastAsia="Arial" w:hAnsi="Calibri" w:cs="Calibri"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3" w15:restartNumberingAfterBreak="0">
    <w:nsid w:val="08AA0D3D"/>
    <w:multiLevelType w:val="multilevel"/>
    <w:tmpl w:val="FCBA3552"/>
    <w:lvl w:ilvl="0">
      <w:start w:val="3"/>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C42755D"/>
    <w:multiLevelType w:val="hybridMultilevel"/>
    <w:tmpl w:val="A290F71A"/>
    <w:lvl w:ilvl="0" w:tplc="DF5E97B6">
      <w:start w:val="1"/>
      <w:numFmt w:val="bullet"/>
      <w:lvlText w:val="-"/>
      <w:lvlJc w:val="left"/>
      <w:pPr>
        <w:ind w:left="360" w:hanging="360"/>
      </w:pPr>
      <w:rPr>
        <w:rFonts w:ascii="Calibri" w:eastAsia="Arial" w:hAnsi="Calibri" w:cs="Calibri"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5" w15:restartNumberingAfterBreak="0">
    <w:nsid w:val="0C56026A"/>
    <w:multiLevelType w:val="hybridMultilevel"/>
    <w:tmpl w:val="EBEE8B54"/>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6" w15:restartNumberingAfterBreak="0">
    <w:nsid w:val="0D3D1FFC"/>
    <w:multiLevelType w:val="hybridMultilevel"/>
    <w:tmpl w:val="B3ECE466"/>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AE15D39"/>
    <w:multiLevelType w:val="hybridMultilevel"/>
    <w:tmpl w:val="EF8C781C"/>
    <w:lvl w:ilvl="0" w:tplc="140A0003">
      <w:start w:val="1"/>
      <w:numFmt w:val="bullet"/>
      <w:lvlText w:val="o"/>
      <w:lvlJc w:val="left"/>
      <w:pPr>
        <w:ind w:left="720" w:hanging="360"/>
      </w:pPr>
      <w:rPr>
        <w:rFonts w:ascii="Courier New" w:hAnsi="Courier New" w:cs="Courier New"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8" w15:restartNumberingAfterBreak="0">
    <w:nsid w:val="21B97AAC"/>
    <w:multiLevelType w:val="hybridMultilevel"/>
    <w:tmpl w:val="3064B582"/>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9" w15:restartNumberingAfterBreak="0">
    <w:nsid w:val="27C44C57"/>
    <w:multiLevelType w:val="hybridMultilevel"/>
    <w:tmpl w:val="688C4500"/>
    <w:lvl w:ilvl="0" w:tplc="1D886342">
      <w:start w:val="1"/>
      <w:numFmt w:val="decimal"/>
      <w:lvlText w:val="%1."/>
      <w:lvlJc w:val="left"/>
      <w:pPr>
        <w:ind w:left="720" w:hanging="360"/>
      </w:pPr>
      <w:rPr>
        <w:rFonts w:hint="default"/>
        <w:b/>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0" w15:restartNumberingAfterBreak="0">
    <w:nsid w:val="28B02A3A"/>
    <w:multiLevelType w:val="multilevel"/>
    <w:tmpl w:val="33FEFABC"/>
    <w:lvl w:ilvl="0">
      <w:start w:val="3"/>
      <w:numFmt w:val="decimal"/>
      <w:lvlText w:val="%1"/>
      <w:lvlJc w:val="left"/>
      <w:pPr>
        <w:ind w:left="525" w:hanging="525"/>
      </w:pPr>
      <w:rPr>
        <w:rFonts w:hint="default"/>
      </w:rPr>
    </w:lvl>
    <w:lvl w:ilvl="1">
      <w:start w:val="2"/>
      <w:numFmt w:val="decimal"/>
      <w:lvlText w:val="%1.%2"/>
      <w:lvlJc w:val="left"/>
      <w:pPr>
        <w:ind w:left="525" w:hanging="525"/>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AE30292"/>
    <w:multiLevelType w:val="hybridMultilevel"/>
    <w:tmpl w:val="688C4500"/>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5A95534"/>
    <w:multiLevelType w:val="multilevel"/>
    <w:tmpl w:val="097402A0"/>
    <w:lvl w:ilvl="0">
      <w:start w:val="3"/>
      <w:numFmt w:val="decimal"/>
      <w:lvlText w:val="%1."/>
      <w:lvlJc w:val="left"/>
      <w:pPr>
        <w:ind w:left="390" w:hanging="390"/>
      </w:pPr>
      <w:rPr>
        <w:rFonts w:hint="default"/>
        <w:i w:val="0"/>
        <w:color w:val="auto"/>
      </w:rPr>
    </w:lvl>
    <w:lvl w:ilvl="1">
      <w:start w:val="2"/>
      <w:numFmt w:val="decimal"/>
      <w:lvlText w:val="%1.%2."/>
      <w:lvlJc w:val="left"/>
      <w:pPr>
        <w:ind w:left="720" w:hanging="720"/>
      </w:pPr>
      <w:rPr>
        <w:rFonts w:hint="default"/>
        <w:i w:val="0"/>
        <w:color w:val="auto"/>
      </w:rPr>
    </w:lvl>
    <w:lvl w:ilvl="2">
      <w:start w:val="1"/>
      <w:numFmt w:val="decimal"/>
      <w:lvlText w:val="%1.%2.%3."/>
      <w:lvlJc w:val="left"/>
      <w:pPr>
        <w:ind w:left="720" w:hanging="720"/>
      </w:pPr>
      <w:rPr>
        <w:rFonts w:hint="default"/>
        <w:i w:val="0"/>
        <w:color w:val="auto"/>
      </w:rPr>
    </w:lvl>
    <w:lvl w:ilvl="3">
      <w:start w:val="1"/>
      <w:numFmt w:val="decimal"/>
      <w:lvlText w:val="%1.%2.%3.%4."/>
      <w:lvlJc w:val="left"/>
      <w:pPr>
        <w:ind w:left="1080" w:hanging="1080"/>
      </w:pPr>
      <w:rPr>
        <w:rFonts w:hint="default"/>
        <w:i w:val="0"/>
        <w:color w:val="auto"/>
      </w:rPr>
    </w:lvl>
    <w:lvl w:ilvl="4">
      <w:start w:val="1"/>
      <w:numFmt w:val="decimal"/>
      <w:lvlText w:val="%1.%2.%3.%4.%5."/>
      <w:lvlJc w:val="left"/>
      <w:pPr>
        <w:ind w:left="1080" w:hanging="1080"/>
      </w:pPr>
      <w:rPr>
        <w:rFonts w:hint="default"/>
        <w:i w:val="0"/>
        <w:color w:val="auto"/>
      </w:rPr>
    </w:lvl>
    <w:lvl w:ilvl="5">
      <w:start w:val="1"/>
      <w:numFmt w:val="decimal"/>
      <w:lvlText w:val="%1.%2.%3.%4.%5.%6."/>
      <w:lvlJc w:val="left"/>
      <w:pPr>
        <w:ind w:left="1440" w:hanging="1440"/>
      </w:pPr>
      <w:rPr>
        <w:rFonts w:hint="default"/>
        <w:i w:val="0"/>
        <w:color w:val="auto"/>
      </w:rPr>
    </w:lvl>
    <w:lvl w:ilvl="6">
      <w:start w:val="1"/>
      <w:numFmt w:val="decimal"/>
      <w:lvlText w:val="%1.%2.%3.%4.%5.%6.%7."/>
      <w:lvlJc w:val="left"/>
      <w:pPr>
        <w:ind w:left="1440" w:hanging="1440"/>
      </w:pPr>
      <w:rPr>
        <w:rFonts w:hint="default"/>
        <w:i w:val="0"/>
        <w:color w:val="auto"/>
      </w:rPr>
    </w:lvl>
    <w:lvl w:ilvl="7">
      <w:start w:val="1"/>
      <w:numFmt w:val="decimal"/>
      <w:lvlText w:val="%1.%2.%3.%4.%5.%6.%7.%8."/>
      <w:lvlJc w:val="left"/>
      <w:pPr>
        <w:ind w:left="1800" w:hanging="1800"/>
      </w:pPr>
      <w:rPr>
        <w:rFonts w:hint="default"/>
        <w:i w:val="0"/>
        <w:color w:val="auto"/>
      </w:rPr>
    </w:lvl>
    <w:lvl w:ilvl="8">
      <w:start w:val="1"/>
      <w:numFmt w:val="decimal"/>
      <w:lvlText w:val="%1.%2.%3.%4.%5.%6.%7.%8.%9."/>
      <w:lvlJc w:val="left"/>
      <w:pPr>
        <w:ind w:left="2160" w:hanging="2160"/>
      </w:pPr>
      <w:rPr>
        <w:rFonts w:hint="default"/>
        <w:i w:val="0"/>
        <w:color w:val="auto"/>
      </w:rPr>
    </w:lvl>
  </w:abstractNum>
  <w:abstractNum w:abstractNumId="13" w15:restartNumberingAfterBreak="0">
    <w:nsid w:val="3616299C"/>
    <w:multiLevelType w:val="hybridMultilevel"/>
    <w:tmpl w:val="0114CCFE"/>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4" w15:restartNumberingAfterBreak="0">
    <w:nsid w:val="395D6B31"/>
    <w:multiLevelType w:val="hybridMultilevel"/>
    <w:tmpl w:val="F45E5574"/>
    <w:lvl w:ilvl="0" w:tplc="DF5E97B6">
      <w:start w:val="1"/>
      <w:numFmt w:val="bullet"/>
      <w:lvlText w:val="-"/>
      <w:lvlJc w:val="left"/>
      <w:pPr>
        <w:ind w:left="720" w:hanging="360"/>
      </w:pPr>
      <w:rPr>
        <w:rFonts w:ascii="Calibri" w:eastAsia="Arial" w:hAnsi="Calibri" w:cs="Calibri" w:hint="default"/>
      </w:rPr>
    </w:lvl>
    <w:lvl w:ilvl="1" w:tplc="140A0003">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5" w15:restartNumberingAfterBreak="0">
    <w:nsid w:val="3C6E182E"/>
    <w:multiLevelType w:val="hybridMultilevel"/>
    <w:tmpl w:val="53A450F0"/>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6" w15:restartNumberingAfterBreak="0">
    <w:nsid w:val="43112219"/>
    <w:multiLevelType w:val="hybridMultilevel"/>
    <w:tmpl w:val="1C240F22"/>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7" w15:restartNumberingAfterBreak="0">
    <w:nsid w:val="441226B7"/>
    <w:multiLevelType w:val="hybridMultilevel"/>
    <w:tmpl w:val="F4982F2E"/>
    <w:lvl w:ilvl="0" w:tplc="65B68BC8">
      <w:start w:val="1"/>
      <w:numFmt w:val="upperLetter"/>
      <w:lvlText w:val="%1."/>
      <w:lvlJc w:val="left"/>
      <w:pPr>
        <w:ind w:left="467" w:hanging="267"/>
      </w:pPr>
      <w:rPr>
        <w:rFonts w:ascii="Calibri" w:eastAsia="Calibri" w:hAnsi="Calibri" w:cs="Calibri" w:hint="default"/>
        <w:b/>
        <w:bCs/>
        <w:w w:val="100"/>
        <w:sz w:val="24"/>
        <w:szCs w:val="24"/>
        <w:lang w:val="es-ES" w:eastAsia="en-US" w:bidi="ar-SA"/>
      </w:rPr>
    </w:lvl>
    <w:lvl w:ilvl="1" w:tplc="F9A24516">
      <w:numFmt w:val="bullet"/>
      <w:lvlText w:val="•"/>
      <w:lvlJc w:val="left"/>
      <w:pPr>
        <w:ind w:left="1422" w:hanging="267"/>
      </w:pPr>
      <w:rPr>
        <w:rFonts w:hint="default"/>
        <w:lang w:val="es-ES" w:eastAsia="en-US" w:bidi="ar-SA"/>
      </w:rPr>
    </w:lvl>
    <w:lvl w:ilvl="2" w:tplc="C32052CA">
      <w:numFmt w:val="bullet"/>
      <w:lvlText w:val="•"/>
      <w:lvlJc w:val="left"/>
      <w:pPr>
        <w:ind w:left="2384" w:hanging="267"/>
      </w:pPr>
      <w:rPr>
        <w:rFonts w:hint="default"/>
        <w:lang w:val="es-ES" w:eastAsia="en-US" w:bidi="ar-SA"/>
      </w:rPr>
    </w:lvl>
    <w:lvl w:ilvl="3" w:tplc="8E3055E0">
      <w:numFmt w:val="bullet"/>
      <w:lvlText w:val="•"/>
      <w:lvlJc w:val="left"/>
      <w:pPr>
        <w:ind w:left="3346" w:hanging="267"/>
      </w:pPr>
      <w:rPr>
        <w:rFonts w:hint="default"/>
        <w:lang w:val="es-ES" w:eastAsia="en-US" w:bidi="ar-SA"/>
      </w:rPr>
    </w:lvl>
    <w:lvl w:ilvl="4" w:tplc="E306FA34">
      <w:numFmt w:val="bullet"/>
      <w:lvlText w:val="•"/>
      <w:lvlJc w:val="left"/>
      <w:pPr>
        <w:ind w:left="4308" w:hanging="267"/>
      </w:pPr>
      <w:rPr>
        <w:rFonts w:hint="default"/>
        <w:lang w:val="es-ES" w:eastAsia="en-US" w:bidi="ar-SA"/>
      </w:rPr>
    </w:lvl>
    <w:lvl w:ilvl="5" w:tplc="54886CFC">
      <w:numFmt w:val="bullet"/>
      <w:lvlText w:val="•"/>
      <w:lvlJc w:val="left"/>
      <w:pPr>
        <w:ind w:left="5270" w:hanging="267"/>
      </w:pPr>
      <w:rPr>
        <w:rFonts w:hint="default"/>
        <w:lang w:val="es-ES" w:eastAsia="en-US" w:bidi="ar-SA"/>
      </w:rPr>
    </w:lvl>
    <w:lvl w:ilvl="6" w:tplc="5FFCDCF2">
      <w:numFmt w:val="bullet"/>
      <w:lvlText w:val="•"/>
      <w:lvlJc w:val="left"/>
      <w:pPr>
        <w:ind w:left="6232" w:hanging="267"/>
      </w:pPr>
      <w:rPr>
        <w:rFonts w:hint="default"/>
        <w:lang w:val="es-ES" w:eastAsia="en-US" w:bidi="ar-SA"/>
      </w:rPr>
    </w:lvl>
    <w:lvl w:ilvl="7" w:tplc="AB487A44">
      <w:numFmt w:val="bullet"/>
      <w:lvlText w:val="•"/>
      <w:lvlJc w:val="left"/>
      <w:pPr>
        <w:ind w:left="7194" w:hanging="267"/>
      </w:pPr>
      <w:rPr>
        <w:rFonts w:hint="default"/>
        <w:lang w:val="es-ES" w:eastAsia="en-US" w:bidi="ar-SA"/>
      </w:rPr>
    </w:lvl>
    <w:lvl w:ilvl="8" w:tplc="19EE3396">
      <w:numFmt w:val="bullet"/>
      <w:lvlText w:val="•"/>
      <w:lvlJc w:val="left"/>
      <w:pPr>
        <w:ind w:left="8156" w:hanging="267"/>
      </w:pPr>
      <w:rPr>
        <w:rFonts w:hint="default"/>
        <w:lang w:val="es-ES" w:eastAsia="en-US" w:bidi="ar-SA"/>
      </w:rPr>
    </w:lvl>
  </w:abstractNum>
  <w:abstractNum w:abstractNumId="18" w15:restartNumberingAfterBreak="0">
    <w:nsid w:val="46FF63E8"/>
    <w:multiLevelType w:val="hybridMultilevel"/>
    <w:tmpl w:val="AD566774"/>
    <w:lvl w:ilvl="0" w:tplc="DF5E97B6">
      <w:start w:val="1"/>
      <w:numFmt w:val="bullet"/>
      <w:lvlText w:val="-"/>
      <w:lvlJc w:val="left"/>
      <w:pPr>
        <w:ind w:left="717" w:hanging="360"/>
      </w:pPr>
      <w:rPr>
        <w:rFonts w:ascii="Calibri" w:eastAsia="Arial" w:hAnsi="Calibri" w:cs="Calibri" w:hint="default"/>
      </w:rPr>
    </w:lvl>
    <w:lvl w:ilvl="1" w:tplc="140A0003">
      <w:start w:val="1"/>
      <w:numFmt w:val="bullet"/>
      <w:lvlText w:val="o"/>
      <w:lvlJc w:val="left"/>
      <w:pPr>
        <w:ind w:left="1437" w:hanging="360"/>
      </w:pPr>
      <w:rPr>
        <w:rFonts w:ascii="Courier New" w:hAnsi="Courier New" w:cs="Courier New" w:hint="default"/>
      </w:rPr>
    </w:lvl>
    <w:lvl w:ilvl="2" w:tplc="140A0005">
      <w:start w:val="1"/>
      <w:numFmt w:val="bullet"/>
      <w:lvlText w:val=""/>
      <w:lvlJc w:val="left"/>
      <w:pPr>
        <w:ind w:left="2157" w:hanging="360"/>
      </w:pPr>
      <w:rPr>
        <w:rFonts w:ascii="Wingdings" w:hAnsi="Wingdings" w:hint="default"/>
      </w:rPr>
    </w:lvl>
    <w:lvl w:ilvl="3" w:tplc="140A0001">
      <w:start w:val="1"/>
      <w:numFmt w:val="bullet"/>
      <w:lvlText w:val=""/>
      <w:lvlJc w:val="left"/>
      <w:pPr>
        <w:ind w:left="2877" w:hanging="360"/>
      </w:pPr>
      <w:rPr>
        <w:rFonts w:ascii="Symbol" w:hAnsi="Symbol" w:hint="default"/>
      </w:rPr>
    </w:lvl>
    <w:lvl w:ilvl="4" w:tplc="140A0003" w:tentative="1">
      <w:start w:val="1"/>
      <w:numFmt w:val="bullet"/>
      <w:lvlText w:val="o"/>
      <w:lvlJc w:val="left"/>
      <w:pPr>
        <w:ind w:left="3597" w:hanging="360"/>
      </w:pPr>
      <w:rPr>
        <w:rFonts w:ascii="Courier New" w:hAnsi="Courier New" w:cs="Courier New" w:hint="default"/>
      </w:rPr>
    </w:lvl>
    <w:lvl w:ilvl="5" w:tplc="140A0005" w:tentative="1">
      <w:start w:val="1"/>
      <w:numFmt w:val="bullet"/>
      <w:lvlText w:val=""/>
      <w:lvlJc w:val="left"/>
      <w:pPr>
        <w:ind w:left="4317" w:hanging="360"/>
      </w:pPr>
      <w:rPr>
        <w:rFonts w:ascii="Wingdings" w:hAnsi="Wingdings" w:hint="default"/>
      </w:rPr>
    </w:lvl>
    <w:lvl w:ilvl="6" w:tplc="140A0001" w:tentative="1">
      <w:start w:val="1"/>
      <w:numFmt w:val="bullet"/>
      <w:lvlText w:val=""/>
      <w:lvlJc w:val="left"/>
      <w:pPr>
        <w:ind w:left="5037" w:hanging="360"/>
      </w:pPr>
      <w:rPr>
        <w:rFonts w:ascii="Symbol" w:hAnsi="Symbol" w:hint="default"/>
      </w:rPr>
    </w:lvl>
    <w:lvl w:ilvl="7" w:tplc="140A0003" w:tentative="1">
      <w:start w:val="1"/>
      <w:numFmt w:val="bullet"/>
      <w:lvlText w:val="o"/>
      <w:lvlJc w:val="left"/>
      <w:pPr>
        <w:ind w:left="5757" w:hanging="360"/>
      </w:pPr>
      <w:rPr>
        <w:rFonts w:ascii="Courier New" w:hAnsi="Courier New" w:cs="Courier New" w:hint="default"/>
      </w:rPr>
    </w:lvl>
    <w:lvl w:ilvl="8" w:tplc="140A0005" w:tentative="1">
      <w:start w:val="1"/>
      <w:numFmt w:val="bullet"/>
      <w:lvlText w:val=""/>
      <w:lvlJc w:val="left"/>
      <w:pPr>
        <w:ind w:left="6477" w:hanging="360"/>
      </w:pPr>
      <w:rPr>
        <w:rFonts w:ascii="Wingdings" w:hAnsi="Wingdings" w:hint="default"/>
      </w:rPr>
    </w:lvl>
  </w:abstractNum>
  <w:abstractNum w:abstractNumId="19" w15:restartNumberingAfterBreak="0">
    <w:nsid w:val="49424057"/>
    <w:multiLevelType w:val="hybridMultilevel"/>
    <w:tmpl w:val="2D58E1B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0" w15:restartNumberingAfterBreak="0">
    <w:nsid w:val="4DAA3806"/>
    <w:multiLevelType w:val="hybridMultilevel"/>
    <w:tmpl w:val="0300977C"/>
    <w:lvl w:ilvl="0" w:tplc="DF5E97B6">
      <w:start w:val="1"/>
      <w:numFmt w:val="bullet"/>
      <w:lvlText w:val="-"/>
      <w:lvlJc w:val="left"/>
      <w:pPr>
        <w:ind w:left="360" w:hanging="360"/>
      </w:pPr>
      <w:rPr>
        <w:rFonts w:ascii="Calibri" w:eastAsia="Arial" w:hAnsi="Calibri" w:cs="Calibri"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21" w15:restartNumberingAfterBreak="0">
    <w:nsid w:val="56A249CF"/>
    <w:multiLevelType w:val="hybridMultilevel"/>
    <w:tmpl w:val="2A94EE14"/>
    <w:lvl w:ilvl="0" w:tplc="140A000F">
      <w:start w:val="1"/>
      <w:numFmt w:val="decimal"/>
      <w:lvlText w:val="%1."/>
      <w:lvlJc w:val="left"/>
      <w:pPr>
        <w:ind w:left="360" w:hanging="360"/>
      </w:pPr>
      <w:rPr>
        <w:rFonts w:hint="default"/>
      </w:rPr>
    </w:lvl>
    <w:lvl w:ilvl="1" w:tplc="140A0019">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22" w15:restartNumberingAfterBreak="0">
    <w:nsid w:val="570B09E7"/>
    <w:multiLevelType w:val="hybridMultilevel"/>
    <w:tmpl w:val="1436D384"/>
    <w:lvl w:ilvl="0" w:tplc="0BDEC3F6">
      <w:start w:val="1"/>
      <w:numFmt w:val="upperLetter"/>
      <w:lvlText w:val="%1)"/>
      <w:lvlJc w:val="left"/>
      <w:pPr>
        <w:ind w:left="719" w:hanging="360"/>
        <w:jc w:val="left"/>
      </w:pPr>
      <w:rPr>
        <w:rFonts w:ascii="Calibri" w:eastAsia="Calibri" w:hAnsi="Calibri" w:cs="Calibri" w:hint="default"/>
        <w:spacing w:val="-1"/>
        <w:w w:val="100"/>
        <w:sz w:val="22"/>
        <w:szCs w:val="22"/>
        <w:lang w:val="es-ES" w:eastAsia="en-US" w:bidi="ar-SA"/>
      </w:rPr>
    </w:lvl>
    <w:lvl w:ilvl="1" w:tplc="5B3EBD60">
      <w:numFmt w:val="bullet"/>
      <w:lvlText w:val="•"/>
      <w:lvlJc w:val="left"/>
      <w:pPr>
        <w:ind w:left="1530" w:hanging="360"/>
      </w:pPr>
      <w:rPr>
        <w:rFonts w:hint="default"/>
        <w:lang w:val="es-ES" w:eastAsia="en-US" w:bidi="ar-SA"/>
      </w:rPr>
    </w:lvl>
    <w:lvl w:ilvl="2" w:tplc="9F46F028">
      <w:numFmt w:val="bullet"/>
      <w:lvlText w:val="•"/>
      <w:lvlJc w:val="left"/>
      <w:pPr>
        <w:ind w:left="2341" w:hanging="360"/>
      </w:pPr>
      <w:rPr>
        <w:rFonts w:hint="default"/>
        <w:lang w:val="es-ES" w:eastAsia="en-US" w:bidi="ar-SA"/>
      </w:rPr>
    </w:lvl>
    <w:lvl w:ilvl="3" w:tplc="BE0ECC90">
      <w:numFmt w:val="bullet"/>
      <w:lvlText w:val="•"/>
      <w:lvlJc w:val="left"/>
      <w:pPr>
        <w:ind w:left="3152" w:hanging="360"/>
      </w:pPr>
      <w:rPr>
        <w:rFonts w:hint="default"/>
        <w:lang w:val="es-ES" w:eastAsia="en-US" w:bidi="ar-SA"/>
      </w:rPr>
    </w:lvl>
    <w:lvl w:ilvl="4" w:tplc="37BC8982">
      <w:numFmt w:val="bullet"/>
      <w:lvlText w:val="•"/>
      <w:lvlJc w:val="left"/>
      <w:pPr>
        <w:ind w:left="3963" w:hanging="360"/>
      </w:pPr>
      <w:rPr>
        <w:rFonts w:hint="default"/>
        <w:lang w:val="es-ES" w:eastAsia="en-US" w:bidi="ar-SA"/>
      </w:rPr>
    </w:lvl>
    <w:lvl w:ilvl="5" w:tplc="DEAE3F8A">
      <w:numFmt w:val="bullet"/>
      <w:lvlText w:val="•"/>
      <w:lvlJc w:val="left"/>
      <w:pPr>
        <w:ind w:left="4774" w:hanging="360"/>
      </w:pPr>
      <w:rPr>
        <w:rFonts w:hint="default"/>
        <w:lang w:val="es-ES" w:eastAsia="en-US" w:bidi="ar-SA"/>
      </w:rPr>
    </w:lvl>
    <w:lvl w:ilvl="6" w:tplc="18D40244">
      <w:numFmt w:val="bullet"/>
      <w:lvlText w:val="•"/>
      <w:lvlJc w:val="left"/>
      <w:pPr>
        <w:ind w:left="5585" w:hanging="360"/>
      </w:pPr>
      <w:rPr>
        <w:rFonts w:hint="default"/>
        <w:lang w:val="es-ES" w:eastAsia="en-US" w:bidi="ar-SA"/>
      </w:rPr>
    </w:lvl>
    <w:lvl w:ilvl="7" w:tplc="4A04119E">
      <w:numFmt w:val="bullet"/>
      <w:lvlText w:val="•"/>
      <w:lvlJc w:val="left"/>
      <w:pPr>
        <w:ind w:left="6396" w:hanging="360"/>
      </w:pPr>
      <w:rPr>
        <w:rFonts w:hint="default"/>
        <w:lang w:val="es-ES" w:eastAsia="en-US" w:bidi="ar-SA"/>
      </w:rPr>
    </w:lvl>
    <w:lvl w:ilvl="8" w:tplc="3CBA3DB0">
      <w:numFmt w:val="bullet"/>
      <w:lvlText w:val="•"/>
      <w:lvlJc w:val="left"/>
      <w:pPr>
        <w:ind w:left="7207" w:hanging="360"/>
      </w:pPr>
      <w:rPr>
        <w:rFonts w:hint="default"/>
        <w:lang w:val="es-ES" w:eastAsia="en-US" w:bidi="ar-SA"/>
      </w:rPr>
    </w:lvl>
  </w:abstractNum>
  <w:abstractNum w:abstractNumId="23" w15:restartNumberingAfterBreak="0">
    <w:nsid w:val="589475DB"/>
    <w:multiLevelType w:val="hybridMultilevel"/>
    <w:tmpl w:val="3698D44E"/>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4" w15:restartNumberingAfterBreak="0">
    <w:nsid w:val="5D8E4954"/>
    <w:multiLevelType w:val="multilevel"/>
    <w:tmpl w:val="DD546FA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15:restartNumberingAfterBreak="0">
    <w:nsid w:val="5F9E0466"/>
    <w:multiLevelType w:val="hybridMultilevel"/>
    <w:tmpl w:val="77A45764"/>
    <w:lvl w:ilvl="0" w:tplc="140A0001">
      <w:start w:val="1"/>
      <w:numFmt w:val="bullet"/>
      <w:lvlText w:val=""/>
      <w:lvlJc w:val="left"/>
      <w:pPr>
        <w:ind w:left="720" w:hanging="360"/>
      </w:pPr>
      <w:rPr>
        <w:rFonts w:ascii="Symbol" w:hAnsi="Symbol" w:hint="default"/>
      </w:rPr>
    </w:lvl>
    <w:lvl w:ilvl="1" w:tplc="140A0003">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6" w15:restartNumberingAfterBreak="0">
    <w:nsid w:val="69216F71"/>
    <w:multiLevelType w:val="hybridMultilevel"/>
    <w:tmpl w:val="02F83880"/>
    <w:lvl w:ilvl="0" w:tplc="DF5E97B6">
      <w:start w:val="1"/>
      <w:numFmt w:val="bullet"/>
      <w:lvlText w:val="-"/>
      <w:lvlJc w:val="left"/>
      <w:pPr>
        <w:ind w:left="360" w:hanging="360"/>
      </w:pPr>
      <w:rPr>
        <w:rFonts w:ascii="Calibri" w:eastAsia="Arial" w:hAnsi="Calibri" w:cs="Calibri"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27" w15:restartNumberingAfterBreak="0">
    <w:nsid w:val="711E4A64"/>
    <w:multiLevelType w:val="hybridMultilevel"/>
    <w:tmpl w:val="0F6C008E"/>
    <w:lvl w:ilvl="0" w:tplc="BF7A5158">
      <w:start w:val="1"/>
      <w:numFmt w:val="upperLetter"/>
      <w:lvlText w:val="%1."/>
      <w:lvlJc w:val="left"/>
      <w:pPr>
        <w:ind w:left="561" w:hanging="360"/>
      </w:pPr>
      <w:rPr>
        <w:rFonts w:asciiTheme="minorHAnsi" w:eastAsiaTheme="minorHAnsi" w:hAnsiTheme="minorHAnsi" w:cstheme="minorBidi" w:hint="default"/>
        <w:b/>
      </w:rPr>
    </w:lvl>
    <w:lvl w:ilvl="1" w:tplc="140A0019" w:tentative="1">
      <w:start w:val="1"/>
      <w:numFmt w:val="lowerLetter"/>
      <w:lvlText w:val="%2."/>
      <w:lvlJc w:val="left"/>
      <w:pPr>
        <w:ind w:left="1281" w:hanging="360"/>
      </w:pPr>
    </w:lvl>
    <w:lvl w:ilvl="2" w:tplc="140A001B" w:tentative="1">
      <w:start w:val="1"/>
      <w:numFmt w:val="lowerRoman"/>
      <w:lvlText w:val="%3."/>
      <w:lvlJc w:val="right"/>
      <w:pPr>
        <w:ind w:left="2001" w:hanging="180"/>
      </w:pPr>
    </w:lvl>
    <w:lvl w:ilvl="3" w:tplc="140A000F" w:tentative="1">
      <w:start w:val="1"/>
      <w:numFmt w:val="decimal"/>
      <w:lvlText w:val="%4."/>
      <w:lvlJc w:val="left"/>
      <w:pPr>
        <w:ind w:left="2721" w:hanging="360"/>
      </w:pPr>
    </w:lvl>
    <w:lvl w:ilvl="4" w:tplc="140A0019" w:tentative="1">
      <w:start w:val="1"/>
      <w:numFmt w:val="lowerLetter"/>
      <w:lvlText w:val="%5."/>
      <w:lvlJc w:val="left"/>
      <w:pPr>
        <w:ind w:left="3441" w:hanging="360"/>
      </w:pPr>
    </w:lvl>
    <w:lvl w:ilvl="5" w:tplc="140A001B" w:tentative="1">
      <w:start w:val="1"/>
      <w:numFmt w:val="lowerRoman"/>
      <w:lvlText w:val="%6."/>
      <w:lvlJc w:val="right"/>
      <w:pPr>
        <w:ind w:left="4161" w:hanging="180"/>
      </w:pPr>
    </w:lvl>
    <w:lvl w:ilvl="6" w:tplc="140A000F" w:tentative="1">
      <w:start w:val="1"/>
      <w:numFmt w:val="decimal"/>
      <w:lvlText w:val="%7."/>
      <w:lvlJc w:val="left"/>
      <w:pPr>
        <w:ind w:left="4881" w:hanging="360"/>
      </w:pPr>
    </w:lvl>
    <w:lvl w:ilvl="7" w:tplc="140A0019" w:tentative="1">
      <w:start w:val="1"/>
      <w:numFmt w:val="lowerLetter"/>
      <w:lvlText w:val="%8."/>
      <w:lvlJc w:val="left"/>
      <w:pPr>
        <w:ind w:left="5601" w:hanging="360"/>
      </w:pPr>
    </w:lvl>
    <w:lvl w:ilvl="8" w:tplc="140A001B" w:tentative="1">
      <w:start w:val="1"/>
      <w:numFmt w:val="lowerRoman"/>
      <w:lvlText w:val="%9."/>
      <w:lvlJc w:val="right"/>
      <w:pPr>
        <w:ind w:left="6321" w:hanging="180"/>
      </w:pPr>
    </w:lvl>
  </w:abstractNum>
  <w:abstractNum w:abstractNumId="28" w15:restartNumberingAfterBreak="0">
    <w:nsid w:val="74F106FB"/>
    <w:multiLevelType w:val="multilevel"/>
    <w:tmpl w:val="FB1C1CD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7A072991"/>
    <w:multiLevelType w:val="hybridMultilevel"/>
    <w:tmpl w:val="801897AC"/>
    <w:lvl w:ilvl="0" w:tplc="34DA10BE">
      <w:start w:val="1"/>
      <w:numFmt w:val="decimal"/>
      <w:lvlText w:val="%1."/>
      <w:lvlJc w:val="left"/>
      <w:pPr>
        <w:ind w:left="720" w:hanging="360"/>
      </w:pPr>
      <w:rPr>
        <w:rFonts w:hint="default"/>
        <w:b/>
        <w:bCs/>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num w:numId="1" w16cid:durableId="1430807775">
    <w:abstractNumId w:val="0"/>
  </w:num>
  <w:num w:numId="2" w16cid:durableId="2003270795">
    <w:abstractNumId w:val="22"/>
  </w:num>
  <w:num w:numId="3" w16cid:durableId="1058286843">
    <w:abstractNumId w:val="23"/>
  </w:num>
  <w:num w:numId="4" w16cid:durableId="1300838661">
    <w:abstractNumId w:val="13"/>
  </w:num>
  <w:num w:numId="5" w16cid:durableId="239680607">
    <w:abstractNumId w:val="10"/>
  </w:num>
  <w:num w:numId="6" w16cid:durableId="1420520898">
    <w:abstractNumId w:val="17"/>
  </w:num>
  <w:num w:numId="7" w16cid:durableId="195580956">
    <w:abstractNumId w:val="27"/>
  </w:num>
  <w:num w:numId="8" w16cid:durableId="1257665915">
    <w:abstractNumId w:val="19"/>
  </w:num>
  <w:num w:numId="9" w16cid:durableId="2141066120">
    <w:abstractNumId w:val="5"/>
  </w:num>
  <w:num w:numId="10" w16cid:durableId="1790323050">
    <w:abstractNumId w:val="3"/>
  </w:num>
  <w:num w:numId="11" w16cid:durableId="1810315641">
    <w:abstractNumId w:val="8"/>
  </w:num>
  <w:num w:numId="12" w16cid:durableId="269431365">
    <w:abstractNumId w:val="25"/>
  </w:num>
  <w:num w:numId="13" w16cid:durableId="1395392522">
    <w:abstractNumId w:val="15"/>
  </w:num>
  <w:num w:numId="14" w16cid:durableId="1849445585">
    <w:abstractNumId w:val="16"/>
  </w:num>
  <w:num w:numId="15" w16cid:durableId="639454797">
    <w:abstractNumId w:val="21"/>
  </w:num>
  <w:num w:numId="16" w16cid:durableId="119920418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06521978">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50754841">
    <w:abstractNumId w:val="9"/>
  </w:num>
  <w:num w:numId="19" w16cid:durableId="1262641420">
    <w:abstractNumId w:val="11"/>
  </w:num>
  <w:num w:numId="20" w16cid:durableId="2058358767">
    <w:abstractNumId w:val="29"/>
  </w:num>
  <w:num w:numId="21" w16cid:durableId="1262108937">
    <w:abstractNumId w:val="6"/>
  </w:num>
  <w:num w:numId="22" w16cid:durableId="1371103550">
    <w:abstractNumId w:val="18"/>
  </w:num>
  <w:num w:numId="23" w16cid:durableId="1245341991">
    <w:abstractNumId w:val="14"/>
  </w:num>
  <w:num w:numId="24" w16cid:durableId="1065373484">
    <w:abstractNumId w:val="1"/>
  </w:num>
  <w:num w:numId="25" w16cid:durableId="171801237">
    <w:abstractNumId w:val="26"/>
  </w:num>
  <w:num w:numId="26" w16cid:durableId="83772">
    <w:abstractNumId w:val="4"/>
  </w:num>
  <w:num w:numId="27" w16cid:durableId="1417048235">
    <w:abstractNumId w:val="7"/>
  </w:num>
  <w:num w:numId="28" w16cid:durableId="2008434572">
    <w:abstractNumId w:val="2"/>
  </w:num>
  <w:num w:numId="29" w16cid:durableId="2125032476">
    <w:abstractNumId w:val="20"/>
  </w:num>
  <w:num w:numId="30" w16cid:durableId="431246856">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es-ES_tradnl" w:vendorID="9" w:dllVersion="512" w:checkStyle="1"/>
  <w:proofState w:spelling="clean" w:grammar="clean"/>
  <w:defaultTabStop w:val="709"/>
  <w:hyphenationZone w:val="425"/>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2AF"/>
    <w:rsid w:val="00000039"/>
    <w:rsid w:val="00000050"/>
    <w:rsid w:val="0000030D"/>
    <w:rsid w:val="000006E3"/>
    <w:rsid w:val="00000A4D"/>
    <w:rsid w:val="00000A86"/>
    <w:rsid w:val="00000D6B"/>
    <w:rsid w:val="00000DD5"/>
    <w:rsid w:val="00001524"/>
    <w:rsid w:val="0000165E"/>
    <w:rsid w:val="0000168B"/>
    <w:rsid w:val="0000181F"/>
    <w:rsid w:val="0000187B"/>
    <w:rsid w:val="00001AA1"/>
    <w:rsid w:val="00001AC5"/>
    <w:rsid w:val="00001AEC"/>
    <w:rsid w:val="00001C43"/>
    <w:rsid w:val="00001F44"/>
    <w:rsid w:val="00002029"/>
    <w:rsid w:val="00002469"/>
    <w:rsid w:val="00002633"/>
    <w:rsid w:val="0000273B"/>
    <w:rsid w:val="00002DDA"/>
    <w:rsid w:val="0000344B"/>
    <w:rsid w:val="0000378E"/>
    <w:rsid w:val="00003AEE"/>
    <w:rsid w:val="00003C5E"/>
    <w:rsid w:val="000040E1"/>
    <w:rsid w:val="0000410E"/>
    <w:rsid w:val="00004BBB"/>
    <w:rsid w:val="00005094"/>
    <w:rsid w:val="000051D5"/>
    <w:rsid w:val="000065E4"/>
    <w:rsid w:val="00006712"/>
    <w:rsid w:val="00006730"/>
    <w:rsid w:val="00006A0C"/>
    <w:rsid w:val="00006AFD"/>
    <w:rsid w:val="000070A9"/>
    <w:rsid w:val="0000743B"/>
    <w:rsid w:val="0000771E"/>
    <w:rsid w:val="00007AA6"/>
    <w:rsid w:val="00007DEF"/>
    <w:rsid w:val="00010207"/>
    <w:rsid w:val="0001031F"/>
    <w:rsid w:val="00010390"/>
    <w:rsid w:val="00010508"/>
    <w:rsid w:val="00010855"/>
    <w:rsid w:val="00010C47"/>
    <w:rsid w:val="00010DC3"/>
    <w:rsid w:val="00010FFD"/>
    <w:rsid w:val="000116EF"/>
    <w:rsid w:val="0001196E"/>
    <w:rsid w:val="00011F21"/>
    <w:rsid w:val="00011FE2"/>
    <w:rsid w:val="00011FFC"/>
    <w:rsid w:val="00012209"/>
    <w:rsid w:val="00012634"/>
    <w:rsid w:val="000128EB"/>
    <w:rsid w:val="0001343C"/>
    <w:rsid w:val="00013533"/>
    <w:rsid w:val="00013835"/>
    <w:rsid w:val="00013935"/>
    <w:rsid w:val="00013956"/>
    <w:rsid w:val="00013E3F"/>
    <w:rsid w:val="00013F0B"/>
    <w:rsid w:val="00014350"/>
    <w:rsid w:val="0001440B"/>
    <w:rsid w:val="000144B3"/>
    <w:rsid w:val="000144D5"/>
    <w:rsid w:val="0001468A"/>
    <w:rsid w:val="00014706"/>
    <w:rsid w:val="00014722"/>
    <w:rsid w:val="000147FF"/>
    <w:rsid w:val="00014A08"/>
    <w:rsid w:val="00014FC0"/>
    <w:rsid w:val="00015010"/>
    <w:rsid w:val="00015070"/>
    <w:rsid w:val="000150A8"/>
    <w:rsid w:val="00015412"/>
    <w:rsid w:val="00015911"/>
    <w:rsid w:val="00015955"/>
    <w:rsid w:val="00015F06"/>
    <w:rsid w:val="000166BF"/>
    <w:rsid w:val="00016A53"/>
    <w:rsid w:val="00016ACF"/>
    <w:rsid w:val="00016CF4"/>
    <w:rsid w:val="00016EF5"/>
    <w:rsid w:val="00017283"/>
    <w:rsid w:val="000175D5"/>
    <w:rsid w:val="0001760A"/>
    <w:rsid w:val="00017673"/>
    <w:rsid w:val="000178D0"/>
    <w:rsid w:val="00020140"/>
    <w:rsid w:val="00020A9A"/>
    <w:rsid w:val="00020B66"/>
    <w:rsid w:val="00020F39"/>
    <w:rsid w:val="0002103A"/>
    <w:rsid w:val="00021175"/>
    <w:rsid w:val="000211B2"/>
    <w:rsid w:val="00021251"/>
    <w:rsid w:val="00021305"/>
    <w:rsid w:val="0002135B"/>
    <w:rsid w:val="000216D6"/>
    <w:rsid w:val="000217C5"/>
    <w:rsid w:val="00021833"/>
    <w:rsid w:val="00021912"/>
    <w:rsid w:val="00021C9A"/>
    <w:rsid w:val="00021EA1"/>
    <w:rsid w:val="00022620"/>
    <w:rsid w:val="000226F8"/>
    <w:rsid w:val="000228A4"/>
    <w:rsid w:val="00022BEC"/>
    <w:rsid w:val="00022CFF"/>
    <w:rsid w:val="000232BB"/>
    <w:rsid w:val="000236EB"/>
    <w:rsid w:val="00023C31"/>
    <w:rsid w:val="00024588"/>
    <w:rsid w:val="00024905"/>
    <w:rsid w:val="00024C71"/>
    <w:rsid w:val="00024CFA"/>
    <w:rsid w:val="0002519E"/>
    <w:rsid w:val="00025438"/>
    <w:rsid w:val="000259DD"/>
    <w:rsid w:val="00025B19"/>
    <w:rsid w:val="00025D03"/>
    <w:rsid w:val="00025E29"/>
    <w:rsid w:val="000262F4"/>
    <w:rsid w:val="000265AC"/>
    <w:rsid w:val="0002674D"/>
    <w:rsid w:val="00026877"/>
    <w:rsid w:val="00026B30"/>
    <w:rsid w:val="00026FBB"/>
    <w:rsid w:val="00027488"/>
    <w:rsid w:val="00027726"/>
    <w:rsid w:val="0002789F"/>
    <w:rsid w:val="00027985"/>
    <w:rsid w:val="00027E0F"/>
    <w:rsid w:val="000300DC"/>
    <w:rsid w:val="0003016F"/>
    <w:rsid w:val="000303CE"/>
    <w:rsid w:val="0003045D"/>
    <w:rsid w:val="000304FC"/>
    <w:rsid w:val="0003051D"/>
    <w:rsid w:val="000305C7"/>
    <w:rsid w:val="000306B9"/>
    <w:rsid w:val="000309F2"/>
    <w:rsid w:val="00030D65"/>
    <w:rsid w:val="00030EA2"/>
    <w:rsid w:val="00030FC8"/>
    <w:rsid w:val="00031403"/>
    <w:rsid w:val="000317AC"/>
    <w:rsid w:val="0003186C"/>
    <w:rsid w:val="00031C83"/>
    <w:rsid w:val="00032015"/>
    <w:rsid w:val="00032170"/>
    <w:rsid w:val="000321A0"/>
    <w:rsid w:val="00032368"/>
    <w:rsid w:val="000324EB"/>
    <w:rsid w:val="000325E0"/>
    <w:rsid w:val="000329E5"/>
    <w:rsid w:val="00032F30"/>
    <w:rsid w:val="00033033"/>
    <w:rsid w:val="000335EE"/>
    <w:rsid w:val="000340AB"/>
    <w:rsid w:val="000343F1"/>
    <w:rsid w:val="0003447F"/>
    <w:rsid w:val="00034B16"/>
    <w:rsid w:val="00034BC5"/>
    <w:rsid w:val="00034C83"/>
    <w:rsid w:val="00034DD2"/>
    <w:rsid w:val="0003509A"/>
    <w:rsid w:val="00035285"/>
    <w:rsid w:val="000352AF"/>
    <w:rsid w:val="00035401"/>
    <w:rsid w:val="00035506"/>
    <w:rsid w:val="000355D0"/>
    <w:rsid w:val="000357BF"/>
    <w:rsid w:val="000358E5"/>
    <w:rsid w:val="00035B32"/>
    <w:rsid w:val="0003607E"/>
    <w:rsid w:val="00036155"/>
    <w:rsid w:val="00036166"/>
    <w:rsid w:val="000365B7"/>
    <w:rsid w:val="00036D96"/>
    <w:rsid w:val="00036FAD"/>
    <w:rsid w:val="000371FA"/>
    <w:rsid w:val="00037A6B"/>
    <w:rsid w:val="00037BAB"/>
    <w:rsid w:val="00040071"/>
    <w:rsid w:val="000400AF"/>
    <w:rsid w:val="000405D3"/>
    <w:rsid w:val="00040B8C"/>
    <w:rsid w:val="00040CA3"/>
    <w:rsid w:val="00040FD2"/>
    <w:rsid w:val="000412D4"/>
    <w:rsid w:val="00041693"/>
    <w:rsid w:val="000418C5"/>
    <w:rsid w:val="000418CB"/>
    <w:rsid w:val="00041E22"/>
    <w:rsid w:val="00041F15"/>
    <w:rsid w:val="00042024"/>
    <w:rsid w:val="000421D4"/>
    <w:rsid w:val="0004222D"/>
    <w:rsid w:val="000422DD"/>
    <w:rsid w:val="000424A5"/>
    <w:rsid w:val="00042776"/>
    <w:rsid w:val="00042965"/>
    <w:rsid w:val="00042967"/>
    <w:rsid w:val="00042B69"/>
    <w:rsid w:val="00042E23"/>
    <w:rsid w:val="000430A0"/>
    <w:rsid w:val="0004332E"/>
    <w:rsid w:val="000433A3"/>
    <w:rsid w:val="0004357B"/>
    <w:rsid w:val="000437AC"/>
    <w:rsid w:val="00044379"/>
    <w:rsid w:val="00044427"/>
    <w:rsid w:val="00044AA0"/>
    <w:rsid w:val="00045046"/>
    <w:rsid w:val="0004506F"/>
    <w:rsid w:val="00045298"/>
    <w:rsid w:val="000459E2"/>
    <w:rsid w:val="00045A40"/>
    <w:rsid w:val="00045A5D"/>
    <w:rsid w:val="00045AE0"/>
    <w:rsid w:val="00045CEB"/>
    <w:rsid w:val="00046091"/>
    <w:rsid w:val="00046471"/>
    <w:rsid w:val="000464E2"/>
    <w:rsid w:val="00046519"/>
    <w:rsid w:val="000466FE"/>
    <w:rsid w:val="0004693B"/>
    <w:rsid w:val="00046C1E"/>
    <w:rsid w:val="00046DD6"/>
    <w:rsid w:val="00046F0E"/>
    <w:rsid w:val="0004745E"/>
    <w:rsid w:val="0004762F"/>
    <w:rsid w:val="00047CD9"/>
    <w:rsid w:val="00047DA8"/>
    <w:rsid w:val="00047E2A"/>
    <w:rsid w:val="00047E31"/>
    <w:rsid w:val="0005092C"/>
    <w:rsid w:val="000510DE"/>
    <w:rsid w:val="00051468"/>
    <w:rsid w:val="00051662"/>
    <w:rsid w:val="000519AF"/>
    <w:rsid w:val="00051A3C"/>
    <w:rsid w:val="0005228C"/>
    <w:rsid w:val="000523D9"/>
    <w:rsid w:val="0005251A"/>
    <w:rsid w:val="00052558"/>
    <w:rsid w:val="000532A5"/>
    <w:rsid w:val="0005360A"/>
    <w:rsid w:val="0005391A"/>
    <w:rsid w:val="000539D2"/>
    <w:rsid w:val="00053AC6"/>
    <w:rsid w:val="00053E55"/>
    <w:rsid w:val="00053F84"/>
    <w:rsid w:val="0005403E"/>
    <w:rsid w:val="000546FC"/>
    <w:rsid w:val="00054910"/>
    <w:rsid w:val="00054B03"/>
    <w:rsid w:val="00054C41"/>
    <w:rsid w:val="00054F3E"/>
    <w:rsid w:val="00055454"/>
    <w:rsid w:val="000559FD"/>
    <w:rsid w:val="000561DE"/>
    <w:rsid w:val="00056747"/>
    <w:rsid w:val="00056D75"/>
    <w:rsid w:val="0005717A"/>
    <w:rsid w:val="00057CCA"/>
    <w:rsid w:val="00060075"/>
    <w:rsid w:val="00060227"/>
    <w:rsid w:val="00060255"/>
    <w:rsid w:val="00060527"/>
    <w:rsid w:val="000606FA"/>
    <w:rsid w:val="000608D2"/>
    <w:rsid w:val="00060AD8"/>
    <w:rsid w:val="00060B7E"/>
    <w:rsid w:val="000610B5"/>
    <w:rsid w:val="000612A5"/>
    <w:rsid w:val="00061373"/>
    <w:rsid w:val="000614A2"/>
    <w:rsid w:val="000614CF"/>
    <w:rsid w:val="00061553"/>
    <w:rsid w:val="000617B1"/>
    <w:rsid w:val="00061952"/>
    <w:rsid w:val="00062369"/>
    <w:rsid w:val="000624C7"/>
    <w:rsid w:val="000625D8"/>
    <w:rsid w:val="00062830"/>
    <w:rsid w:val="00062DBA"/>
    <w:rsid w:val="00063142"/>
    <w:rsid w:val="00063344"/>
    <w:rsid w:val="00063502"/>
    <w:rsid w:val="0006365C"/>
    <w:rsid w:val="00063AD9"/>
    <w:rsid w:val="00063CD2"/>
    <w:rsid w:val="000642CD"/>
    <w:rsid w:val="00064524"/>
    <w:rsid w:val="00064673"/>
    <w:rsid w:val="000648A3"/>
    <w:rsid w:val="00064C15"/>
    <w:rsid w:val="00064C7E"/>
    <w:rsid w:val="00064E3C"/>
    <w:rsid w:val="0006557D"/>
    <w:rsid w:val="00065830"/>
    <w:rsid w:val="00065A1A"/>
    <w:rsid w:val="00065A3C"/>
    <w:rsid w:val="00066565"/>
    <w:rsid w:val="0006672D"/>
    <w:rsid w:val="000667FE"/>
    <w:rsid w:val="000668F3"/>
    <w:rsid w:val="00066E1B"/>
    <w:rsid w:val="00066E58"/>
    <w:rsid w:val="00067289"/>
    <w:rsid w:val="000672F3"/>
    <w:rsid w:val="00067566"/>
    <w:rsid w:val="00067713"/>
    <w:rsid w:val="0006778F"/>
    <w:rsid w:val="0006785A"/>
    <w:rsid w:val="000678DC"/>
    <w:rsid w:val="00067FEC"/>
    <w:rsid w:val="000701AC"/>
    <w:rsid w:val="00070239"/>
    <w:rsid w:val="000706CC"/>
    <w:rsid w:val="00070873"/>
    <w:rsid w:val="00070B39"/>
    <w:rsid w:val="00071027"/>
    <w:rsid w:val="00071039"/>
    <w:rsid w:val="000712B8"/>
    <w:rsid w:val="000713F8"/>
    <w:rsid w:val="000715F3"/>
    <w:rsid w:val="0007168A"/>
    <w:rsid w:val="00071749"/>
    <w:rsid w:val="000717B4"/>
    <w:rsid w:val="0007194A"/>
    <w:rsid w:val="000719C3"/>
    <w:rsid w:val="00071AFD"/>
    <w:rsid w:val="00071D48"/>
    <w:rsid w:val="00072035"/>
    <w:rsid w:val="000721A6"/>
    <w:rsid w:val="0007225C"/>
    <w:rsid w:val="000724A5"/>
    <w:rsid w:val="0007264B"/>
    <w:rsid w:val="00072853"/>
    <w:rsid w:val="00072AFD"/>
    <w:rsid w:val="00072BB2"/>
    <w:rsid w:val="00072C39"/>
    <w:rsid w:val="00072EC6"/>
    <w:rsid w:val="00074076"/>
    <w:rsid w:val="00074259"/>
    <w:rsid w:val="0007444A"/>
    <w:rsid w:val="00074811"/>
    <w:rsid w:val="0007483E"/>
    <w:rsid w:val="00074B50"/>
    <w:rsid w:val="00074FC7"/>
    <w:rsid w:val="00075325"/>
    <w:rsid w:val="00075533"/>
    <w:rsid w:val="00075809"/>
    <w:rsid w:val="00075B45"/>
    <w:rsid w:val="00075C66"/>
    <w:rsid w:val="00075FB2"/>
    <w:rsid w:val="00075FE9"/>
    <w:rsid w:val="0007609D"/>
    <w:rsid w:val="00076756"/>
    <w:rsid w:val="0007738B"/>
    <w:rsid w:val="00077449"/>
    <w:rsid w:val="00077508"/>
    <w:rsid w:val="00077510"/>
    <w:rsid w:val="00077779"/>
    <w:rsid w:val="0007787F"/>
    <w:rsid w:val="00077A14"/>
    <w:rsid w:val="00077C81"/>
    <w:rsid w:val="00077E9D"/>
    <w:rsid w:val="000800B3"/>
    <w:rsid w:val="0008015D"/>
    <w:rsid w:val="000801AE"/>
    <w:rsid w:val="000802B8"/>
    <w:rsid w:val="00080511"/>
    <w:rsid w:val="00080EAA"/>
    <w:rsid w:val="00081075"/>
    <w:rsid w:val="0008116B"/>
    <w:rsid w:val="00081342"/>
    <w:rsid w:val="000818BA"/>
    <w:rsid w:val="00081CCB"/>
    <w:rsid w:val="000826AE"/>
    <w:rsid w:val="00082A82"/>
    <w:rsid w:val="0008300F"/>
    <w:rsid w:val="00083043"/>
    <w:rsid w:val="000833C6"/>
    <w:rsid w:val="0008375A"/>
    <w:rsid w:val="000838C8"/>
    <w:rsid w:val="000839C3"/>
    <w:rsid w:val="000843AD"/>
    <w:rsid w:val="00084504"/>
    <w:rsid w:val="0008459D"/>
    <w:rsid w:val="00084660"/>
    <w:rsid w:val="000846CD"/>
    <w:rsid w:val="000847C4"/>
    <w:rsid w:val="00084B1A"/>
    <w:rsid w:val="00084E2F"/>
    <w:rsid w:val="00084FFB"/>
    <w:rsid w:val="0008522F"/>
    <w:rsid w:val="00085567"/>
    <w:rsid w:val="000856D5"/>
    <w:rsid w:val="000857BB"/>
    <w:rsid w:val="000859FC"/>
    <w:rsid w:val="00085FC8"/>
    <w:rsid w:val="00086355"/>
    <w:rsid w:val="00086B24"/>
    <w:rsid w:val="00086C3E"/>
    <w:rsid w:val="00086C40"/>
    <w:rsid w:val="00087263"/>
    <w:rsid w:val="000873A8"/>
    <w:rsid w:val="0008760D"/>
    <w:rsid w:val="00087691"/>
    <w:rsid w:val="000878F2"/>
    <w:rsid w:val="000879CC"/>
    <w:rsid w:val="00087A24"/>
    <w:rsid w:val="00087BB0"/>
    <w:rsid w:val="000903F4"/>
    <w:rsid w:val="0009042F"/>
    <w:rsid w:val="0009070D"/>
    <w:rsid w:val="00090952"/>
    <w:rsid w:val="00091296"/>
    <w:rsid w:val="000914A8"/>
    <w:rsid w:val="000915F6"/>
    <w:rsid w:val="00091A25"/>
    <w:rsid w:val="00091BB4"/>
    <w:rsid w:val="00091D58"/>
    <w:rsid w:val="00091F47"/>
    <w:rsid w:val="00092002"/>
    <w:rsid w:val="0009234F"/>
    <w:rsid w:val="00092522"/>
    <w:rsid w:val="00092680"/>
    <w:rsid w:val="0009290F"/>
    <w:rsid w:val="00092BB9"/>
    <w:rsid w:val="00092E0F"/>
    <w:rsid w:val="00093076"/>
    <w:rsid w:val="00093148"/>
    <w:rsid w:val="000931CE"/>
    <w:rsid w:val="0009329B"/>
    <w:rsid w:val="00093416"/>
    <w:rsid w:val="00093DD1"/>
    <w:rsid w:val="000944E8"/>
    <w:rsid w:val="00094590"/>
    <w:rsid w:val="000949A8"/>
    <w:rsid w:val="00094B94"/>
    <w:rsid w:val="0009540E"/>
    <w:rsid w:val="000955E2"/>
    <w:rsid w:val="000956F5"/>
    <w:rsid w:val="00095722"/>
    <w:rsid w:val="0009596B"/>
    <w:rsid w:val="000959AF"/>
    <w:rsid w:val="00095C7C"/>
    <w:rsid w:val="00095EB2"/>
    <w:rsid w:val="00096394"/>
    <w:rsid w:val="000966C2"/>
    <w:rsid w:val="0009675B"/>
    <w:rsid w:val="000970A5"/>
    <w:rsid w:val="00097119"/>
    <w:rsid w:val="0009750B"/>
    <w:rsid w:val="0009776C"/>
    <w:rsid w:val="00097B8F"/>
    <w:rsid w:val="000A002F"/>
    <w:rsid w:val="000A040F"/>
    <w:rsid w:val="000A04B3"/>
    <w:rsid w:val="000A0720"/>
    <w:rsid w:val="000A07C3"/>
    <w:rsid w:val="000A0819"/>
    <w:rsid w:val="000A0A21"/>
    <w:rsid w:val="000A0C8D"/>
    <w:rsid w:val="000A0FB9"/>
    <w:rsid w:val="000A14DC"/>
    <w:rsid w:val="000A17D8"/>
    <w:rsid w:val="000A1D75"/>
    <w:rsid w:val="000A1E17"/>
    <w:rsid w:val="000A2A3A"/>
    <w:rsid w:val="000A2D4A"/>
    <w:rsid w:val="000A30C8"/>
    <w:rsid w:val="000A30D2"/>
    <w:rsid w:val="000A349A"/>
    <w:rsid w:val="000A35F0"/>
    <w:rsid w:val="000A3714"/>
    <w:rsid w:val="000A3929"/>
    <w:rsid w:val="000A3AE3"/>
    <w:rsid w:val="000A3C5A"/>
    <w:rsid w:val="000A427B"/>
    <w:rsid w:val="000A4778"/>
    <w:rsid w:val="000A4ABA"/>
    <w:rsid w:val="000A5130"/>
    <w:rsid w:val="000A518C"/>
    <w:rsid w:val="000A51F3"/>
    <w:rsid w:val="000A549B"/>
    <w:rsid w:val="000A55F3"/>
    <w:rsid w:val="000A57CE"/>
    <w:rsid w:val="000A5B43"/>
    <w:rsid w:val="000A5B67"/>
    <w:rsid w:val="000A5E13"/>
    <w:rsid w:val="000A607A"/>
    <w:rsid w:val="000A6128"/>
    <w:rsid w:val="000A64FA"/>
    <w:rsid w:val="000A64FD"/>
    <w:rsid w:val="000A6690"/>
    <w:rsid w:val="000A6745"/>
    <w:rsid w:val="000A68B9"/>
    <w:rsid w:val="000A699E"/>
    <w:rsid w:val="000A6C28"/>
    <w:rsid w:val="000A6ECC"/>
    <w:rsid w:val="000A6ED5"/>
    <w:rsid w:val="000A7215"/>
    <w:rsid w:val="000A7DEA"/>
    <w:rsid w:val="000A7E28"/>
    <w:rsid w:val="000A7EFD"/>
    <w:rsid w:val="000A7FA3"/>
    <w:rsid w:val="000B0061"/>
    <w:rsid w:val="000B0262"/>
    <w:rsid w:val="000B0371"/>
    <w:rsid w:val="000B0CC7"/>
    <w:rsid w:val="000B152D"/>
    <w:rsid w:val="000B161C"/>
    <w:rsid w:val="000B1802"/>
    <w:rsid w:val="000B192E"/>
    <w:rsid w:val="000B1A3F"/>
    <w:rsid w:val="000B1CF8"/>
    <w:rsid w:val="000B1E0F"/>
    <w:rsid w:val="000B1F17"/>
    <w:rsid w:val="000B24FA"/>
    <w:rsid w:val="000B2643"/>
    <w:rsid w:val="000B27E7"/>
    <w:rsid w:val="000B2E22"/>
    <w:rsid w:val="000B2F53"/>
    <w:rsid w:val="000B3089"/>
    <w:rsid w:val="000B30CF"/>
    <w:rsid w:val="000B3417"/>
    <w:rsid w:val="000B35A7"/>
    <w:rsid w:val="000B36AF"/>
    <w:rsid w:val="000B3ABC"/>
    <w:rsid w:val="000B3EAD"/>
    <w:rsid w:val="000B4252"/>
    <w:rsid w:val="000B44DD"/>
    <w:rsid w:val="000B47CC"/>
    <w:rsid w:val="000B4DF7"/>
    <w:rsid w:val="000B4F2F"/>
    <w:rsid w:val="000B503E"/>
    <w:rsid w:val="000B53D4"/>
    <w:rsid w:val="000B55E4"/>
    <w:rsid w:val="000B5647"/>
    <w:rsid w:val="000B5676"/>
    <w:rsid w:val="000B56C1"/>
    <w:rsid w:val="000B5B6C"/>
    <w:rsid w:val="000B5D8C"/>
    <w:rsid w:val="000B5EE2"/>
    <w:rsid w:val="000B6032"/>
    <w:rsid w:val="000B63B2"/>
    <w:rsid w:val="000B6432"/>
    <w:rsid w:val="000B6C20"/>
    <w:rsid w:val="000B6CDE"/>
    <w:rsid w:val="000B6D18"/>
    <w:rsid w:val="000B6EBB"/>
    <w:rsid w:val="000B705F"/>
    <w:rsid w:val="000B7194"/>
    <w:rsid w:val="000B71C7"/>
    <w:rsid w:val="000B78A0"/>
    <w:rsid w:val="000B7C7E"/>
    <w:rsid w:val="000B7D33"/>
    <w:rsid w:val="000C0044"/>
    <w:rsid w:val="000C011D"/>
    <w:rsid w:val="000C026C"/>
    <w:rsid w:val="000C0393"/>
    <w:rsid w:val="000C053E"/>
    <w:rsid w:val="000C07DA"/>
    <w:rsid w:val="000C07F7"/>
    <w:rsid w:val="000C0986"/>
    <w:rsid w:val="000C09A9"/>
    <w:rsid w:val="000C0B14"/>
    <w:rsid w:val="000C1468"/>
    <w:rsid w:val="000C1890"/>
    <w:rsid w:val="000C1A6B"/>
    <w:rsid w:val="000C1EB0"/>
    <w:rsid w:val="000C2158"/>
    <w:rsid w:val="000C23B1"/>
    <w:rsid w:val="000C271B"/>
    <w:rsid w:val="000C27E8"/>
    <w:rsid w:val="000C27EE"/>
    <w:rsid w:val="000C28BC"/>
    <w:rsid w:val="000C29BE"/>
    <w:rsid w:val="000C306F"/>
    <w:rsid w:val="000C3257"/>
    <w:rsid w:val="000C3356"/>
    <w:rsid w:val="000C3C17"/>
    <w:rsid w:val="000C448B"/>
    <w:rsid w:val="000C45E3"/>
    <w:rsid w:val="000C4739"/>
    <w:rsid w:val="000C47C7"/>
    <w:rsid w:val="000C4E2D"/>
    <w:rsid w:val="000C5330"/>
    <w:rsid w:val="000C54F3"/>
    <w:rsid w:val="000C5669"/>
    <w:rsid w:val="000C5853"/>
    <w:rsid w:val="000C5C64"/>
    <w:rsid w:val="000C61C5"/>
    <w:rsid w:val="000C61FF"/>
    <w:rsid w:val="000C6261"/>
    <w:rsid w:val="000C627D"/>
    <w:rsid w:val="000C628C"/>
    <w:rsid w:val="000C647A"/>
    <w:rsid w:val="000C68AF"/>
    <w:rsid w:val="000C6C24"/>
    <w:rsid w:val="000C6CD9"/>
    <w:rsid w:val="000C7061"/>
    <w:rsid w:val="000C7366"/>
    <w:rsid w:val="000C75B4"/>
    <w:rsid w:val="000C7874"/>
    <w:rsid w:val="000C7AE2"/>
    <w:rsid w:val="000C7CF3"/>
    <w:rsid w:val="000C7D32"/>
    <w:rsid w:val="000C7D3D"/>
    <w:rsid w:val="000C7F6C"/>
    <w:rsid w:val="000D00EF"/>
    <w:rsid w:val="000D0162"/>
    <w:rsid w:val="000D01EE"/>
    <w:rsid w:val="000D06D2"/>
    <w:rsid w:val="000D0B68"/>
    <w:rsid w:val="000D0E19"/>
    <w:rsid w:val="000D10ED"/>
    <w:rsid w:val="000D12D8"/>
    <w:rsid w:val="000D1473"/>
    <w:rsid w:val="000D16F4"/>
    <w:rsid w:val="000D1D05"/>
    <w:rsid w:val="000D1DE6"/>
    <w:rsid w:val="000D2049"/>
    <w:rsid w:val="000D2263"/>
    <w:rsid w:val="000D22E8"/>
    <w:rsid w:val="000D291B"/>
    <w:rsid w:val="000D29AC"/>
    <w:rsid w:val="000D2E33"/>
    <w:rsid w:val="000D2E9B"/>
    <w:rsid w:val="000D2F6C"/>
    <w:rsid w:val="000D2F73"/>
    <w:rsid w:val="000D3084"/>
    <w:rsid w:val="000D30AC"/>
    <w:rsid w:val="000D338A"/>
    <w:rsid w:val="000D345C"/>
    <w:rsid w:val="000D399E"/>
    <w:rsid w:val="000D3A27"/>
    <w:rsid w:val="000D3A3F"/>
    <w:rsid w:val="000D3F1C"/>
    <w:rsid w:val="000D3F60"/>
    <w:rsid w:val="000D4133"/>
    <w:rsid w:val="000D468D"/>
    <w:rsid w:val="000D50F2"/>
    <w:rsid w:val="000D5274"/>
    <w:rsid w:val="000D5281"/>
    <w:rsid w:val="000D5865"/>
    <w:rsid w:val="000D5971"/>
    <w:rsid w:val="000D59F6"/>
    <w:rsid w:val="000D5AAB"/>
    <w:rsid w:val="000D5C1E"/>
    <w:rsid w:val="000D5FAE"/>
    <w:rsid w:val="000D6033"/>
    <w:rsid w:val="000D614E"/>
    <w:rsid w:val="000D68FE"/>
    <w:rsid w:val="000D71EC"/>
    <w:rsid w:val="000D732E"/>
    <w:rsid w:val="000D768F"/>
    <w:rsid w:val="000D780B"/>
    <w:rsid w:val="000E0163"/>
    <w:rsid w:val="000E0345"/>
    <w:rsid w:val="000E05C4"/>
    <w:rsid w:val="000E0705"/>
    <w:rsid w:val="000E0823"/>
    <w:rsid w:val="000E0890"/>
    <w:rsid w:val="000E09C2"/>
    <w:rsid w:val="000E0A08"/>
    <w:rsid w:val="000E0AAF"/>
    <w:rsid w:val="000E0B69"/>
    <w:rsid w:val="000E0C84"/>
    <w:rsid w:val="000E11E2"/>
    <w:rsid w:val="000E12E6"/>
    <w:rsid w:val="000E1389"/>
    <w:rsid w:val="000E14F4"/>
    <w:rsid w:val="000E160C"/>
    <w:rsid w:val="000E1A7F"/>
    <w:rsid w:val="000E1E99"/>
    <w:rsid w:val="000E2207"/>
    <w:rsid w:val="000E255C"/>
    <w:rsid w:val="000E28B4"/>
    <w:rsid w:val="000E2C8B"/>
    <w:rsid w:val="000E2D56"/>
    <w:rsid w:val="000E2EAF"/>
    <w:rsid w:val="000E2F9D"/>
    <w:rsid w:val="000E31BF"/>
    <w:rsid w:val="000E36B5"/>
    <w:rsid w:val="000E3AE1"/>
    <w:rsid w:val="000E3F4D"/>
    <w:rsid w:val="000E443F"/>
    <w:rsid w:val="000E4745"/>
    <w:rsid w:val="000E47A2"/>
    <w:rsid w:val="000E4B07"/>
    <w:rsid w:val="000E4E44"/>
    <w:rsid w:val="000E528B"/>
    <w:rsid w:val="000E52B9"/>
    <w:rsid w:val="000E53B3"/>
    <w:rsid w:val="000E55A5"/>
    <w:rsid w:val="000E567C"/>
    <w:rsid w:val="000E57A4"/>
    <w:rsid w:val="000E57D1"/>
    <w:rsid w:val="000E5945"/>
    <w:rsid w:val="000E5BC8"/>
    <w:rsid w:val="000E5DFB"/>
    <w:rsid w:val="000E5E89"/>
    <w:rsid w:val="000E61FE"/>
    <w:rsid w:val="000E6660"/>
    <w:rsid w:val="000E6FA3"/>
    <w:rsid w:val="000E72A2"/>
    <w:rsid w:val="000E78A0"/>
    <w:rsid w:val="000E7ADB"/>
    <w:rsid w:val="000E7C03"/>
    <w:rsid w:val="000E7CED"/>
    <w:rsid w:val="000F0031"/>
    <w:rsid w:val="000F052A"/>
    <w:rsid w:val="000F093C"/>
    <w:rsid w:val="000F0C75"/>
    <w:rsid w:val="000F0F7E"/>
    <w:rsid w:val="000F123A"/>
    <w:rsid w:val="000F15A1"/>
    <w:rsid w:val="000F15D5"/>
    <w:rsid w:val="000F1920"/>
    <w:rsid w:val="000F196F"/>
    <w:rsid w:val="000F1B21"/>
    <w:rsid w:val="000F20A5"/>
    <w:rsid w:val="000F239B"/>
    <w:rsid w:val="000F283F"/>
    <w:rsid w:val="000F2962"/>
    <w:rsid w:val="000F2EDC"/>
    <w:rsid w:val="000F39ED"/>
    <w:rsid w:val="000F3A18"/>
    <w:rsid w:val="000F3ABA"/>
    <w:rsid w:val="000F3B57"/>
    <w:rsid w:val="000F3C47"/>
    <w:rsid w:val="000F3CF1"/>
    <w:rsid w:val="000F4777"/>
    <w:rsid w:val="000F484C"/>
    <w:rsid w:val="000F4BF6"/>
    <w:rsid w:val="000F4C55"/>
    <w:rsid w:val="000F4EC6"/>
    <w:rsid w:val="000F4EC9"/>
    <w:rsid w:val="000F5008"/>
    <w:rsid w:val="000F5027"/>
    <w:rsid w:val="000F51C5"/>
    <w:rsid w:val="000F52DF"/>
    <w:rsid w:val="000F5350"/>
    <w:rsid w:val="000F5351"/>
    <w:rsid w:val="000F53BF"/>
    <w:rsid w:val="000F550C"/>
    <w:rsid w:val="000F57C7"/>
    <w:rsid w:val="000F58AF"/>
    <w:rsid w:val="000F5A62"/>
    <w:rsid w:val="000F654B"/>
    <w:rsid w:val="000F66A7"/>
    <w:rsid w:val="000F67FB"/>
    <w:rsid w:val="000F695D"/>
    <w:rsid w:val="000F6C1F"/>
    <w:rsid w:val="000F700F"/>
    <w:rsid w:val="000F71C9"/>
    <w:rsid w:val="000F742A"/>
    <w:rsid w:val="000F763B"/>
    <w:rsid w:val="000F7721"/>
    <w:rsid w:val="000F7783"/>
    <w:rsid w:val="000F7A5B"/>
    <w:rsid w:val="00100481"/>
    <w:rsid w:val="001005DD"/>
    <w:rsid w:val="00100996"/>
    <w:rsid w:val="00100B9E"/>
    <w:rsid w:val="001019CE"/>
    <w:rsid w:val="00101D65"/>
    <w:rsid w:val="00101F4B"/>
    <w:rsid w:val="001020E9"/>
    <w:rsid w:val="00102335"/>
    <w:rsid w:val="0010239E"/>
    <w:rsid w:val="001023D9"/>
    <w:rsid w:val="0010258E"/>
    <w:rsid w:val="00102768"/>
    <w:rsid w:val="00102A6C"/>
    <w:rsid w:val="00102D8C"/>
    <w:rsid w:val="00102FEA"/>
    <w:rsid w:val="001031E9"/>
    <w:rsid w:val="001038B4"/>
    <w:rsid w:val="00103B7B"/>
    <w:rsid w:val="00103CA0"/>
    <w:rsid w:val="00103D39"/>
    <w:rsid w:val="00103E9F"/>
    <w:rsid w:val="00103EC6"/>
    <w:rsid w:val="00103FC2"/>
    <w:rsid w:val="001040F0"/>
    <w:rsid w:val="00104883"/>
    <w:rsid w:val="001048B8"/>
    <w:rsid w:val="00104E5F"/>
    <w:rsid w:val="00105003"/>
    <w:rsid w:val="001052C5"/>
    <w:rsid w:val="001052F2"/>
    <w:rsid w:val="00105313"/>
    <w:rsid w:val="00105A69"/>
    <w:rsid w:val="00105D89"/>
    <w:rsid w:val="00105E72"/>
    <w:rsid w:val="00105FEC"/>
    <w:rsid w:val="0010617B"/>
    <w:rsid w:val="00106262"/>
    <w:rsid w:val="001062A7"/>
    <w:rsid w:val="001069CE"/>
    <w:rsid w:val="00106E0B"/>
    <w:rsid w:val="001070A5"/>
    <w:rsid w:val="001070D7"/>
    <w:rsid w:val="00107345"/>
    <w:rsid w:val="0010770E"/>
    <w:rsid w:val="001077A4"/>
    <w:rsid w:val="00107E83"/>
    <w:rsid w:val="001101C4"/>
    <w:rsid w:val="001101F3"/>
    <w:rsid w:val="001101F4"/>
    <w:rsid w:val="00110320"/>
    <w:rsid w:val="00110455"/>
    <w:rsid w:val="00110934"/>
    <w:rsid w:val="00110C48"/>
    <w:rsid w:val="0011130C"/>
    <w:rsid w:val="00111323"/>
    <w:rsid w:val="0011173E"/>
    <w:rsid w:val="00111832"/>
    <w:rsid w:val="00111864"/>
    <w:rsid w:val="001118BD"/>
    <w:rsid w:val="00111A1D"/>
    <w:rsid w:val="00111B01"/>
    <w:rsid w:val="00111BC7"/>
    <w:rsid w:val="00111C60"/>
    <w:rsid w:val="00112295"/>
    <w:rsid w:val="00112913"/>
    <w:rsid w:val="00112AF8"/>
    <w:rsid w:val="00112C90"/>
    <w:rsid w:val="00112DB6"/>
    <w:rsid w:val="00112EA5"/>
    <w:rsid w:val="00112F28"/>
    <w:rsid w:val="00113645"/>
    <w:rsid w:val="00113652"/>
    <w:rsid w:val="00113EA3"/>
    <w:rsid w:val="00114066"/>
    <w:rsid w:val="00114155"/>
    <w:rsid w:val="0011432B"/>
    <w:rsid w:val="00114367"/>
    <w:rsid w:val="001146F1"/>
    <w:rsid w:val="0011473F"/>
    <w:rsid w:val="00114A9A"/>
    <w:rsid w:val="00114B14"/>
    <w:rsid w:val="00114C9A"/>
    <w:rsid w:val="00114C9D"/>
    <w:rsid w:val="00114D06"/>
    <w:rsid w:val="00114DC0"/>
    <w:rsid w:val="00114FB2"/>
    <w:rsid w:val="0011585D"/>
    <w:rsid w:val="00115873"/>
    <w:rsid w:val="001162FC"/>
    <w:rsid w:val="00116437"/>
    <w:rsid w:val="00116897"/>
    <w:rsid w:val="00116BAF"/>
    <w:rsid w:val="001170A9"/>
    <w:rsid w:val="00117171"/>
    <w:rsid w:val="00117253"/>
    <w:rsid w:val="00117255"/>
    <w:rsid w:val="001172E1"/>
    <w:rsid w:val="001177CE"/>
    <w:rsid w:val="0011789A"/>
    <w:rsid w:val="00117A1E"/>
    <w:rsid w:val="00117A9F"/>
    <w:rsid w:val="00117B0B"/>
    <w:rsid w:val="00117B0F"/>
    <w:rsid w:val="00117DC4"/>
    <w:rsid w:val="00120034"/>
    <w:rsid w:val="00120223"/>
    <w:rsid w:val="0012032D"/>
    <w:rsid w:val="00120431"/>
    <w:rsid w:val="00120748"/>
    <w:rsid w:val="0012086F"/>
    <w:rsid w:val="00120925"/>
    <w:rsid w:val="00120B78"/>
    <w:rsid w:val="00120C1F"/>
    <w:rsid w:val="00120DDA"/>
    <w:rsid w:val="00120E32"/>
    <w:rsid w:val="00120F1B"/>
    <w:rsid w:val="0012165B"/>
    <w:rsid w:val="00121736"/>
    <w:rsid w:val="00121738"/>
    <w:rsid w:val="00121AE1"/>
    <w:rsid w:val="00121B48"/>
    <w:rsid w:val="00121C36"/>
    <w:rsid w:val="00121EF9"/>
    <w:rsid w:val="00121FAB"/>
    <w:rsid w:val="00122836"/>
    <w:rsid w:val="00122C47"/>
    <w:rsid w:val="00122CB8"/>
    <w:rsid w:val="00122ED5"/>
    <w:rsid w:val="00123257"/>
    <w:rsid w:val="001232D8"/>
    <w:rsid w:val="001237DA"/>
    <w:rsid w:val="00123A44"/>
    <w:rsid w:val="00123A81"/>
    <w:rsid w:val="00123EEA"/>
    <w:rsid w:val="001242E1"/>
    <w:rsid w:val="00124435"/>
    <w:rsid w:val="001246A1"/>
    <w:rsid w:val="0012485F"/>
    <w:rsid w:val="001248CE"/>
    <w:rsid w:val="00124DED"/>
    <w:rsid w:val="00124E04"/>
    <w:rsid w:val="0012548C"/>
    <w:rsid w:val="0012575B"/>
    <w:rsid w:val="00125A6F"/>
    <w:rsid w:val="00125AA6"/>
    <w:rsid w:val="00125F2E"/>
    <w:rsid w:val="00126406"/>
    <w:rsid w:val="001265D4"/>
    <w:rsid w:val="00126BA2"/>
    <w:rsid w:val="00126EEC"/>
    <w:rsid w:val="001272F7"/>
    <w:rsid w:val="001273FC"/>
    <w:rsid w:val="00127571"/>
    <w:rsid w:val="00127719"/>
    <w:rsid w:val="00127835"/>
    <w:rsid w:val="00127D3B"/>
    <w:rsid w:val="001302D2"/>
    <w:rsid w:val="001304AE"/>
    <w:rsid w:val="00130691"/>
    <w:rsid w:val="00130962"/>
    <w:rsid w:val="00131283"/>
    <w:rsid w:val="001312EE"/>
    <w:rsid w:val="001315D6"/>
    <w:rsid w:val="00131C01"/>
    <w:rsid w:val="001323CA"/>
    <w:rsid w:val="00132729"/>
    <w:rsid w:val="00132E24"/>
    <w:rsid w:val="00132F3E"/>
    <w:rsid w:val="001334B2"/>
    <w:rsid w:val="001336B4"/>
    <w:rsid w:val="001336C4"/>
    <w:rsid w:val="00133774"/>
    <w:rsid w:val="00133916"/>
    <w:rsid w:val="0013394D"/>
    <w:rsid w:val="0013396B"/>
    <w:rsid w:val="00133AC7"/>
    <w:rsid w:val="00133D72"/>
    <w:rsid w:val="00133DD6"/>
    <w:rsid w:val="00134059"/>
    <w:rsid w:val="0013426A"/>
    <w:rsid w:val="00134363"/>
    <w:rsid w:val="00134C7B"/>
    <w:rsid w:val="00134F7E"/>
    <w:rsid w:val="0013504A"/>
    <w:rsid w:val="001350A1"/>
    <w:rsid w:val="00135399"/>
    <w:rsid w:val="00135910"/>
    <w:rsid w:val="00135999"/>
    <w:rsid w:val="00135CFF"/>
    <w:rsid w:val="00135D78"/>
    <w:rsid w:val="00135E23"/>
    <w:rsid w:val="00136119"/>
    <w:rsid w:val="0013648F"/>
    <w:rsid w:val="001368CD"/>
    <w:rsid w:val="00136A04"/>
    <w:rsid w:val="00136F48"/>
    <w:rsid w:val="0013708B"/>
    <w:rsid w:val="001372E1"/>
    <w:rsid w:val="00137319"/>
    <w:rsid w:val="001373AC"/>
    <w:rsid w:val="00137792"/>
    <w:rsid w:val="001377EF"/>
    <w:rsid w:val="00137B73"/>
    <w:rsid w:val="00137BAF"/>
    <w:rsid w:val="00137C11"/>
    <w:rsid w:val="00137EB4"/>
    <w:rsid w:val="00140325"/>
    <w:rsid w:val="001404E0"/>
    <w:rsid w:val="00140512"/>
    <w:rsid w:val="00140549"/>
    <w:rsid w:val="001408C2"/>
    <w:rsid w:val="00140B91"/>
    <w:rsid w:val="00140DFA"/>
    <w:rsid w:val="00141136"/>
    <w:rsid w:val="00141171"/>
    <w:rsid w:val="00141547"/>
    <w:rsid w:val="001416AA"/>
    <w:rsid w:val="00141935"/>
    <w:rsid w:val="00141965"/>
    <w:rsid w:val="00141A18"/>
    <w:rsid w:val="00141FB3"/>
    <w:rsid w:val="00142245"/>
    <w:rsid w:val="00142809"/>
    <w:rsid w:val="0014298B"/>
    <w:rsid w:val="0014303E"/>
    <w:rsid w:val="001430A1"/>
    <w:rsid w:val="00143117"/>
    <w:rsid w:val="00143615"/>
    <w:rsid w:val="00143AE0"/>
    <w:rsid w:val="00143FF0"/>
    <w:rsid w:val="0014422C"/>
    <w:rsid w:val="00144341"/>
    <w:rsid w:val="0014452B"/>
    <w:rsid w:val="00144705"/>
    <w:rsid w:val="00144707"/>
    <w:rsid w:val="00144DB1"/>
    <w:rsid w:val="0014504C"/>
    <w:rsid w:val="00145054"/>
    <w:rsid w:val="0014518A"/>
    <w:rsid w:val="001458E7"/>
    <w:rsid w:val="00145C8E"/>
    <w:rsid w:val="00145FA5"/>
    <w:rsid w:val="00146265"/>
    <w:rsid w:val="001464ED"/>
    <w:rsid w:val="00146683"/>
    <w:rsid w:val="00146C91"/>
    <w:rsid w:val="00146F76"/>
    <w:rsid w:val="00146FB2"/>
    <w:rsid w:val="00146FF0"/>
    <w:rsid w:val="001473BB"/>
    <w:rsid w:val="00147536"/>
    <w:rsid w:val="00147986"/>
    <w:rsid w:val="0014799C"/>
    <w:rsid w:val="001479E1"/>
    <w:rsid w:val="00147D05"/>
    <w:rsid w:val="00150719"/>
    <w:rsid w:val="00150720"/>
    <w:rsid w:val="00150A84"/>
    <w:rsid w:val="00150B4B"/>
    <w:rsid w:val="00150ECF"/>
    <w:rsid w:val="00151094"/>
    <w:rsid w:val="001511FA"/>
    <w:rsid w:val="001512F4"/>
    <w:rsid w:val="0015146D"/>
    <w:rsid w:val="00151676"/>
    <w:rsid w:val="00151696"/>
    <w:rsid w:val="001516A2"/>
    <w:rsid w:val="00151A11"/>
    <w:rsid w:val="00151CA1"/>
    <w:rsid w:val="0015217A"/>
    <w:rsid w:val="00152394"/>
    <w:rsid w:val="001526F0"/>
    <w:rsid w:val="00152868"/>
    <w:rsid w:val="0015288B"/>
    <w:rsid w:val="00152A53"/>
    <w:rsid w:val="00152EB2"/>
    <w:rsid w:val="001530B3"/>
    <w:rsid w:val="001530C1"/>
    <w:rsid w:val="00153566"/>
    <w:rsid w:val="0015383A"/>
    <w:rsid w:val="00153925"/>
    <w:rsid w:val="00153B66"/>
    <w:rsid w:val="00153B7F"/>
    <w:rsid w:val="00153C26"/>
    <w:rsid w:val="00153CE3"/>
    <w:rsid w:val="00153FA0"/>
    <w:rsid w:val="00153FE3"/>
    <w:rsid w:val="001541E3"/>
    <w:rsid w:val="0015475D"/>
    <w:rsid w:val="00154797"/>
    <w:rsid w:val="00154B53"/>
    <w:rsid w:val="00154C32"/>
    <w:rsid w:val="00154D53"/>
    <w:rsid w:val="00154DE9"/>
    <w:rsid w:val="00155083"/>
    <w:rsid w:val="00155520"/>
    <w:rsid w:val="001566DE"/>
    <w:rsid w:val="00156E8F"/>
    <w:rsid w:val="0015712B"/>
    <w:rsid w:val="001571CF"/>
    <w:rsid w:val="001571FD"/>
    <w:rsid w:val="00157399"/>
    <w:rsid w:val="0015760B"/>
    <w:rsid w:val="0015782E"/>
    <w:rsid w:val="001579CE"/>
    <w:rsid w:val="00157B29"/>
    <w:rsid w:val="00157CB3"/>
    <w:rsid w:val="00157DCF"/>
    <w:rsid w:val="00157DEA"/>
    <w:rsid w:val="00157ED7"/>
    <w:rsid w:val="001608DC"/>
    <w:rsid w:val="001609B6"/>
    <w:rsid w:val="001610E3"/>
    <w:rsid w:val="001616AD"/>
    <w:rsid w:val="00161E41"/>
    <w:rsid w:val="00161FE1"/>
    <w:rsid w:val="00162081"/>
    <w:rsid w:val="001620AB"/>
    <w:rsid w:val="001620B7"/>
    <w:rsid w:val="00162135"/>
    <w:rsid w:val="00162592"/>
    <w:rsid w:val="00162650"/>
    <w:rsid w:val="00162932"/>
    <w:rsid w:val="00162A0D"/>
    <w:rsid w:val="00162ACA"/>
    <w:rsid w:val="00162BB6"/>
    <w:rsid w:val="001631A1"/>
    <w:rsid w:val="00163770"/>
    <w:rsid w:val="00163A96"/>
    <w:rsid w:val="00163B5C"/>
    <w:rsid w:val="0016416C"/>
    <w:rsid w:val="0016429A"/>
    <w:rsid w:val="00164553"/>
    <w:rsid w:val="00164626"/>
    <w:rsid w:val="00164872"/>
    <w:rsid w:val="001649A0"/>
    <w:rsid w:val="00164C16"/>
    <w:rsid w:val="00164C8D"/>
    <w:rsid w:val="00165520"/>
    <w:rsid w:val="001657CB"/>
    <w:rsid w:val="00165B1E"/>
    <w:rsid w:val="001660B9"/>
    <w:rsid w:val="00166639"/>
    <w:rsid w:val="00166D5B"/>
    <w:rsid w:val="00166DEF"/>
    <w:rsid w:val="00166EB4"/>
    <w:rsid w:val="00166FDB"/>
    <w:rsid w:val="0016730D"/>
    <w:rsid w:val="00167456"/>
    <w:rsid w:val="001675BB"/>
    <w:rsid w:val="00167FD7"/>
    <w:rsid w:val="001703ED"/>
    <w:rsid w:val="001704E0"/>
    <w:rsid w:val="0017052F"/>
    <w:rsid w:val="00170613"/>
    <w:rsid w:val="00170899"/>
    <w:rsid w:val="00170A60"/>
    <w:rsid w:val="0017123A"/>
    <w:rsid w:val="001712D8"/>
    <w:rsid w:val="0017141D"/>
    <w:rsid w:val="0017146E"/>
    <w:rsid w:val="00171927"/>
    <w:rsid w:val="0017192D"/>
    <w:rsid w:val="00171C71"/>
    <w:rsid w:val="00171E6E"/>
    <w:rsid w:val="00171FF8"/>
    <w:rsid w:val="00172555"/>
    <w:rsid w:val="00172596"/>
    <w:rsid w:val="001725B9"/>
    <w:rsid w:val="00172696"/>
    <w:rsid w:val="00172B4A"/>
    <w:rsid w:val="00172BF8"/>
    <w:rsid w:val="00172C00"/>
    <w:rsid w:val="00172CDA"/>
    <w:rsid w:val="00172D43"/>
    <w:rsid w:val="00173223"/>
    <w:rsid w:val="00173599"/>
    <w:rsid w:val="00173656"/>
    <w:rsid w:val="00173891"/>
    <w:rsid w:val="00173BD3"/>
    <w:rsid w:val="001741DA"/>
    <w:rsid w:val="00174361"/>
    <w:rsid w:val="001744A1"/>
    <w:rsid w:val="001749F2"/>
    <w:rsid w:val="00174AAE"/>
    <w:rsid w:val="0017525E"/>
    <w:rsid w:val="001753B4"/>
    <w:rsid w:val="0017542B"/>
    <w:rsid w:val="0017545B"/>
    <w:rsid w:val="001757CA"/>
    <w:rsid w:val="001758E8"/>
    <w:rsid w:val="001759C5"/>
    <w:rsid w:val="00175A1C"/>
    <w:rsid w:val="00175A2B"/>
    <w:rsid w:val="00175A58"/>
    <w:rsid w:val="00175E68"/>
    <w:rsid w:val="00175F87"/>
    <w:rsid w:val="00175F91"/>
    <w:rsid w:val="00176129"/>
    <w:rsid w:val="0017639C"/>
    <w:rsid w:val="0017653E"/>
    <w:rsid w:val="00176CBF"/>
    <w:rsid w:val="00176CDE"/>
    <w:rsid w:val="001775E2"/>
    <w:rsid w:val="00177634"/>
    <w:rsid w:val="00177758"/>
    <w:rsid w:val="0017787A"/>
    <w:rsid w:val="00177995"/>
    <w:rsid w:val="00177CC9"/>
    <w:rsid w:val="00177DF4"/>
    <w:rsid w:val="00177E80"/>
    <w:rsid w:val="00180029"/>
    <w:rsid w:val="001801FA"/>
    <w:rsid w:val="00180BFC"/>
    <w:rsid w:val="00180C5C"/>
    <w:rsid w:val="00180D32"/>
    <w:rsid w:val="00181A71"/>
    <w:rsid w:val="00182375"/>
    <w:rsid w:val="001823E3"/>
    <w:rsid w:val="001825E5"/>
    <w:rsid w:val="00182714"/>
    <w:rsid w:val="00182973"/>
    <w:rsid w:val="001829B9"/>
    <w:rsid w:val="00182B37"/>
    <w:rsid w:val="00182B3C"/>
    <w:rsid w:val="0018302A"/>
    <w:rsid w:val="00183350"/>
    <w:rsid w:val="001834DD"/>
    <w:rsid w:val="0018374F"/>
    <w:rsid w:val="00183836"/>
    <w:rsid w:val="00183A77"/>
    <w:rsid w:val="00183B4D"/>
    <w:rsid w:val="00183E04"/>
    <w:rsid w:val="00184657"/>
    <w:rsid w:val="0018499C"/>
    <w:rsid w:val="00184CA2"/>
    <w:rsid w:val="00184D9E"/>
    <w:rsid w:val="00184E60"/>
    <w:rsid w:val="00184EE1"/>
    <w:rsid w:val="00185095"/>
    <w:rsid w:val="001850EE"/>
    <w:rsid w:val="001855DA"/>
    <w:rsid w:val="0018571D"/>
    <w:rsid w:val="00185DD5"/>
    <w:rsid w:val="0018606F"/>
    <w:rsid w:val="001861AF"/>
    <w:rsid w:val="00186322"/>
    <w:rsid w:val="001863BE"/>
    <w:rsid w:val="00186466"/>
    <w:rsid w:val="0018697B"/>
    <w:rsid w:val="00186AC9"/>
    <w:rsid w:val="00186D80"/>
    <w:rsid w:val="00186F4E"/>
    <w:rsid w:val="0018733C"/>
    <w:rsid w:val="001873E0"/>
    <w:rsid w:val="001874AF"/>
    <w:rsid w:val="001876F3"/>
    <w:rsid w:val="0018776F"/>
    <w:rsid w:val="00187B2D"/>
    <w:rsid w:val="00187DBE"/>
    <w:rsid w:val="00187EAF"/>
    <w:rsid w:val="00187F0C"/>
    <w:rsid w:val="00187F68"/>
    <w:rsid w:val="00190156"/>
    <w:rsid w:val="00190169"/>
    <w:rsid w:val="00190192"/>
    <w:rsid w:val="0019055C"/>
    <w:rsid w:val="00190826"/>
    <w:rsid w:val="00190B76"/>
    <w:rsid w:val="00190E5E"/>
    <w:rsid w:val="001911FA"/>
    <w:rsid w:val="001913BF"/>
    <w:rsid w:val="00191716"/>
    <w:rsid w:val="0019271C"/>
    <w:rsid w:val="001927F5"/>
    <w:rsid w:val="00192A61"/>
    <w:rsid w:val="00192F8C"/>
    <w:rsid w:val="00192F94"/>
    <w:rsid w:val="00192FA2"/>
    <w:rsid w:val="001931E6"/>
    <w:rsid w:val="001933EB"/>
    <w:rsid w:val="00193642"/>
    <w:rsid w:val="0019371F"/>
    <w:rsid w:val="0019372C"/>
    <w:rsid w:val="00193D83"/>
    <w:rsid w:val="001941A2"/>
    <w:rsid w:val="00194415"/>
    <w:rsid w:val="0019469D"/>
    <w:rsid w:val="00194748"/>
    <w:rsid w:val="00194D23"/>
    <w:rsid w:val="00194F96"/>
    <w:rsid w:val="001950DE"/>
    <w:rsid w:val="00195446"/>
    <w:rsid w:val="00195952"/>
    <w:rsid w:val="00195F37"/>
    <w:rsid w:val="001960E5"/>
    <w:rsid w:val="0019631F"/>
    <w:rsid w:val="0019668B"/>
    <w:rsid w:val="00196798"/>
    <w:rsid w:val="00196841"/>
    <w:rsid w:val="001975CF"/>
    <w:rsid w:val="0019797E"/>
    <w:rsid w:val="001979A4"/>
    <w:rsid w:val="00197A51"/>
    <w:rsid w:val="00197C91"/>
    <w:rsid w:val="00197CD1"/>
    <w:rsid w:val="00197F29"/>
    <w:rsid w:val="00197FAA"/>
    <w:rsid w:val="001A013C"/>
    <w:rsid w:val="001A061C"/>
    <w:rsid w:val="001A0C41"/>
    <w:rsid w:val="001A0D6B"/>
    <w:rsid w:val="001A0DE7"/>
    <w:rsid w:val="001A1249"/>
    <w:rsid w:val="001A1369"/>
    <w:rsid w:val="001A166E"/>
    <w:rsid w:val="001A243F"/>
    <w:rsid w:val="001A25F9"/>
    <w:rsid w:val="001A2700"/>
    <w:rsid w:val="001A2B0F"/>
    <w:rsid w:val="001A314A"/>
    <w:rsid w:val="001A31AD"/>
    <w:rsid w:val="001A34B3"/>
    <w:rsid w:val="001A38DF"/>
    <w:rsid w:val="001A399D"/>
    <w:rsid w:val="001A3A9F"/>
    <w:rsid w:val="001A439E"/>
    <w:rsid w:val="001A44C9"/>
    <w:rsid w:val="001A4578"/>
    <w:rsid w:val="001A4750"/>
    <w:rsid w:val="001A4818"/>
    <w:rsid w:val="001A4A7D"/>
    <w:rsid w:val="001A4DEF"/>
    <w:rsid w:val="001A4FA4"/>
    <w:rsid w:val="001A51E4"/>
    <w:rsid w:val="001A53CD"/>
    <w:rsid w:val="001A546B"/>
    <w:rsid w:val="001A5559"/>
    <w:rsid w:val="001A5786"/>
    <w:rsid w:val="001A58CD"/>
    <w:rsid w:val="001A5A0B"/>
    <w:rsid w:val="001A5AFC"/>
    <w:rsid w:val="001A5BDF"/>
    <w:rsid w:val="001A5FB6"/>
    <w:rsid w:val="001A620F"/>
    <w:rsid w:val="001A63D6"/>
    <w:rsid w:val="001A6908"/>
    <w:rsid w:val="001A6A1D"/>
    <w:rsid w:val="001A6A53"/>
    <w:rsid w:val="001A6E11"/>
    <w:rsid w:val="001A6E83"/>
    <w:rsid w:val="001A7186"/>
    <w:rsid w:val="001A7192"/>
    <w:rsid w:val="001A71C4"/>
    <w:rsid w:val="001A73E6"/>
    <w:rsid w:val="001A7A72"/>
    <w:rsid w:val="001A7EAA"/>
    <w:rsid w:val="001B00CB"/>
    <w:rsid w:val="001B00E9"/>
    <w:rsid w:val="001B026A"/>
    <w:rsid w:val="001B03ED"/>
    <w:rsid w:val="001B068E"/>
    <w:rsid w:val="001B0A8F"/>
    <w:rsid w:val="001B0F4C"/>
    <w:rsid w:val="001B13C9"/>
    <w:rsid w:val="001B178F"/>
    <w:rsid w:val="001B18D4"/>
    <w:rsid w:val="001B1CB2"/>
    <w:rsid w:val="001B24CD"/>
    <w:rsid w:val="001B24F0"/>
    <w:rsid w:val="001B3678"/>
    <w:rsid w:val="001B36EC"/>
    <w:rsid w:val="001B3A89"/>
    <w:rsid w:val="001B3D93"/>
    <w:rsid w:val="001B400D"/>
    <w:rsid w:val="001B4459"/>
    <w:rsid w:val="001B4CD2"/>
    <w:rsid w:val="001B4EAB"/>
    <w:rsid w:val="001B5192"/>
    <w:rsid w:val="001B52D2"/>
    <w:rsid w:val="001B54B8"/>
    <w:rsid w:val="001B58C1"/>
    <w:rsid w:val="001B5A2A"/>
    <w:rsid w:val="001B5BDA"/>
    <w:rsid w:val="001B5D16"/>
    <w:rsid w:val="001B5E85"/>
    <w:rsid w:val="001B5EE5"/>
    <w:rsid w:val="001B5F6B"/>
    <w:rsid w:val="001B60BB"/>
    <w:rsid w:val="001B6299"/>
    <w:rsid w:val="001B63EA"/>
    <w:rsid w:val="001B6C58"/>
    <w:rsid w:val="001B6E67"/>
    <w:rsid w:val="001B7532"/>
    <w:rsid w:val="001B7D01"/>
    <w:rsid w:val="001C00CB"/>
    <w:rsid w:val="001C024F"/>
    <w:rsid w:val="001C07F2"/>
    <w:rsid w:val="001C0915"/>
    <w:rsid w:val="001C09EA"/>
    <w:rsid w:val="001C0A80"/>
    <w:rsid w:val="001C13C6"/>
    <w:rsid w:val="001C1454"/>
    <w:rsid w:val="001C14E3"/>
    <w:rsid w:val="001C1BF2"/>
    <w:rsid w:val="001C1D9B"/>
    <w:rsid w:val="001C1FA4"/>
    <w:rsid w:val="001C22AD"/>
    <w:rsid w:val="001C2361"/>
    <w:rsid w:val="001C26B4"/>
    <w:rsid w:val="001C2C33"/>
    <w:rsid w:val="001C2F46"/>
    <w:rsid w:val="001C3140"/>
    <w:rsid w:val="001C3235"/>
    <w:rsid w:val="001C3749"/>
    <w:rsid w:val="001C3756"/>
    <w:rsid w:val="001C3879"/>
    <w:rsid w:val="001C3A9F"/>
    <w:rsid w:val="001C3CBE"/>
    <w:rsid w:val="001C4407"/>
    <w:rsid w:val="001C464D"/>
    <w:rsid w:val="001C4682"/>
    <w:rsid w:val="001C4717"/>
    <w:rsid w:val="001C4B2D"/>
    <w:rsid w:val="001C4DD9"/>
    <w:rsid w:val="001C4EA5"/>
    <w:rsid w:val="001C53C9"/>
    <w:rsid w:val="001C55EF"/>
    <w:rsid w:val="001C56E0"/>
    <w:rsid w:val="001C5841"/>
    <w:rsid w:val="001C58F3"/>
    <w:rsid w:val="001C594A"/>
    <w:rsid w:val="001C5D7F"/>
    <w:rsid w:val="001C63F7"/>
    <w:rsid w:val="001C6486"/>
    <w:rsid w:val="001C6E84"/>
    <w:rsid w:val="001C6F42"/>
    <w:rsid w:val="001C7248"/>
    <w:rsid w:val="001C7A8B"/>
    <w:rsid w:val="001C7C80"/>
    <w:rsid w:val="001C7EF1"/>
    <w:rsid w:val="001C7F7F"/>
    <w:rsid w:val="001D0028"/>
    <w:rsid w:val="001D06DD"/>
    <w:rsid w:val="001D0711"/>
    <w:rsid w:val="001D076B"/>
    <w:rsid w:val="001D08FF"/>
    <w:rsid w:val="001D09B5"/>
    <w:rsid w:val="001D0A95"/>
    <w:rsid w:val="001D0B65"/>
    <w:rsid w:val="001D0BB2"/>
    <w:rsid w:val="001D0FE3"/>
    <w:rsid w:val="001D10D0"/>
    <w:rsid w:val="001D1114"/>
    <w:rsid w:val="001D131B"/>
    <w:rsid w:val="001D13FD"/>
    <w:rsid w:val="001D14D0"/>
    <w:rsid w:val="001D14F4"/>
    <w:rsid w:val="001D169A"/>
    <w:rsid w:val="001D19E1"/>
    <w:rsid w:val="001D1CA0"/>
    <w:rsid w:val="001D1E5C"/>
    <w:rsid w:val="001D206F"/>
    <w:rsid w:val="001D21C6"/>
    <w:rsid w:val="001D2475"/>
    <w:rsid w:val="001D2783"/>
    <w:rsid w:val="001D2A37"/>
    <w:rsid w:val="001D2FE3"/>
    <w:rsid w:val="001D30CF"/>
    <w:rsid w:val="001D33D3"/>
    <w:rsid w:val="001D3506"/>
    <w:rsid w:val="001D3515"/>
    <w:rsid w:val="001D3843"/>
    <w:rsid w:val="001D3943"/>
    <w:rsid w:val="001D3BF0"/>
    <w:rsid w:val="001D3DFA"/>
    <w:rsid w:val="001D3EC9"/>
    <w:rsid w:val="001D41AB"/>
    <w:rsid w:val="001D4ADC"/>
    <w:rsid w:val="001D58A2"/>
    <w:rsid w:val="001D5962"/>
    <w:rsid w:val="001D5A46"/>
    <w:rsid w:val="001D5A7C"/>
    <w:rsid w:val="001D5D5A"/>
    <w:rsid w:val="001D5D8F"/>
    <w:rsid w:val="001D5E4F"/>
    <w:rsid w:val="001D5F18"/>
    <w:rsid w:val="001D5F35"/>
    <w:rsid w:val="001D6198"/>
    <w:rsid w:val="001D6429"/>
    <w:rsid w:val="001D64A9"/>
    <w:rsid w:val="001D64FF"/>
    <w:rsid w:val="001D67C8"/>
    <w:rsid w:val="001D6ADD"/>
    <w:rsid w:val="001D6DE2"/>
    <w:rsid w:val="001D6EE8"/>
    <w:rsid w:val="001D6FDB"/>
    <w:rsid w:val="001D71D9"/>
    <w:rsid w:val="001D730A"/>
    <w:rsid w:val="001D7517"/>
    <w:rsid w:val="001D7548"/>
    <w:rsid w:val="001D778A"/>
    <w:rsid w:val="001D7830"/>
    <w:rsid w:val="001D7C6E"/>
    <w:rsid w:val="001E0074"/>
    <w:rsid w:val="001E0530"/>
    <w:rsid w:val="001E0BF1"/>
    <w:rsid w:val="001E0C38"/>
    <w:rsid w:val="001E0DCE"/>
    <w:rsid w:val="001E0DF7"/>
    <w:rsid w:val="001E0FDD"/>
    <w:rsid w:val="001E1601"/>
    <w:rsid w:val="001E1A23"/>
    <w:rsid w:val="001E1BD2"/>
    <w:rsid w:val="001E1FAF"/>
    <w:rsid w:val="001E2174"/>
    <w:rsid w:val="001E248B"/>
    <w:rsid w:val="001E28C4"/>
    <w:rsid w:val="001E2989"/>
    <w:rsid w:val="001E2C08"/>
    <w:rsid w:val="001E2DA0"/>
    <w:rsid w:val="001E2DB1"/>
    <w:rsid w:val="001E2DCA"/>
    <w:rsid w:val="001E2EB8"/>
    <w:rsid w:val="001E31EE"/>
    <w:rsid w:val="001E33AE"/>
    <w:rsid w:val="001E33BB"/>
    <w:rsid w:val="001E34B3"/>
    <w:rsid w:val="001E355C"/>
    <w:rsid w:val="001E3571"/>
    <w:rsid w:val="001E360E"/>
    <w:rsid w:val="001E3942"/>
    <w:rsid w:val="001E3B64"/>
    <w:rsid w:val="001E3CB7"/>
    <w:rsid w:val="001E3EAB"/>
    <w:rsid w:val="001E3F13"/>
    <w:rsid w:val="001E43DF"/>
    <w:rsid w:val="001E4428"/>
    <w:rsid w:val="001E476E"/>
    <w:rsid w:val="001E48BF"/>
    <w:rsid w:val="001E496A"/>
    <w:rsid w:val="001E4A0B"/>
    <w:rsid w:val="001E4B93"/>
    <w:rsid w:val="001E4C60"/>
    <w:rsid w:val="001E53E5"/>
    <w:rsid w:val="001E56FF"/>
    <w:rsid w:val="001E59E5"/>
    <w:rsid w:val="001E5CB2"/>
    <w:rsid w:val="001E5D77"/>
    <w:rsid w:val="001E5F6F"/>
    <w:rsid w:val="001E6264"/>
    <w:rsid w:val="001E652F"/>
    <w:rsid w:val="001E6D23"/>
    <w:rsid w:val="001E6FBF"/>
    <w:rsid w:val="001E7262"/>
    <w:rsid w:val="001E7360"/>
    <w:rsid w:val="001E7480"/>
    <w:rsid w:val="001E7A83"/>
    <w:rsid w:val="001E7AD2"/>
    <w:rsid w:val="001E7AF4"/>
    <w:rsid w:val="001E7B5C"/>
    <w:rsid w:val="001E7B98"/>
    <w:rsid w:val="001E7FCD"/>
    <w:rsid w:val="001F02E9"/>
    <w:rsid w:val="001F097C"/>
    <w:rsid w:val="001F0E9E"/>
    <w:rsid w:val="001F10E7"/>
    <w:rsid w:val="001F1147"/>
    <w:rsid w:val="001F1296"/>
    <w:rsid w:val="001F130B"/>
    <w:rsid w:val="001F1946"/>
    <w:rsid w:val="001F278F"/>
    <w:rsid w:val="001F324B"/>
    <w:rsid w:val="001F32DB"/>
    <w:rsid w:val="001F334F"/>
    <w:rsid w:val="001F33F1"/>
    <w:rsid w:val="001F344F"/>
    <w:rsid w:val="001F3663"/>
    <w:rsid w:val="001F3992"/>
    <w:rsid w:val="001F39C1"/>
    <w:rsid w:val="001F3CB5"/>
    <w:rsid w:val="001F3DE0"/>
    <w:rsid w:val="001F3E5B"/>
    <w:rsid w:val="001F3EE6"/>
    <w:rsid w:val="001F3EF7"/>
    <w:rsid w:val="001F409F"/>
    <w:rsid w:val="001F4116"/>
    <w:rsid w:val="001F420E"/>
    <w:rsid w:val="001F47EF"/>
    <w:rsid w:val="001F4AB1"/>
    <w:rsid w:val="001F4B97"/>
    <w:rsid w:val="001F4F8F"/>
    <w:rsid w:val="001F5697"/>
    <w:rsid w:val="001F5AD6"/>
    <w:rsid w:val="001F5BC4"/>
    <w:rsid w:val="001F5C6F"/>
    <w:rsid w:val="001F5C81"/>
    <w:rsid w:val="001F5E65"/>
    <w:rsid w:val="001F704B"/>
    <w:rsid w:val="001F7521"/>
    <w:rsid w:val="001F7AF8"/>
    <w:rsid w:val="00200341"/>
    <w:rsid w:val="00200668"/>
    <w:rsid w:val="0020075C"/>
    <w:rsid w:val="00200C40"/>
    <w:rsid w:val="00200CBF"/>
    <w:rsid w:val="00200DE4"/>
    <w:rsid w:val="00200F33"/>
    <w:rsid w:val="00201515"/>
    <w:rsid w:val="00201C45"/>
    <w:rsid w:val="00201FEE"/>
    <w:rsid w:val="002022BC"/>
    <w:rsid w:val="0020240C"/>
    <w:rsid w:val="002026E1"/>
    <w:rsid w:val="00202744"/>
    <w:rsid w:val="00202D5D"/>
    <w:rsid w:val="0020323D"/>
    <w:rsid w:val="00203319"/>
    <w:rsid w:val="0020347F"/>
    <w:rsid w:val="00203525"/>
    <w:rsid w:val="00203660"/>
    <w:rsid w:val="00203FBE"/>
    <w:rsid w:val="00204067"/>
    <w:rsid w:val="00204407"/>
    <w:rsid w:val="0020441E"/>
    <w:rsid w:val="00204765"/>
    <w:rsid w:val="00204997"/>
    <w:rsid w:val="00204BE6"/>
    <w:rsid w:val="0020514B"/>
    <w:rsid w:val="00205325"/>
    <w:rsid w:val="00205B3D"/>
    <w:rsid w:val="00205EA1"/>
    <w:rsid w:val="002062CB"/>
    <w:rsid w:val="002064DF"/>
    <w:rsid w:val="00206666"/>
    <w:rsid w:val="00206853"/>
    <w:rsid w:val="00207427"/>
    <w:rsid w:val="00207796"/>
    <w:rsid w:val="00207804"/>
    <w:rsid w:val="00207835"/>
    <w:rsid w:val="0020792D"/>
    <w:rsid w:val="002079F3"/>
    <w:rsid w:val="00207FB2"/>
    <w:rsid w:val="002102BD"/>
    <w:rsid w:val="00210796"/>
    <w:rsid w:val="00210B4F"/>
    <w:rsid w:val="00210CD7"/>
    <w:rsid w:val="00210FC8"/>
    <w:rsid w:val="00211051"/>
    <w:rsid w:val="002115C8"/>
    <w:rsid w:val="002116BD"/>
    <w:rsid w:val="00211CBE"/>
    <w:rsid w:val="002120F3"/>
    <w:rsid w:val="0021241D"/>
    <w:rsid w:val="00212473"/>
    <w:rsid w:val="00212560"/>
    <w:rsid w:val="002125DA"/>
    <w:rsid w:val="00212793"/>
    <w:rsid w:val="00212B2C"/>
    <w:rsid w:val="002130A4"/>
    <w:rsid w:val="00213183"/>
    <w:rsid w:val="00213263"/>
    <w:rsid w:val="00213727"/>
    <w:rsid w:val="00213B1A"/>
    <w:rsid w:val="00213F17"/>
    <w:rsid w:val="0021414E"/>
    <w:rsid w:val="00214363"/>
    <w:rsid w:val="002143AB"/>
    <w:rsid w:val="002143BA"/>
    <w:rsid w:val="0021452D"/>
    <w:rsid w:val="00214556"/>
    <w:rsid w:val="00214720"/>
    <w:rsid w:val="00214A41"/>
    <w:rsid w:val="00214B3E"/>
    <w:rsid w:val="002150B5"/>
    <w:rsid w:val="002150F4"/>
    <w:rsid w:val="00215424"/>
    <w:rsid w:val="00215663"/>
    <w:rsid w:val="002156BA"/>
    <w:rsid w:val="0021588A"/>
    <w:rsid w:val="00215922"/>
    <w:rsid w:val="00215BE6"/>
    <w:rsid w:val="00215D9C"/>
    <w:rsid w:val="00215E49"/>
    <w:rsid w:val="00215F71"/>
    <w:rsid w:val="002167BF"/>
    <w:rsid w:val="002167D9"/>
    <w:rsid w:val="002168A6"/>
    <w:rsid w:val="002168D7"/>
    <w:rsid w:val="00216925"/>
    <w:rsid w:val="00216A0C"/>
    <w:rsid w:val="00216CC4"/>
    <w:rsid w:val="00216F08"/>
    <w:rsid w:val="00216F77"/>
    <w:rsid w:val="00217378"/>
    <w:rsid w:val="002174F0"/>
    <w:rsid w:val="00217593"/>
    <w:rsid w:val="0021780C"/>
    <w:rsid w:val="00217A14"/>
    <w:rsid w:val="00217BE5"/>
    <w:rsid w:val="0022002D"/>
    <w:rsid w:val="00220321"/>
    <w:rsid w:val="00220370"/>
    <w:rsid w:val="002204A7"/>
    <w:rsid w:val="00220603"/>
    <w:rsid w:val="002207FE"/>
    <w:rsid w:val="00220D98"/>
    <w:rsid w:val="00220EDB"/>
    <w:rsid w:val="00220F26"/>
    <w:rsid w:val="00220FFC"/>
    <w:rsid w:val="00221259"/>
    <w:rsid w:val="0022156A"/>
    <w:rsid w:val="00221F87"/>
    <w:rsid w:val="002220AC"/>
    <w:rsid w:val="00222359"/>
    <w:rsid w:val="00222F29"/>
    <w:rsid w:val="00222F9E"/>
    <w:rsid w:val="002236D4"/>
    <w:rsid w:val="00223920"/>
    <w:rsid w:val="00223A55"/>
    <w:rsid w:val="00223E4F"/>
    <w:rsid w:val="00224123"/>
    <w:rsid w:val="002241E5"/>
    <w:rsid w:val="00224222"/>
    <w:rsid w:val="002242B7"/>
    <w:rsid w:val="00224384"/>
    <w:rsid w:val="0022447D"/>
    <w:rsid w:val="00224A8A"/>
    <w:rsid w:val="00224AA4"/>
    <w:rsid w:val="00225018"/>
    <w:rsid w:val="002251FA"/>
    <w:rsid w:val="002255BC"/>
    <w:rsid w:val="002257AE"/>
    <w:rsid w:val="00225916"/>
    <w:rsid w:val="00225AEB"/>
    <w:rsid w:val="00225B2A"/>
    <w:rsid w:val="00225C18"/>
    <w:rsid w:val="00225E31"/>
    <w:rsid w:val="0022642E"/>
    <w:rsid w:val="002264DA"/>
    <w:rsid w:val="00226640"/>
    <w:rsid w:val="00226759"/>
    <w:rsid w:val="0022677D"/>
    <w:rsid w:val="00227098"/>
    <w:rsid w:val="002271D9"/>
    <w:rsid w:val="00227224"/>
    <w:rsid w:val="002272DE"/>
    <w:rsid w:val="0022739D"/>
    <w:rsid w:val="002276EC"/>
    <w:rsid w:val="002276EF"/>
    <w:rsid w:val="0022772B"/>
    <w:rsid w:val="00227998"/>
    <w:rsid w:val="00227B64"/>
    <w:rsid w:val="00230120"/>
    <w:rsid w:val="002303F7"/>
    <w:rsid w:val="00230434"/>
    <w:rsid w:val="00230575"/>
    <w:rsid w:val="00230610"/>
    <w:rsid w:val="0023066E"/>
    <w:rsid w:val="002307CC"/>
    <w:rsid w:val="0023088D"/>
    <w:rsid w:val="002308A1"/>
    <w:rsid w:val="00230A68"/>
    <w:rsid w:val="002315C0"/>
    <w:rsid w:val="0023167F"/>
    <w:rsid w:val="002316FA"/>
    <w:rsid w:val="00231F4C"/>
    <w:rsid w:val="002325E5"/>
    <w:rsid w:val="002328EB"/>
    <w:rsid w:val="00232AEB"/>
    <w:rsid w:val="00232BB0"/>
    <w:rsid w:val="00232D14"/>
    <w:rsid w:val="002336A5"/>
    <w:rsid w:val="0023388F"/>
    <w:rsid w:val="00233F27"/>
    <w:rsid w:val="002343A3"/>
    <w:rsid w:val="00234503"/>
    <w:rsid w:val="002345E1"/>
    <w:rsid w:val="00234A21"/>
    <w:rsid w:val="00234A71"/>
    <w:rsid w:val="00235258"/>
    <w:rsid w:val="002355B0"/>
    <w:rsid w:val="00235912"/>
    <w:rsid w:val="00235955"/>
    <w:rsid w:val="00235D34"/>
    <w:rsid w:val="00235D75"/>
    <w:rsid w:val="00235FE1"/>
    <w:rsid w:val="00236177"/>
    <w:rsid w:val="00236761"/>
    <w:rsid w:val="00236924"/>
    <w:rsid w:val="00236BA3"/>
    <w:rsid w:val="00237538"/>
    <w:rsid w:val="00240055"/>
    <w:rsid w:val="002408C0"/>
    <w:rsid w:val="00241251"/>
    <w:rsid w:val="00241468"/>
    <w:rsid w:val="00242253"/>
    <w:rsid w:val="002422F2"/>
    <w:rsid w:val="002423B0"/>
    <w:rsid w:val="00242698"/>
    <w:rsid w:val="00242AA5"/>
    <w:rsid w:val="0024327F"/>
    <w:rsid w:val="002433A5"/>
    <w:rsid w:val="002434A4"/>
    <w:rsid w:val="002434EC"/>
    <w:rsid w:val="00243897"/>
    <w:rsid w:val="00243BAB"/>
    <w:rsid w:val="00243C11"/>
    <w:rsid w:val="00243C37"/>
    <w:rsid w:val="00243C39"/>
    <w:rsid w:val="00244294"/>
    <w:rsid w:val="002442F7"/>
    <w:rsid w:val="00244765"/>
    <w:rsid w:val="00244A8A"/>
    <w:rsid w:val="00244ED3"/>
    <w:rsid w:val="00245228"/>
    <w:rsid w:val="002453C7"/>
    <w:rsid w:val="002459D1"/>
    <w:rsid w:val="00245B8D"/>
    <w:rsid w:val="00245E36"/>
    <w:rsid w:val="0024603F"/>
    <w:rsid w:val="002460A0"/>
    <w:rsid w:val="002461AD"/>
    <w:rsid w:val="00246251"/>
    <w:rsid w:val="0024654A"/>
    <w:rsid w:val="00246B7B"/>
    <w:rsid w:val="00246CB6"/>
    <w:rsid w:val="00246D48"/>
    <w:rsid w:val="00247018"/>
    <w:rsid w:val="00247501"/>
    <w:rsid w:val="00247734"/>
    <w:rsid w:val="00247BEA"/>
    <w:rsid w:val="00250313"/>
    <w:rsid w:val="00250459"/>
    <w:rsid w:val="002505DA"/>
    <w:rsid w:val="002508D9"/>
    <w:rsid w:val="00250F38"/>
    <w:rsid w:val="00250F5B"/>
    <w:rsid w:val="0025147A"/>
    <w:rsid w:val="0025155C"/>
    <w:rsid w:val="00251574"/>
    <w:rsid w:val="002515E0"/>
    <w:rsid w:val="0025173E"/>
    <w:rsid w:val="00251798"/>
    <w:rsid w:val="002518C7"/>
    <w:rsid w:val="00251D90"/>
    <w:rsid w:val="00252469"/>
    <w:rsid w:val="00252BED"/>
    <w:rsid w:val="00252E02"/>
    <w:rsid w:val="00252FD4"/>
    <w:rsid w:val="0025308A"/>
    <w:rsid w:val="0025312C"/>
    <w:rsid w:val="00253A06"/>
    <w:rsid w:val="00254146"/>
    <w:rsid w:val="0025438D"/>
    <w:rsid w:val="00254574"/>
    <w:rsid w:val="00254707"/>
    <w:rsid w:val="002548B1"/>
    <w:rsid w:val="00254CD0"/>
    <w:rsid w:val="00255637"/>
    <w:rsid w:val="00255971"/>
    <w:rsid w:val="00255A41"/>
    <w:rsid w:val="00255AF9"/>
    <w:rsid w:val="00255C05"/>
    <w:rsid w:val="00255E97"/>
    <w:rsid w:val="00256205"/>
    <w:rsid w:val="00256208"/>
    <w:rsid w:val="00256A09"/>
    <w:rsid w:val="00256F6B"/>
    <w:rsid w:val="002576B8"/>
    <w:rsid w:val="00257857"/>
    <w:rsid w:val="00257D88"/>
    <w:rsid w:val="0026008A"/>
    <w:rsid w:val="00260098"/>
    <w:rsid w:val="0026019A"/>
    <w:rsid w:val="0026028F"/>
    <w:rsid w:val="002602B3"/>
    <w:rsid w:val="00260345"/>
    <w:rsid w:val="00260375"/>
    <w:rsid w:val="0026095E"/>
    <w:rsid w:val="00260A4C"/>
    <w:rsid w:val="00260C4B"/>
    <w:rsid w:val="00260F08"/>
    <w:rsid w:val="002612CC"/>
    <w:rsid w:val="00261647"/>
    <w:rsid w:val="0026164E"/>
    <w:rsid w:val="0026195B"/>
    <w:rsid w:val="00261AE7"/>
    <w:rsid w:val="002621EE"/>
    <w:rsid w:val="0026269F"/>
    <w:rsid w:val="002626A1"/>
    <w:rsid w:val="002626C5"/>
    <w:rsid w:val="00262AFA"/>
    <w:rsid w:val="00263867"/>
    <w:rsid w:val="00263C04"/>
    <w:rsid w:val="00263E7D"/>
    <w:rsid w:val="00264344"/>
    <w:rsid w:val="00264702"/>
    <w:rsid w:val="0026482A"/>
    <w:rsid w:val="00264953"/>
    <w:rsid w:val="002649D7"/>
    <w:rsid w:val="00264A7D"/>
    <w:rsid w:val="00264A82"/>
    <w:rsid w:val="00264C5B"/>
    <w:rsid w:val="00265268"/>
    <w:rsid w:val="002652D1"/>
    <w:rsid w:val="0026536E"/>
    <w:rsid w:val="002653A8"/>
    <w:rsid w:val="0026583B"/>
    <w:rsid w:val="002658B9"/>
    <w:rsid w:val="00265A41"/>
    <w:rsid w:val="00265CC9"/>
    <w:rsid w:val="00265CD6"/>
    <w:rsid w:val="00265FCC"/>
    <w:rsid w:val="00266073"/>
    <w:rsid w:val="002663D6"/>
    <w:rsid w:val="0026664A"/>
    <w:rsid w:val="0026666A"/>
    <w:rsid w:val="00266800"/>
    <w:rsid w:val="00266839"/>
    <w:rsid w:val="00266D56"/>
    <w:rsid w:val="00267199"/>
    <w:rsid w:val="002673F0"/>
    <w:rsid w:val="0026764A"/>
    <w:rsid w:val="0026789F"/>
    <w:rsid w:val="0026791D"/>
    <w:rsid w:val="00267B62"/>
    <w:rsid w:val="00267E66"/>
    <w:rsid w:val="00267E8D"/>
    <w:rsid w:val="00270447"/>
    <w:rsid w:val="0027073C"/>
    <w:rsid w:val="002709EF"/>
    <w:rsid w:val="00270DC9"/>
    <w:rsid w:val="00270E23"/>
    <w:rsid w:val="002710CB"/>
    <w:rsid w:val="002716CF"/>
    <w:rsid w:val="002717EF"/>
    <w:rsid w:val="00271837"/>
    <w:rsid w:val="0027184D"/>
    <w:rsid w:val="00271865"/>
    <w:rsid w:val="00271BD3"/>
    <w:rsid w:val="00271DC2"/>
    <w:rsid w:val="0027212A"/>
    <w:rsid w:val="00272213"/>
    <w:rsid w:val="00272617"/>
    <w:rsid w:val="0027269A"/>
    <w:rsid w:val="00272797"/>
    <w:rsid w:val="002728A5"/>
    <w:rsid w:val="00272959"/>
    <w:rsid w:val="00272C28"/>
    <w:rsid w:val="00273180"/>
    <w:rsid w:val="00273277"/>
    <w:rsid w:val="0027327B"/>
    <w:rsid w:val="002735EF"/>
    <w:rsid w:val="00273726"/>
    <w:rsid w:val="002739BA"/>
    <w:rsid w:val="00273C28"/>
    <w:rsid w:val="00273D0F"/>
    <w:rsid w:val="00273D62"/>
    <w:rsid w:val="00273E02"/>
    <w:rsid w:val="00273EEE"/>
    <w:rsid w:val="00273F52"/>
    <w:rsid w:val="00274295"/>
    <w:rsid w:val="00274566"/>
    <w:rsid w:val="002749A3"/>
    <w:rsid w:val="002749EA"/>
    <w:rsid w:val="00274C1F"/>
    <w:rsid w:val="00275260"/>
    <w:rsid w:val="00275432"/>
    <w:rsid w:val="0027568C"/>
    <w:rsid w:val="002756BB"/>
    <w:rsid w:val="00275B6F"/>
    <w:rsid w:val="00275CFB"/>
    <w:rsid w:val="00275E1B"/>
    <w:rsid w:val="00275ECF"/>
    <w:rsid w:val="00276108"/>
    <w:rsid w:val="002761B7"/>
    <w:rsid w:val="002765E8"/>
    <w:rsid w:val="00276908"/>
    <w:rsid w:val="00276CF0"/>
    <w:rsid w:val="00276E14"/>
    <w:rsid w:val="00276E4A"/>
    <w:rsid w:val="00276E99"/>
    <w:rsid w:val="0027701D"/>
    <w:rsid w:val="00277042"/>
    <w:rsid w:val="00277045"/>
    <w:rsid w:val="00277166"/>
    <w:rsid w:val="002771A6"/>
    <w:rsid w:val="0027742F"/>
    <w:rsid w:val="002777B3"/>
    <w:rsid w:val="00277923"/>
    <w:rsid w:val="00277928"/>
    <w:rsid w:val="00277A74"/>
    <w:rsid w:val="00277D5D"/>
    <w:rsid w:val="00277FBC"/>
    <w:rsid w:val="002800B1"/>
    <w:rsid w:val="00280838"/>
    <w:rsid w:val="00280849"/>
    <w:rsid w:val="00280A1D"/>
    <w:rsid w:val="00280A29"/>
    <w:rsid w:val="00280C04"/>
    <w:rsid w:val="00280C79"/>
    <w:rsid w:val="0028129F"/>
    <w:rsid w:val="002812C8"/>
    <w:rsid w:val="0028178D"/>
    <w:rsid w:val="002818D8"/>
    <w:rsid w:val="00281A0E"/>
    <w:rsid w:val="00281DFD"/>
    <w:rsid w:val="002823D0"/>
    <w:rsid w:val="0028276C"/>
    <w:rsid w:val="002827C7"/>
    <w:rsid w:val="00282C2E"/>
    <w:rsid w:val="0028300B"/>
    <w:rsid w:val="0028315A"/>
    <w:rsid w:val="00283176"/>
    <w:rsid w:val="00283794"/>
    <w:rsid w:val="00283977"/>
    <w:rsid w:val="00283C66"/>
    <w:rsid w:val="00283D79"/>
    <w:rsid w:val="00284006"/>
    <w:rsid w:val="002840AD"/>
    <w:rsid w:val="002840C6"/>
    <w:rsid w:val="0028412F"/>
    <w:rsid w:val="002847C9"/>
    <w:rsid w:val="00284F2E"/>
    <w:rsid w:val="0028564B"/>
    <w:rsid w:val="00285912"/>
    <w:rsid w:val="00285AD5"/>
    <w:rsid w:val="00285B05"/>
    <w:rsid w:val="00285BAF"/>
    <w:rsid w:val="00285C7E"/>
    <w:rsid w:val="00285E3E"/>
    <w:rsid w:val="00286085"/>
    <w:rsid w:val="00286148"/>
    <w:rsid w:val="002861E7"/>
    <w:rsid w:val="00286257"/>
    <w:rsid w:val="00286270"/>
    <w:rsid w:val="002868C5"/>
    <w:rsid w:val="002873DB"/>
    <w:rsid w:val="00287705"/>
    <w:rsid w:val="0028771B"/>
    <w:rsid w:val="00287C70"/>
    <w:rsid w:val="00287EDD"/>
    <w:rsid w:val="00287F27"/>
    <w:rsid w:val="00287FCA"/>
    <w:rsid w:val="002902A4"/>
    <w:rsid w:val="0029044D"/>
    <w:rsid w:val="0029045F"/>
    <w:rsid w:val="00290744"/>
    <w:rsid w:val="00290B49"/>
    <w:rsid w:val="00290D1E"/>
    <w:rsid w:val="0029188E"/>
    <w:rsid w:val="0029188F"/>
    <w:rsid w:val="00291F38"/>
    <w:rsid w:val="002926D4"/>
    <w:rsid w:val="002926E5"/>
    <w:rsid w:val="0029276C"/>
    <w:rsid w:val="00292815"/>
    <w:rsid w:val="00292A50"/>
    <w:rsid w:val="00292CEA"/>
    <w:rsid w:val="00292F54"/>
    <w:rsid w:val="002932BE"/>
    <w:rsid w:val="002932F4"/>
    <w:rsid w:val="002947DB"/>
    <w:rsid w:val="002947E7"/>
    <w:rsid w:val="00294AC2"/>
    <w:rsid w:val="00294D0B"/>
    <w:rsid w:val="00294EAE"/>
    <w:rsid w:val="00295329"/>
    <w:rsid w:val="0029555B"/>
    <w:rsid w:val="00295633"/>
    <w:rsid w:val="00295979"/>
    <w:rsid w:val="00295F84"/>
    <w:rsid w:val="0029606B"/>
    <w:rsid w:val="002963BD"/>
    <w:rsid w:val="002964B3"/>
    <w:rsid w:val="002965A2"/>
    <w:rsid w:val="0029674A"/>
    <w:rsid w:val="00296820"/>
    <w:rsid w:val="0029691B"/>
    <w:rsid w:val="00296DE3"/>
    <w:rsid w:val="00297084"/>
    <w:rsid w:val="00297347"/>
    <w:rsid w:val="00297438"/>
    <w:rsid w:val="002976FA"/>
    <w:rsid w:val="00297810"/>
    <w:rsid w:val="002A00E9"/>
    <w:rsid w:val="002A034E"/>
    <w:rsid w:val="002A05AD"/>
    <w:rsid w:val="002A05F3"/>
    <w:rsid w:val="002A07D2"/>
    <w:rsid w:val="002A0B1F"/>
    <w:rsid w:val="002A0C94"/>
    <w:rsid w:val="002A16F7"/>
    <w:rsid w:val="002A1910"/>
    <w:rsid w:val="002A1F99"/>
    <w:rsid w:val="002A1FD4"/>
    <w:rsid w:val="002A2A6E"/>
    <w:rsid w:val="002A2BA7"/>
    <w:rsid w:val="002A2CEB"/>
    <w:rsid w:val="002A30F4"/>
    <w:rsid w:val="002A3578"/>
    <w:rsid w:val="002A3830"/>
    <w:rsid w:val="002A3931"/>
    <w:rsid w:val="002A3A76"/>
    <w:rsid w:val="002A3C24"/>
    <w:rsid w:val="002A3D62"/>
    <w:rsid w:val="002A4111"/>
    <w:rsid w:val="002A44F4"/>
    <w:rsid w:val="002A4C1A"/>
    <w:rsid w:val="002A4EF8"/>
    <w:rsid w:val="002A4FB1"/>
    <w:rsid w:val="002A5176"/>
    <w:rsid w:val="002A5504"/>
    <w:rsid w:val="002A5584"/>
    <w:rsid w:val="002A5891"/>
    <w:rsid w:val="002A58FC"/>
    <w:rsid w:val="002A5929"/>
    <w:rsid w:val="002A597A"/>
    <w:rsid w:val="002A5BD5"/>
    <w:rsid w:val="002A5CEF"/>
    <w:rsid w:val="002A5E43"/>
    <w:rsid w:val="002A608B"/>
    <w:rsid w:val="002A62F3"/>
    <w:rsid w:val="002A67F9"/>
    <w:rsid w:val="002A762F"/>
    <w:rsid w:val="002A7DFE"/>
    <w:rsid w:val="002A7E37"/>
    <w:rsid w:val="002A7F81"/>
    <w:rsid w:val="002B0040"/>
    <w:rsid w:val="002B00CC"/>
    <w:rsid w:val="002B040F"/>
    <w:rsid w:val="002B0460"/>
    <w:rsid w:val="002B0609"/>
    <w:rsid w:val="002B07DE"/>
    <w:rsid w:val="002B0915"/>
    <w:rsid w:val="002B097A"/>
    <w:rsid w:val="002B0993"/>
    <w:rsid w:val="002B0C17"/>
    <w:rsid w:val="002B135A"/>
    <w:rsid w:val="002B14E5"/>
    <w:rsid w:val="002B1531"/>
    <w:rsid w:val="002B1598"/>
    <w:rsid w:val="002B17C1"/>
    <w:rsid w:val="002B19A2"/>
    <w:rsid w:val="002B239F"/>
    <w:rsid w:val="002B26CA"/>
    <w:rsid w:val="002B28D5"/>
    <w:rsid w:val="002B2A96"/>
    <w:rsid w:val="002B2C7F"/>
    <w:rsid w:val="002B2DBF"/>
    <w:rsid w:val="002B2FAB"/>
    <w:rsid w:val="002B3104"/>
    <w:rsid w:val="002B3162"/>
    <w:rsid w:val="002B3300"/>
    <w:rsid w:val="002B34D3"/>
    <w:rsid w:val="002B366A"/>
    <w:rsid w:val="002B36FE"/>
    <w:rsid w:val="002B3748"/>
    <w:rsid w:val="002B37A9"/>
    <w:rsid w:val="002B3BC8"/>
    <w:rsid w:val="002B43BC"/>
    <w:rsid w:val="002B4441"/>
    <w:rsid w:val="002B464E"/>
    <w:rsid w:val="002B4759"/>
    <w:rsid w:val="002B4942"/>
    <w:rsid w:val="002B4945"/>
    <w:rsid w:val="002B4AA9"/>
    <w:rsid w:val="002B4E68"/>
    <w:rsid w:val="002B5100"/>
    <w:rsid w:val="002B5210"/>
    <w:rsid w:val="002B5275"/>
    <w:rsid w:val="002B56C9"/>
    <w:rsid w:val="002B59DC"/>
    <w:rsid w:val="002B5D3E"/>
    <w:rsid w:val="002B5E4D"/>
    <w:rsid w:val="002B60A6"/>
    <w:rsid w:val="002B613E"/>
    <w:rsid w:val="002B6A06"/>
    <w:rsid w:val="002B6CE2"/>
    <w:rsid w:val="002B6DA0"/>
    <w:rsid w:val="002B7072"/>
    <w:rsid w:val="002B72A5"/>
    <w:rsid w:val="002B74F4"/>
    <w:rsid w:val="002B7616"/>
    <w:rsid w:val="002B7CB4"/>
    <w:rsid w:val="002B7D1D"/>
    <w:rsid w:val="002B7EB4"/>
    <w:rsid w:val="002B7FCA"/>
    <w:rsid w:val="002C0375"/>
    <w:rsid w:val="002C06CA"/>
    <w:rsid w:val="002C06D4"/>
    <w:rsid w:val="002C0AAC"/>
    <w:rsid w:val="002C0B6C"/>
    <w:rsid w:val="002C0E44"/>
    <w:rsid w:val="002C0FC3"/>
    <w:rsid w:val="002C1392"/>
    <w:rsid w:val="002C150D"/>
    <w:rsid w:val="002C169B"/>
    <w:rsid w:val="002C1A9C"/>
    <w:rsid w:val="002C1CD1"/>
    <w:rsid w:val="002C1DF3"/>
    <w:rsid w:val="002C1E14"/>
    <w:rsid w:val="002C1F04"/>
    <w:rsid w:val="002C20E8"/>
    <w:rsid w:val="002C2156"/>
    <w:rsid w:val="002C258E"/>
    <w:rsid w:val="002C2821"/>
    <w:rsid w:val="002C2D9C"/>
    <w:rsid w:val="002C2FE3"/>
    <w:rsid w:val="002C332A"/>
    <w:rsid w:val="002C3424"/>
    <w:rsid w:val="002C36D5"/>
    <w:rsid w:val="002C37E8"/>
    <w:rsid w:val="002C38B4"/>
    <w:rsid w:val="002C3C57"/>
    <w:rsid w:val="002C3EB1"/>
    <w:rsid w:val="002C457F"/>
    <w:rsid w:val="002C461F"/>
    <w:rsid w:val="002C48AF"/>
    <w:rsid w:val="002C4D63"/>
    <w:rsid w:val="002C4E52"/>
    <w:rsid w:val="002C517B"/>
    <w:rsid w:val="002C5278"/>
    <w:rsid w:val="002C5297"/>
    <w:rsid w:val="002C5503"/>
    <w:rsid w:val="002C5D7E"/>
    <w:rsid w:val="002C616E"/>
    <w:rsid w:val="002C6330"/>
    <w:rsid w:val="002C6352"/>
    <w:rsid w:val="002C6686"/>
    <w:rsid w:val="002C6B44"/>
    <w:rsid w:val="002C6C2A"/>
    <w:rsid w:val="002C6DBA"/>
    <w:rsid w:val="002C6E95"/>
    <w:rsid w:val="002C6F8E"/>
    <w:rsid w:val="002C7235"/>
    <w:rsid w:val="002C7CC5"/>
    <w:rsid w:val="002C7D6C"/>
    <w:rsid w:val="002C7E9D"/>
    <w:rsid w:val="002C7FDF"/>
    <w:rsid w:val="002D00A3"/>
    <w:rsid w:val="002D0200"/>
    <w:rsid w:val="002D0409"/>
    <w:rsid w:val="002D0AB8"/>
    <w:rsid w:val="002D0DF7"/>
    <w:rsid w:val="002D0DF8"/>
    <w:rsid w:val="002D0EE7"/>
    <w:rsid w:val="002D0F1A"/>
    <w:rsid w:val="002D0F24"/>
    <w:rsid w:val="002D1058"/>
    <w:rsid w:val="002D1502"/>
    <w:rsid w:val="002D1609"/>
    <w:rsid w:val="002D18AC"/>
    <w:rsid w:val="002D1A7A"/>
    <w:rsid w:val="002D1B86"/>
    <w:rsid w:val="002D21AD"/>
    <w:rsid w:val="002D24A4"/>
    <w:rsid w:val="002D2AF8"/>
    <w:rsid w:val="002D2C46"/>
    <w:rsid w:val="002D2D26"/>
    <w:rsid w:val="002D2F07"/>
    <w:rsid w:val="002D2F90"/>
    <w:rsid w:val="002D312A"/>
    <w:rsid w:val="002D31DC"/>
    <w:rsid w:val="002D32C9"/>
    <w:rsid w:val="002D34B7"/>
    <w:rsid w:val="002D361D"/>
    <w:rsid w:val="002D3817"/>
    <w:rsid w:val="002D392A"/>
    <w:rsid w:val="002D3B27"/>
    <w:rsid w:val="002D3D54"/>
    <w:rsid w:val="002D4206"/>
    <w:rsid w:val="002D485A"/>
    <w:rsid w:val="002D5471"/>
    <w:rsid w:val="002D5475"/>
    <w:rsid w:val="002D5861"/>
    <w:rsid w:val="002D590F"/>
    <w:rsid w:val="002D5A42"/>
    <w:rsid w:val="002D5B4E"/>
    <w:rsid w:val="002D609A"/>
    <w:rsid w:val="002D61E0"/>
    <w:rsid w:val="002D63D8"/>
    <w:rsid w:val="002D679D"/>
    <w:rsid w:val="002D6ECB"/>
    <w:rsid w:val="002D6F0C"/>
    <w:rsid w:val="002D76C4"/>
    <w:rsid w:val="002D7B2D"/>
    <w:rsid w:val="002D7BC0"/>
    <w:rsid w:val="002D7BC5"/>
    <w:rsid w:val="002D7FFB"/>
    <w:rsid w:val="002E04F5"/>
    <w:rsid w:val="002E0835"/>
    <w:rsid w:val="002E0DFC"/>
    <w:rsid w:val="002E0FD7"/>
    <w:rsid w:val="002E13F6"/>
    <w:rsid w:val="002E1542"/>
    <w:rsid w:val="002E199D"/>
    <w:rsid w:val="002E1FC7"/>
    <w:rsid w:val="002E2239"/>
    <w:rsid w:val="002E2941"/>
    <w:rsid w:val="002E2A34"/>
    <w:rsid w:val="002E2EEB"/>
    <w:rsid w:val="002E30D4"/>
    <w:rsid w:val="002E35E5"/>
    <w:rsid w:val="002E3736"/>
    <w:rsid w:val="002E3A22"/>
    <w:rsid w:val="002E3A7D"/>
    <w:rsid w:val="002E3B6C"/>
    <w:rsid w:val="002E3C9D"/>
    <w:rsid w:val="002E3EFD"/>
    <w:rsid w:val="002E48F8"/>
    <w:rsid w:val="002E495C"/>
    <w:rsid w:val="002E584C"/>
    <w:rsid w:val="002E5C81"/>
    <w:rsid w:val="002E5D5E"/>
    <w:rsid w:val="002E5DF4"/>
    <w:rsid w:val="002E5EF4"/>
    <w:rsid w:val="002E5F21"/>
    <w:rsid w:val="002E5F8E"/>
    <w:rsid w:val="002E68F2"/>
    <w:rsid w:val="002E6915"/>
    <w:rsid w:val="002E6998"/>
    <w:rsid w:val="002E6E2A"/>
    <w:rsid w:val="002E77CB"/>
    <w:rsid w:val="002E77DE"/>
    <w:rsid w:val="002E784D"/>
    <w:rsid w:val="002E790E"/>
    <w:rsid w:val="002E7A78"/>
    <w:rsid w:val="002E7B1E"/>
    <w:rsid w:val="002E7C17"/>
    <w:rsid w:val="002E7E21"/>
    <w:rsid w:val="002E7EB9"/>
    <w:rsid w:val="002E7EF7"/>
    <w:rsid w:val="002E7F5C"/>
    <w:rsid w:val="002F02CE"/>
    <w:rsid w:val="002F0332"/>
    <w:rsid w:val="002F066B"/>
    <w:rsid w:val="002F0879"/>
    <w:rsid w:val="002F08D3"/>
    <w:rsid w:val="002F0A47"/>
    <w:rsid w:val="002F0B32"/>
    <w:rsid w:val="002F0BF8"/>
    <w:rsid w:val="002F115F"/>
    <w:rsid w:val="002F1216"/>
    <w:rsid w:val="002F1569"/>
    <w:rsid w:val="002F16C1"/>
    <w:rsid w:val="002F173A"/>
    <w:rsid w:val="002F183F"/>
    <w:rsid w:val="002F1C0C"/>
    <w:rsid w:val="002F1CD3"/>
    <w:rsid w:val="002F1DEB"/>
    <w:rsid w:val="002F2159"/>
    <w:rsid w:val="002F2B44"/>
    <w:rsid w:val="002F2F7D"/>
    <w:rsid w:val="002F3119"/>
    <w:rsid w:val="002F33D7"/>
    <w:rsid w:val="002F360F"/>
    <w:rsid w:val="002F3715"/>
    <w:rsid w:val="002F3756"/>
    <w:rsid w:val="002F37C3"/>
    <w:rsid w:val="002F3920"/>
    <w:rsid w:val="002F394C"/>
    <w:rsid w:val="002F396E"/>
    <w:rsid w:val="002F3A2E"/>
    <w:rsid w:val="002F3D1C"/>
    <w:rsid w:val="002F3D92"/>
    <w:rsid w:val="002F411B"/>
    <w:rsid w:val="002F4349"/>
    <w:rsid w:val="002F4375"/>
    <w:rsid w:val="002F4437"/>
    <w:rsid w:val="002F470D"/>
    <w:rsid w:val="002F4842"/>
    <w:rsid w:val="002F4B14"/>
    <w:rsid w:val="002F4EA1"/>
    <w:rsid w:val="002F5263"/>
    <w:rsid w:val="002F5566"/>
    <w:rsid w:val="002F5769"/>
    <w:rsid w:val="002F5AD9"/>
    <w:rsid w:val="002F5E77"/>
    <w:rsid w:val="002F5F08"/>
    <w:rsid w:val="002F64E3"/>
    <w:rsid w:val="002F6572"/>
    <w:rsid w:val="002F679C"/>
    <w:rsid w:val="002F67EB"/>
    <w:rsid w:val="002F68B5"/>
    <w:rsid w:val="002F6BFB"/>
    <w:rsid w:val="002F6F1C"/>
    <w:rsid w:val="002F6F59"/>
    <w:rsid w:val="002F6FF4"/>
    <w:rsid w:val="002F70B9"/>
    <w:rsid w:val="002F75E4"/>
    <w:rsid w:val="002F799B"/>
    <w:rsid w:val="002F7F11"/>
    <w:rsid w:val="002F7F23"/>
    <w:rsid w:val="003003EE"/>
    <w:rsid w:val="0030042F"/>
    <w:rsid w:val="0030088C"/>
    <w:rsid w:val="00300DE8"/>
    <w:rsid w:val="00300EF2"/>
    <w:rsid w:val="00300F1B"/>
    <w:rsid w:val="00300F8B"/>
    <w:rsid w:val="0030102C"/>
    <w:rsid w:val="003012D8"/>
    <w:rsid w:val="003013DD"/>
    <w:rsid w:val="0030196E"/>
    <w:rsid w:val="00301DE2"/>
    <w:rsid w:val="00301E22"/>
    <w:rsid w:val="003020C5"/>
    <w:rsid w:val="00302371"/>
    <w:rsid w:val="0030241C"/>
    <w:rsid w:val="003026B0"/>
    <w:rsid w:val="00302A0F"/>
    <w:rsid w:val="00302AF1"/>
    <w:rsid w:val="00302B02"/>
    <w:rsid w:val="00302C43"/>
    <w:rsid w:val="00302E36"/>
    <w:rsid w:val="00303B38"/>
    <w:rsid w:val="00303CFB"/>
    <w:rsid w:val="0030401D"/>
    <w:rsid w:val="00304200"/>
    <w:rsid w:val="003044EE"/>
    <w:rsid w:val="00304541"/>
    <w:rsid w:val="0030468F"/>
    <w:rsid w:val="0030480F"/>
    <w:rsid w:val="0030510E"/>
    <w:rsid w:val="00305213"/>
    <w:rsid w:val="00305457"/>
    <w:rsid w:val="0030553B"/>
    <w:rsid w:val="003057BB"/>
    <w:rsid w:val="00305864"/>
    <w:rsid w:val="00305C34"/>
    <w:rsid w:val="00305FFD"/>
    <w:rsid w:val="003060BE"/>
    <w:rsid w:val="003061F7"/>
    <w:rsid w:val="00306716"/>
    <w:rsid w:val="00306722"/>
    <w:rsid w:val="0030685B"/>
    <w:rsid w:val="00306E50"/>
    <w:rsid w:val="003072CB"/>
    <w:rsid w:val="00307819"/>
    <w:rsid w:val="003078D5"/>
    <w:rsid w:val="00307E0F"/>
    <w:rsid w:val="00307FEE"/>
    <w:rsid w:val="003100FE"/>
    <w:rsid w:val="0031026D"/>
    <w:rsid w:val="00310376"/>
    <w:rsid w:val="003104F1"/>
    <w:rsid w:val="00310CEC"/>
    <w:rsid w:val="00311442"/>
    <w:rsid w:val="0031191D"/>
    <w:rsid w:val="00311A12"/>
    <w:rsid w:val="00311CE5"/>
    <w:rsid w:val="00311EEF"/>
    <w:rsid w:val="00311F96"/>
    <w:rsid w:val="003129B0"/>
    <w:rsid w:val="003129DE"/>
    <w:rsid w:val="0031307C"/>
    <w:rsid w:val="003130D9"/>
    <w:rsid w:val="00313C5B"/>
    <w:rsid w:val="00314111"/>
    <w:rsid w:val="00314534"/>
    <w:rsid w:val="00314808"/>
    <w:rsid w:val="0031492E"/>
    <w:rsid w:val="00314A62"/>
    <w:rsid w:val="00314DC6"/>
    <w:rsid w:val="003151A2"/>
    <w:rsid w:val="003157D3"/>
    <w:rsid w:val="00315C4D"/>
    <w:rsid w:val="00315E9A"/>
    <w:rsid w:val="00316724"/>
    <w:rsid w:val="00316C40"/>
    <w:rsid w:val="003174BB"/>
    <w:rsid w:val="0031756E"/>
    <w:rsid w:val="00320484"/>
    <w:rsid w:val="00320D2F"/>
    <w:rsid w:val="003210E7"/>
    <w:rsid w:val="003212BB"/>
    <w:rsid w:val="0032153D"/>
    <w:rsid w:val="003217D4"/>
    <w:rsid w:val="0032190F"/>
    <w:rsid w:val="003219FA"/>
    <w:rsid w:val="00321BA2"/>
    <w:rsid w:val="00321C70"/>
    <w:rsid w:val="00321C9C"/>
    <w:rsid w:val="003220E4"/>
    <w:rsid w:val="00322426"/>
    <w:rsid w:val="003227A9"/>
    <w:rsid w:val="00322A04"/>
    <w:rsid w:val="00322C5A"/>
    <w:rsid w:val="00323335"/>
    <w:rsid w:val="003236AE"/>
    <w:rsid w:val="003238F3"/>
    <w:rsid w:val="00323A8B"/>
    <w:rsid w:val="00323B02"/>
    <w:rsid w:val="00323C93"/>
    <w:rsid w:val="00324370"/>
    <w:rsid w:val="00324429"/>
    <w:rsid w:val="00324531"/>
    <w:rsid w:val="0032458D"/>
    <w:rsid w:val="00324784"/>
    <w:rsid w:val="003249C9"/>
    <w:rsid w:val="00324C74"/>
    <w:rsid w:val="00324E02"/>
    <w:rsid w:val="00324E0D"/>
    <w:rsid w:val="00324EDC"/>
    <w:rsid w:val="00324EF5"/>
    <w:rsid w:val="003250BF"/>
    <w:rsid w:val="00325FC7"/>
    <w:rsid w:val="00326056"/>
    <w:rsid w:val="00326116"/>
    <w:rsid w:val="00326163"/>
    <w:rsid w:val="003263FA"/>
    <w:rsid w:val="0032642D"/>
    <w:rsid w:val="003269D6"/>
    <w:rsid w:val="00326B5D"/>
    <w:rsid w:val="00326E12"/>
    <w:rsid w:val="00327000"/>
    <w:rsid w:val="00327221"/>
    <w:rsid w:val="0032741B"/>
    <w:rsid w:val="0032748E"/>
    <w:rsid w:val="003276B3"/>
    <w:rsid w:val="003277B4"/>
    <w:rsid w:val="0032796A"/>
    <w:rsid w:val="003279F7"/>
    <w:rsid w:val="00327C37"/>
    <w:rsid w:val="00327D5A"/>
    <w:rsid w:val="00327D76"/>
    <w:rsid w:val="00330000"/>
    <w:rsid w:val="003308C1"/>
    <w:rsid w:val="00330C86"/>
    <w:rsid w:val="003312FC"/>
    <w:rsid w:val="003316D6"/>
    <w:rsid w:val="003318AD"/>
    <w:rsid w:val="003318C9"/>
    <w:rsid w:val="003318F0"/>
    <w:rsid w:val="00331A36"/>
    <w:rsid w:val="00331A3E"/>
    <w:rsid w:val="00331D64"/>
    <w:rsid w:val="00332032"/>
    <w:rsid w:val="003324E8"/>
    <w:rsid w:val="0033274B"/>
    <w:rsid w:val="003327F6"/>
    <w:rsid w:val="00332873"/>
    <w:rsid w:val="00332D55"/>
    <w:rsid w:val="00333119"/>
    <w:rsid w:val="003331C1"/>
    <w:rsid w:val="0033351F"/>
    <w:rsid w:val="00333558"/>
    <w:rsid w:val="00333AD4"/>
    <w:rsid w:val="00333B5A"/>
    <w:rsid w:val="00333F62"/>
    <w:rsid w:val="003342C7"/>
    <w:rsid w:val="003342CA"/>
    <w:rsid w:val="00334731"/>
    <w:rsid w:val="00334CE3"/>
    <w:rsid w:val="00334F9B"/>
    <w:rsid w:val="00335052"/>
    <w:rsid w:val="003350AA"/>
    <w:rsid w:val="00335102"/>
    <w:rsid w:val="0033547E"/>
    <w:rsid w:val="003354B4"/>
    <w:rsid w:val="00335507"/>
    <w:rsid w:val="00335508"/>
    <w:rsid w:val="0033556B"/>
    <w:rsid w:val="00335775"/>
    <w:rsid w:val="00335796"/>
    <w:rsid w:val="003357D2"/>
    <w:rsid w:val="00336054"/>
    <w:rsid w:val="003360C2"/>
    <w:rsid w:val="003360CE"/>
    <w:rsid w:val="003361D7"/>
    <w:rsid w:val="003361E5"/>
    <w:rsid w:val="00336271"/>
    <w:rsid w:val="003367B8"/>
    <w:rsid w:val="00336B45"/>
    <w:rsid w:val="00336C74"/>
    <w:rsid w:val="003372A0"/>
    <w:rsid w:val="003373F6"/>
    <w:rsid w:val="0033754C"/>
    <w:rsid w:val="00337AC2"/>
    <w:rsid w:val="00337C91"/>
    <w:rsid w:val="00337EB0"/>
    <w:rsid w:val="00337FFE"/>
    <w:rsid w:val="00340018"/>
    <w:rsid w:val="00340068"/>
    <w:rsid w:val="0034056C"/>
    <w:rsid w:val="003405D0"/>
    <w:rsid w:val="0034069B"/>
    <w:rsid w:val="0034077D"/>
    <w:rsid w:val="00340972"/>
    <w:rsid w:val="00340BE8"/>
    <w:rsid w:val="00340DE7"/>
    <w:rsid w:val="003410C6"/>
    <w:rsid w:val="00341151"/>
    <w:rsid w:val="00341631"/>
    <w:rsid w:val="00341772"/>
    <w:rsid w:val="003417FA"/>
    <w:rsid w:val="00341D9A"/>
    <w:rsid w:val="00341DA0"/>
    <w:rsid w:val="003424C2"/>
    <w:rsid w:val="003426B9"/>
    <w:rsid w:val="00342A06"/>
    <w:rsid w:val="00343033"/>
    <w:rsid w:val="003430CB"/>
    <w:rsid w:val="0034359E"/>
    <w:rsid w:val="003435DA"/>
    <w:rsid w:val="00343AED"/>
    <w:rsid w:val="00343B0A"/>
    <w:rsid w:val="00343CA5"/>
    <w:rsid w:val="00344306"/>
    <w:rsid w:val="00344576"/>
    <w:rsid w:val="00344B7A"/>
    <w:rsid w:val="00344B7E"/>
    <w:rsid w:val="00344CD7"/>
    <w:rsid w:val="00344EDF"/>
    <w:rsid w:val="00344F58"/>
    <w:rsid w:val="00345100"/>
    <w:rsid w:val="0034599A"/>
    <w:rsid w:val="00345C27"/>
    <w:rsid w:val="00345DEE"/>
    <w:rsid w:val="00345DFF"/>
    <w:rsid w:val="00345E09"/>
    <w:rsid w:val="00345F44"/>
    <w:rsid w:val="00346205"/>
    <w:rsid w:val="0034634C"/>
    <w:rsid w:val="00346358"/>
    <w:rsid w:val="0034637B"/>
    <w:rsid w:val="003464AA"/>
    <w:rsid w:val="003467D5"/>
    <w:rsid w:val="00346814"/>
    <w:rsid w:val="003469FA"/>
    <w:rsid w:val="00346F89"/>
    <w:rsid w:val="00347185"/>
    <w:rsid w:val="003471F9"/>
    <w:rsid w:val="00347361"/>
    <w:rsid w:val="0034773B"/>
    <w:rsid w:val="00350B90"/>
    <w:rsid w:val="00350CDC"/>
    <w:rsid w:val="00350D8A"/>
    <w:rsid w:val="00350F12"/>
    <w:rsid w:val="003513D3"/>
    <w:rsid w:val="00351478"/>
    <w:rsid w:val="0035159E"/>
    <w:rsid w:val="00351762"/>
    <w:rsid w:val="0035184C"/>
    <w:rsid w:val="0035238C"/>
    <w:rsid w:val="0035254C"/>
    <w:rsid w:val="003528DB"/>
    <w:rsid w:val="00352980"/>
    <w:rsid w:val="00352A0F"/>
    <w:rsid w:val="00352CC7"/>
    <w:rsid w:val="003534AC"/>
    <w:rsid w:val="003534D0"/>
    <w:rsid w:val="00353534"/>
    <w:rsid w:val="00353C42"/>
    <w:rsid w:val="00353D84"/>
    <w:rsid w:val="00354470"/>
    <w:rsid w:val="003545B9"/>
    <w:rsid w:val="00354D98"/>
    <w:rsid w:val="00354EC6"/>
    <w:rsid w:val="00354FA3"/>
    <w:rsid w:val="0035505F"/>
    <w:rsid w:val="00355370"/>
    <w:rsid w:val="003553DA"/>
    <w:rsid w:val="003558B4"/>
    <w:rsid w:val="003559C2"/>
    <w:rsid w:val="00355FE4"/>
    <w:rsid w:val="003563A2"/>
    <w:rsid w:val="00356A34"/>
    <w:rsid w:val="00356CCE"/>
    <w:rsid w:val="00356D29"/>
    <w:rsid w:val="00356E10"/>
    <w:rsid w:val="0035718A"/>
    <w:rsid w:val="0035718B"/>
    <w:rsid w:val="0035745A"/>
    <w:rsid w:val="003575FA"/>
    <w:rsid w:val="0035773F"/>
    <w:rsid w:val="00357765"/>
    <w:rsid w:val="00357AC3"/>
    <w:rsid w:val="00357D4B"/>
    <w:rsid w:val="00357E59"/>
    <w:rsid w:val="00360059"/>
    <w:rsid w:val="00360104"/>
    <w:rsid w:val="00360C44"/>
    <w:rsid w:val="0036111D"/>
    <w:rsid w:val="00361316"/>
    <w:rsid w:val="0036157B"/>
    <w:rsid w:val="0036163C"/>
    <w:rsid w:val="0036195B"/>
    <w:rsid w:val="00361A81"/>
    <w:rsid w:val="00361B63"/>
    <w:rsid w:val="00362010"/>
    <w:rsid w:val="003620DA"/>
    <w:rsid w:val="003624A1"/>
    <w:rsid w:val="00362644"/>
    <w:rsid w:val="003626AC"/>
    <w:rsid w:val="0036274D"/>
    <w:rsid w:val="0036289B"/>
    <w:rsid w:val="0036297B"/>
    <w:rsid w:val="00362AAD"/>
    <w:rsid w:val="00362DF5"/>
    <w:rsid w:val="003630F9"/>
    <w:rsid w:val="00363387"/>
    <w:rsid w:val="003633A6"/>
    <w:rsid w:val="003634B7"/>
    <w:rsid w:val="003636F6"/>
    <w:rsid w:val="003637C2"/>
    <w:rsid w:val="00363971"/>
    <w:rsid w:val="00363DBB"/>
    <w:rsid w:val="00363F14"/>
    <w:rsid w:val="00364152"/>
    <w:rsid w:val="0036463A"/>
    <w:rsid w:val="0036486B"/>
    <w:rsid w:val="00364D71"/>
    <w:rsid w:val="00364E32"/>
    <w:rsid w:val="003651FC"/>
    <w:rsid w:val="0036522D"/>
    <w:rsid w:val="00365242"/>
    <w:rsid w:val="003653EC"/>
    <w:rsid w:val="003654FA"/>
    <w:rsid w:val="00365636"/>
    <w:rsid w:val="00365962"/>
    <w:rsid w:val="00365BE8"/>
    <w:rsid w:val="00365BF0"/>
    <w:rsid w:val="00366162"/>
    <w:rsid w:val="0036677B"/>
    <w:rsid w:val="0036681C"/>
    <w:rsid w:val="003671FC"/>
    <w:rsid w:val="003676CF"/>
    <w:rsid w:val="00367776"/>
    <w:rsid w:val="00367B5D"/>
    <w:rsid w:val="00367B8C"/>
    <w:rsid w:val="00367C51"/>
    <w:rsid w:val="00367DEC"/>
    <w:rsid w:val="0037026E"/>
    <w:rsid w:val="003706E2"/>
    <w:rsid w:val="00371701"/>
    <w:rsid w:val="003717C3"/>
    <w:rsid w:val="00371841"/>
    <w:rsid w:val="0037195F"/>
    <w:rsid w:val="003719E2"/>
    <w:rsid w:val="00371B55"/>
    <w:rsid w:val="00372489"/>
    <w:rsid w:val="0037258E"/>
    <w:rsid w:val="0037263A"/>
    <w:rsid w:val="00372945"/>
    <w:rsid w:val="00372A37"/>
    <w:rsid w:val="003735DC"/>
    <w:rsid w:val="003737C0"/>
    <w:rsid w:val="00373A3C"/>
    <w:rsid w:val="00373B0D"/>
    <w:rsid w:val="0037405A"/>
    <w:rsid w:val="00374090"/>
    <w:rsid w:val="00374122"/>
    <w:rsid w:val="00374288"/>
    <w:rsid w:val="003742CE"/>
    <w:rsid w:val="003747F0"/>
    <w:rsid w:val="00374BE2"/>
    <w:rsid w:val="00374EFF"/>
    <w:rsid w:val="00374F16"/>
    <w:rsid w:val="00375023"/>
    <w:rsid w:val="00375507"/>
    <w:rsid w:val="00375592"/>
    <w:rsid w:val="003755E2"/>
    <w:rsid w:val="00375692"/>
    <w:rsid w:val="003758C2"/>
    <w:rsid w:val="00375A00"/>
    <w:rsid w:val="00375B99"/>
    <w:rsid w:val="00376405"/>
    <w:rsid w:val="003767BF"/>
    <w:rsid w:val="00376F14"/>
    <w:rsid w:val="003777CF"/>
    <w:rsid w:val="003777E4"/>
    <w:rsid w:val="003778BB"/>
    <w:rsid w:val="00377EF9"/>
    <w:rsid w:val="003804F1"/>
    <w:rsid w:val="0038066D"/>
    <w:rsid w:val="003808E4"/>
    <w:rsid w:val="00380975"/>
    <w:rsid w:val="003809E1"/>
    <w:rsid w:val="00380D8D"/>
    <w:rsid w:val="00380FA1"/>
    <w:rsid w:val="00381082"/>
    <w:rsid w:val="0038164A"/>
    <w:rsid w:val="0038168E"/>
    <w:rsid w:val="0038191F"/>
    <w:rsid w:val="00381921"/>
    <w:rsid w:val="00381BB8"/>
    <w:rsid w:val="00381D93"/>
    <w:rsid w:val="00381EBC"/>
    <w:rsid w:val="003820C2"/>
    <w:rsid w:val="003827A2"/>
    <w:rsid w:val="0038281D"/>
    <w:rsid w:val="00382998"/>
    <w:rsid w:val="00383572"/>
    <w:rsid w:val="0038378D"/>
    <w:rsid w:val="003839E7"/>
    <w:rsid w:val="00383A7D"/>
    <w:rsid w:val="00383A8D"/>
    <w:rsid w:val="00383ED4"/>
    <w:rsid w:val="00383F8F"/>
    <w:rsid w:val="0038454C"/>
    <w:rsid w:val="0038460F"/>
    <w:rsid w:val="003846D0"/>
    <w:rsid w:val="00384D5D"/>
    <w:rsid w:val="00385291"/>
    <w:rsid w:val="003852B9"/>
    <w:rsid w:val="00385632"/>
    <w:rsid w:val="00385642"/>
    <w:rsid w:val="0038596E"/>
    <w:rsid w:val="00385B41"/>
    <w:rsid w:val="00385CAC"/>
    <w:rsid w:val="00386155"/>
    <w:rsid w:val="00386161"/>
    <w:rsid w:val="00386404"/>
    <w:rsid w:val="00386483"/>
    <w:rsid w:val="00386633"/>
    <w:rsid w:val="0038669B"/>
    <w:rsid w:val="003869F3"/>
    <w:rsid w:val="00386C42"/>
    <w:rsid w:val="00386C7D"/>
    <w:rsid w:val="00386FE7"/>
    <w:rsid w:val="00387019"/>
    <w:rsid w:val="003872B0"/>
    <w:rsid w:val="003874E9"/>
    <w:rsid w:val="0038753E"/>
    <w:rsid w:val="00387A75"/>
    <w:rsid w:val="00387AAF"/>
    <w:rsid w:val="00387B19"/>
    <w:rsid w:val="00387BBF"/>
    <w:rsid w:val="00387D47"/>
    <w:rsid w:val="0039021B"/>
    <w:rsid w:val="003903FE"/>
    <w:rsid w:val="00390A8D"/>
    <w:rsid w:val="00390AF0"/>
    <w:rsid w:val="00390B8E"/>
    <w:rsid w:val="00390C06"/>
    <w:rsid w:val="00390EB1"/>
    <w:rsid w:val="003911DA"/>
    <w:rsid w:val="00391242"/>
    <w:rsid w:val="00391528"/>
    <w:rsid w:val="00391A2B"/>
    <w:rsid w:val="00391AB3"/>
    <w:rsid w:val="00391B3B"/>
    <w:rsid w:val="00391CE7"/>
    <w:rsid w:val="00391D23"/>
    <w:rsid w:val="00392532"/>
    <w:rsid w:val="0039256E"/>
    <w:rsid w:val="00392BAC"/>
    <w:rsid w:val="0039311A"/>
    <w:rsid w:val="0039321A"/>
    <w:rsid w:val="00393666"/>
    <w:rsid w:val="00393A80"/>
    <w:rsid w:val="00393F5C"/>
    <w:rsid w:val="003941F8"/>
    <w:rsid w:val="00394343"/>
    <w:rsid w:val="00394436"/>
    <w:rsid w:val="003949CD"/>
    <w:rsid w:val="00394B08"/>
    <w:rsid w:val="00394E8A"/>
    <w:rsid w:val="00395187"/>
    <w:rsid w:val="0039521E"/>
    <w:rsid w:val="00395766"/>
    <w:rsid w:val="0039582C"/>
    <w:rsid w:val="003959F4"/>
    <w:rsid w:val="00395B08"/>
    <w:rsid w:val="00396193"/>
    <w:rsid w:val="00396295"/>
    <w:rsid w:val="003964C8"/>
    <w:rsid w:val="003966AE"/>
    <w:rsid w:val="00396843"/>
    <w:rsid w:val="0039684E"/>
    <w:rsid w:val="0039688E"/>
    <w:rsid w:val="00396B4A"/>
    <w:rsid w:val="00396CB4"/>
    <w:rsid w:val="00396E27"/>
    <w:rsid w:val="003972C8"/>
    <w:rsid w:val="00397397"/>
    <w:rsid w:val="0039779B"/>
    <w:rsid w:val="00397DB1"/>
    <w:rsid w:val="003A00A5"/>
    <w:rsid w:val="003A032C"/>
    <w:rsid w:val="003A06C1"/>
    <w:rsid w:val="003A0742"/>
    <w:rsid w:val="003A0E96"/>
    <w:rsid w:val="003A1250"/>
    <w:rsid w:val="003A1663"/>
    <w:rsid w:val="003A174F"/>
    <w:rsid w:val="003A1A30"/>
    <w:rsid w:val="003A1A74"/>
    <w:rsid w:val="003A20D7"/>
    <w:rsid w:val="003A2252"/>
    <w:rsid w:val="003A231B"/>
    <w:rsid w:val="003A239E"/>
    <w:rsid w:val="003A27A1"/>
    <w:rsid w:val="003A2943"/>
    <w:rsid w:val="003A29D8"/>
    <w:rsid w:val="003A2A4E"/>
    <w:rsid w:val="003A2AC6"/>
    <w:rsid w:val="003A2F78"/>
    <w:rsid w:val="003A31FC"/>
    <w:rsid w:val="003A3207"/>
    <w:rsid w:val="003A39B2"/>
    <w:rsid w:val="003A3CD3"/>
    <w:rsid w:val="003A3D42"/>
    <w:rsid w:val="003A3D80"/>
    <w:rsid w:val="003A3FED"/>
    <w:rsid w:val="003A4982"/>
    <w:rsid w:val="003A4E26"/>
    <w:rsid w:val="003A54D2"/>
    <w:rsid w:val="003A59A6"/>
    <w:rsid w:val="003A5AE8"/>
    <w:rsid w:val="003A5BA4"/>
    <w:rsid w:val="003A5C87"/>
    <w:rsid w:val="003A6209"/>
    <w:rsid w:val="003A636F"/>
    <w:rsid w:val="003A662B"/>
    <w:rsid w:val="003A6779"/>
    <w:rsid w:val="003A67EA"/>
    <w:rsid w:val="003A6A37"/>
    <w:rsid w:val="003A6CB7"/>
    <w:rsid w:val="003A7582"/>
    <w:rsid w:val="003A75EE"/>
    <w:rsid w:val="003A78EC"/>
    <w:rsid w:val="003A797D"/>
    <w:rsid w:val="003B062A"/>
    <w:rsid w:val="003B0871"/>
    <w:rsid w:val="003B0C4A"/>
    <w:rsid w:val="003B1203"/>
    <w:rsid w:val="003B14B2"/>
    <w:rsid w:val="003B1812"/>
    <w:rsid w:val="003B1A6D"/>
    <w:rsid w:val="003B1CE5"/>
    <w:rsid w:val="003B1D9D"/>
    <w:rsid w:val="003B1DF5"/>
    <w:rsid w:val="003B2040"/>
    <w:rsid w:val="003B2137"/>
    <w:rsid w:val="003B21D2"/>
    <w:rsid w:val="003B2B0C"/>
    <w:rsid w:val="003B300A"/>
    <w:rsid w:val="003B377F"/>
    <w:rsid w:val="003B37EF"/>
    <w:rsid w:val="003B382D"/>
    <w:rsid w:val="003B38BB"/>
    <w:rsid w:val="003B3BD7"/>
    <w:rsid w:val="003B3BF4"/>
    <w:rsid w:val="003B3C56"/>
    <w:rsid w:val="003B3DD9"/>
    <w:rsid w:val="003B3E6E"/>
    <w:rsid w:val="003B4DD7"/>
    <w:rsid w:val="003B4EE7"/>
    <w:rsid w:val="003B50B1"/>
    <w:rsid w:val="003B5176"/>
    <w:rsid w:val="003B52E3"/>
    <w:rsid w:val="003B5469"/>
    <w:rsid w:val="003B54C2"/>
    <w:rsid w:val="003B56FB"/>
    <w:rsid w:val="003B5917"/>
    <w:rsid w:val="003B5935"/>
    <w:rsid w:val="003B5971"/>
    <w:rsid w:val="003B5B4C"/>
    <w:rsid w:val="003B5C26"/>
    <w:rsid w:val="003B609C"/>
    <w:rsid w:val="003B634D"/>
    <w:rsid w:val="003B6493"/>
    <w:rsid w:val="003B6818"/>
    <w:rsid w:val="003B683D"/>
    <w:rsid w:val="003B686B"/>
    <w:rsid w:val="003B68B3"/>
    <w:rsid w:val="003B6A2F"/>
    <w:rsid w:val="003B6C4E"/>
    <w:rsid w:val="003B6C57"/>
    <w:rsid w:val="003B6C80"/>
    <w:rsid w:val="003B6D64"/>
    <w:rsid w:val="003B6F1D"/>
    <w:rsid w:val="003B6F89"/>
    <w:rsid w:val="003B7049"/>
    <w:rsid w:val="003B708B"/>
    <w:rsid w:val="003B71D6"/>
    <w:rsid w:val="003B740D"/>
    <w:rsid w:val="003B7A3D"/>
    <w:rsid w:val="003B7C1F"/>
    <w:rsid w:val="003B7F5D"/>
    <w:rsid w:val="003C013D"/>
    <w:rsid w:val="003C0243"/>
    <w:rsid w:val="003C02FA"/>
    <w:rsid w:val="003C04B4"/>
    <w:rsid w:val="003C075C"/>
    <w:rsid w:val="003C0A35"/>
    <w:rsid w:val="003C0D43"/>
    <w:rsid w:val="003C0EF6"/>
    <w:rsid w:val="003C114F"/>
    <w:rsid w:val="003C137F"/>
    <w:rsid w:val="003C148D"/>
    <w:rsid w:val="003C1786"/>
    <w:rsid w:val="003C1A93"/>
    <w:rsid w:val="003C24E8"/>
    <w:rsid w:val="003C251B"/>
    <w:rsid w:val="003C264C"/>
    <w:rsid w:val="003C26CF"/>
    <w:rsid w:val="003C2A32"/>
    <w:rsid w:val="003C2C17"/>
    <w:rsid w:val="003C2EB1"/>
    <w:rsid w:val="003C2FEC"/>
    <w:rsid w:val="003C31B4"/>
    <w:rsid w:val="003C325C"/>
    <w:rsid w:val="003C3318"/>
    <w:rsid w:val="003C3344"/>
    <w:rsid w:val="003C3B05"/>
    <w:rsid w:val="003C4096"/>
    <w:rsid w:val="003C466A"/>
    <w:rsid w:val="003C489D"/>
    <w:rsid w:val="003C4990"/>
    <w:rsid w:val="003C4AC7"/>
    <w:rsid w:val="003C4AFE"/>
    <w:rsid w:val="003C4BA0"/>
    <w:rsid w:val="003C4C3E"/>
    <w:rsid w:val="003C5058"/>
    <w:rsid w:val="003C5A08"/>
    <w:rsid w:val="003C5DB8"/>
    <w:rsid w:val="003C6334"/>
    <w:rsid w:val="003C653D"/>
    <w:rsid w:val="003C65C1"/>
    <w:rsid w:val="003C67F6"/>
    <w:rsid w:val="003C682C"/>
    <w:rsid w:val="003C6AE2"/>
    <w:rsid w:val="003C6B44"/>
    <w:rsid w:val="003C6E4B"/>
    <w:rsid w:val="003C6F4F"/>
    <w:rsid w:val="003C6F62"/>
    <w:rsid w:val="003C726D"/>
    <w:rsid w:val="003C72F8"/>
    <w:rsid w:val="003C73CD"/>
    <w:rsid w:val="003C7522"/>
    <w:rsid w:val="003C7ADE"/>
    <w:rsid w:val="003D00A6"/>
    <w:rsid w:val="003D0125"/>
    <w:rsid w:val="003D061F"/>
    <w:rsid w:val="003D0661"/>
    <w:rsid w:val="003D0739"/>
    <w:rsid w:val="003D08EB"/>
    <w:rsid w:val="003D091E"/>
    <w:rsid w:val="003D098C"/>
    <w:rsid w:val="003D104A"/>
    <w:rsid w:val="003D1308"/>
    <w:rsid w:val="003D17A3"/>
    <w:rsid w:val="003D1877"/>
    <w:rsid w:val="003D2AA7"/>
    <w:rsid w:val="003D2AB5"/>
    <w:rsid w:val="003D33FF"/>
    <w:rsid w:val="003D3D1B"/>
    <w:rsid w:val="003D41C2"/>
    <w:rsid w:val="003D463E"/>
    <w:rsid w:val="003D4789"/>
    <w:rsid w:val="003D4B04"/>
    <w:rsid w:val="003D4D4B"/>
    <w:rsid w:val="003D4D92"/>
    <w:rsid w:val="003D50E2"/>
    <w:rsid w:val="003D54E4"/>
    <w:rsid w:val="003D5698"/>
    <w:rsid w:val="003D597A"/>
    <w:rsid w:val="003D5CB7"/>
    <w:rsid w:val="003D5D4E"/>
    <w:rsid w:val="003D5E9E"/>
    <w:rsid w:val="003D5F91"/>
    <w:rsid w:val="003D69DF"/>
    <w:rsid w:val="003D6A86"/>
    <w:rsid w:val="003D6EF4"/>
    <w:rsid w:val="003D6FB5"/>
    <w:rsid w:val="003D7020"/>
    <w:rsid w:val="003D7EF7"/>
    <w:rsid w:val="003E0110"/>
    <w:rsid w:val="003E05D5"/>
    <w:rsid w:val="003E0AA3"/>
    <w:rsid w:val="003E10EF"/>
    <w:rsid w:val="003E141C"/>
    <w:rsid w:val="003E1532"/>
    <w:rsid w:val="003E1561"/>
    <w:rsid w:val="003E15A7"/>
    <w:rsid w:val="003E15E8"/>
    <w:rsid w:val="003E170A"/>
    <w:rsid w:val="003E1AEA"/>
    <w:rsid w:val="003E1E5A"/>
    <w:rsid w:val="003E225F"/>
    <w:rsid w:val="003E22D0"/>
    <w:rsid w:val="003E23FC"/>
    <w:rsid w:val="003E2853"/>
    <w:rsid w:val="003E2A05"/>
    <w:rsid w:val="003E2EB5"/>
    <w:rsid w:val="003E3042"/>
    <w:rsid w:val="003E323A"/>
    <w:rsid w:val="003E3392"/>
    <w:rsid w:val="003E33E0"/>
    <w:rsid w:val="003E3AAC"/>
    <w:rsid w:val="003E3B3D"/>
    <w:rsid w:val="003E3ED2"/>
    <w:rsid w:val="003E4978"/>
    <w:rsid w:val="003E4BC6"/>
    <w:rsid w:val="003E4CD4"/>
    <w:rsid w:val="003E4D16"/>
    <w:rsid w:val="003E4F2E"/>
    <w:rsid w:val="003E531F"/>
    <w:rsid w:val="003E5366"/>
    <w:rsid w:val="003E57B7"/>
    <w:rsid w:val="003E592C"/>
    <w:rsid w:val="003E5946"/>
    <w:rsid w:val="003E5DE8"/>
    <w:rsid w:val="003E60F0"/>
    <w:rsid w:val="003E6498"/>
    <w:rsid w:val="003E65B2"/>
    <w:rsid w:val="003E6B74"/>
    <w:rsid w:val="003E6F21"/>
    <w:rsid w:val="003E71B7"/>
    <w:rsid w:val="003E7314"/>
    <w:rsid w:val="003E77C3"/>
    <w:rsid w:val="003E7860"/>
    <w:rsid w:val="003E7DD5"/>
    <w:rsid w:val="003E7EC2"/>
    <w:rsid w:val="003F0190"/>
    <w:rsid w:val="003F045A"/>
    <w:rsid w:val="003F0827"/>
    <w:rsid w:val="003F0A92"/>
    <w:rsid w:val="003F0C38"/>
    <w:rsid w:val="003F0F82"/>
    <w:rsid w:val="003F100D"/>
    <w:rsid w:val="003F1415"/>
    <w:rsid w:val="003F1560"/>
    <w:rsid w:val="003F1878"/>
    <w:rsid w:val="003F1A32"/>
    <w:rsid w:val="003F1A83"/>
    <w:rsid w:val="003F1A84"/>
    <w:rsid w:val="003F1C6B"/>
    <w:rsid w:val="003F1DF5"/>
    <w:rsid w:val="003F22A4"/>
    <w:rsid w:val="003F2402"/>
    <w:rsid w:val="003F2AD1"/>
    <w:rsid w:val="003F2E06"/>
    <w:rsid w:val="003F2EF6"/>
    <w:rsid w:val="003F2F83"/>
    <w:rsid w:val="003F32AD"/>
    <w:rsid w:val="003F3668"/>
    <w:rsid w:val="003F3730"/>
    <w:rsid w:val="003F3944"/>
    <w:rsid w:val="003F3A99"/>
    <w:rsid w:val="003F3BEF"/>
    <w:rsid w:val="003F3FCE"/>
    <w:rsid w:val="003F40B3"/>
    <w:rsid w:val="003F466C"/>
    <w:rsid w:val="003F4679"/>
    <w:rsid w:val="003F4765"/>
    <w:rsid w:val="003F4AD9"/>
    <w:rsid w:val="003F4C6F"/>
    <w:rsid w:val="003F4F4E"/>
    <w:rsid w:val="003F54E9"/>
    <w:rsid w:val="003F5585"/>
    <w:rsid w:val="003F565C"/>
    <w:rsid w:val="003F5DED"/>
    <w:rsid w:val="003F6BF6"/>
    <w:rsid w:val="003F7199"/>
    <w:rsid w:val="003F73E0"/>
    <w:rsid w:val="003F749F"/>
    <w:rsid w:val="003F76F8"/>
    <w:rsid w:val="003F795B"/>
    <w:rsid w:val="003F79A7"/>
    <w:rsid w:val="003F79D6"/>
    <w:rsid w:val="003F7ACA"/>
    <w:rsid w:val="003F7C03"/>
    <w:rsid w:val="003F7C25"/>
    <w:rsid w:val="00400057"/>
    <w:rsid w:val="0040011E"/>
    <w:rsid w:val="004002C5"/>
    <w:rsid w:val="0040087C"/>
    <w:rsid w:val="0040097F"/>
    <w:rsid w:val="004009F1"/>
    <w:rsid w:val="00400CB0"/>
    <w:rsid w:val="00400FE0"/>
    <w:rsid w:val="00401160"/>
    <w:rsid w:val="00401531"/>
    <w:rsid w:val="00402077"/>
    <w:rsid w:val="0040208C"/>
    <w:rsid w:val="0040246C"/>
    <w:rsid w:val="00402AE3"/>
    <w:rsid w:val="00402C61"/>
    <w:rsid w:val="0040308F"/>
    <w:rsid w:val="0040352F"/>
    <w:rsid w:val="004036C6"/>
    <w:rsid w:val="00403A5D"/>
    <w:rsid w:val="00403D04"/>
    <w:rsid w:val="00403E57"/>
    <w:rsid w:val="00404274"/>
    <w:rsid w:val="00404793"/>
    <w:rsid w:val="00405046"/>
    <w:rsid w:val="0040529E"/>
    <w:rsid w:val="004056AD"/>
    <w:rsid w:val="00405853"/>
    <w:rsid w:val="004059DF"/>
    <w:rsid w:val="00405CE7"/>
    <w:rsid w:val="00406272"/>
    <w:rsid w:val="004064E8"/>
    <w:rsid w:val="00406E77"/>
    <w:rsid w:val="00406E9B"/>
    <w:rsid w:val="00406F0F"/>
    <w:rsid w:val="004070B0"/>
    <w:rsid w:val="004070C2"/>
    <w:rsid w:val="0040752B"/>
    <w:rsid w:val="00407B92"/>
    <w:rsid w:val="00407BB7"/>
    <w:rsid w:val="00407C0E"/>
    <w:rsid w:val="00407C48"/>
    <w:rsid w:val="00407EFA"/>
    <w:rsid w:val="00407F1A"/>
    <w:rsid w:val="00410047"/>
    <w:rsid w:val="00410826"/>
    <w:rsid w:val="004108C6"/>
    <w:rsid w:val="004109F3"/>
    <w:rsid w:val="00411181"/>
    <w:rsid w:val="004113B3"/>
    <w:rsid w:val="00411419"/>
    <w:rsid w:val="00411434"/>
    <w:rsid w:val="00411497"/>
    <w:rsid w:val="00411954"/>
    <w:rsid w:val="00411A69"/>
    <w:rsid w:val="00411E31"/>
    <w:rsid w:val="004120A0"/>
    <w:rsid w:val="00412819"/>
    <w:rsid w:val="00412940"/>
    <w:rsid w:val="00412B7F"/>
    <w:rsid w:val="00412D85"/>
    <w:rsid w:val="0041322A"/>
    <w:rsid w:val="004133DA"/>
    <w:rsid w:val="00413796"/>
    <w:rsid w:val="00413892"/>
    <w:rsid w:val="00413D05"/>
    <w:rsid w:val="0041412D"/>
    <w:rsid w:val="0041461E"/>
    <w:rsid w:val="004146F6"/>
    <w:rsid w:val="004146F9"/>
    <w:rsid w:val="00414B3F"/>
    <w:rsid w:val="00414D7F"/>
    <w:rsid w:val="0041509C"/>
    <w:rsid w:val="0041549D"/>
    <w:rsid w:val="00415648"/>
    <w:rsid w:val="00415766"/>
    <w:rsid w:val="004157E7"/>
    <w:rsid w:val="00415831"/>
    <w:rsid w:val="00415CCB"/>
    <w:rsid w:val="00415E4C"/>
    <w:rsid w:val="0041636C"/>
    <w:rsid w:val="004163AC"/>
    <w:rsid w:val="00416F4E"/>
    <w:rsid w:val="004172D7"/>
    <w:rsid w:val="00417DC5"/>
    <w:rsid w:val="00417FE1"/>
    <w:rsid w:val="00420049"/>
    <w:rsid w:val="004201B4"/>
    <w:rsid w:val="0042036A"/>
    <w:rsid w:val="00420599"/>
    <w:rsid w:val="004212F2"/>
    <w:rsid w:val="004214FE"/>
    <w:rsid w:val="00421629"/>
    <w:rsid w:val="0042191C"/>
    <w:rsid w:val="00421CE7"/>
    <w:rsid w:val="004221D0"/>
    <w:rsid w:val="00422478"/>
    <w:rsid w:val="004224B4"/>
    <w:rsid w:val="0042251F"/>
    <w:rsid w:val="00422AC5"/>
    <w:rsid w:val="00422D25"/>
    <w:rsid w:val="004236D5"/>
    <w:rsid w:val="0042371A"/>
    <w:rsid w:val="00423A39"/>
    <w:rsid w:val="00424109"/>
    <w:rsid w:val="004241B5"/>
    <w:rsid w:val="004241B8"/>
    <w:rsid w:val="00424250"/>
    <w:rsid w:val="0042446E"/>
    <w:rsid w:val="00424526"/>
    <w:rsid w:val="00424540"/>
    <w:rsid w:val="0042483F"/>
    <w:rsid w:val="0042493D"/>
    <w:rsid w:val="004249D7"/>
    <w:rsid w:val="00424BED"/>
    <w:rsid w:val="00424D2B"/>
    <w:rsid w:val="00424F82"/>
    <w:rsid w:val="0042512E"/>
    <w:rsid w:val="00425498"/>
    <w:rsid w:val="004254D8"/>
    <w:rsid w:val="004257B1"/>
    <w:rsid w:val="004257E0"/>
    <w:rsid w:val="00425964"/>
    <w:rsid w:val="00425BB0"/>
    <w:rsid w:val="00425FBB"/>
    <w:rsid w:val="00426313"/>
    <w:rsid w:val="0042635C"/>
    <w:rsid w:val="00426393"/>
    <w:rsid w:val="00426889"/>
    <w:rsid w:val="004270D7"/>
    <w:rsid w:val="004270ED"/>
    <w:rsid w:val="004270EF"/>
    <w:rsid w:val="00427518"/>
    <w:rsid w:val="004276C5"/>
    <w:rsid w:val="004277EE"/>
    <w:rsid w:val="0042793F"/>
    <w:rsid w:val="00430073"/>
    <w:rsid w:val="004302B4"/>
    <w:rsid w:val="0043044B"/>
    <w:rsid w:val="0043053D"/>
    <w:rsid w:val="004307B6"/>
    <w:rsid w:val="004307E3"/>
    <w:rsid w:val="0043088A"/>
    <w:rsid w:val="00430891"/>
    <w:rsid w:val="00430C59"/>
    <w:rsid w:val="00430D95"/>
    <w:rsid w:val="00431072"/>
    <w:rsid w:val="004310A2"/>
    <w:rsid w:val="00431104"/>
    <w:rsid w:val="00431276"/>
    <w:rsid w:val="00431532"/>
    <w:rsid w:val="00431D81"/>
    <w:rsid w:val="00431E41"/>
    <w:rsid w:val="004323B8"/>
    <w:rsid w:val="00432489"/>
    <w:rsid w:val="00432D2B"/>
    <w:rsid w:val="00433592"/>
    <w:rsid w:val="004337CB"/>
    <w:rsid w:val="0043411F"/>
    <w:rsid w:val="004341BB"/>
    <w:rsid w:val="004341F6"/>
    <w:rsid w:val="00434559"/>
    <w:rsid w:val="00434600"/>
    <w:rsid w:val="004346D7"/>
    <w:rsid w:val="00434868"/>
    <w:rsid w:val="0043490A"/>
    <w:rsid w:val="00434A1A"/>
    <w:rsid w:val="00434A42"/>
    <w:rsid w:val="00434D94"/>
    <w:rsid w:val="00434F79"/>
    <w:rsid w:val="00434F9A"/>
    <w:rsid w:val="00435012"/>
    <w:rsid w:val="0043517B"/>
    <w:rsid w:val="00435301"/>
    <w:rsid w:val="004356A4"/>
    <w:rsid w:val="0043584C"/>
    <w:rsid w:val="00435927"/>
    <w:rsid w:val="00435F2D"/>
    <w:rsid w:val="0043602A"/>
    <w:rsid w:val="004361AD"/>
    <w:rsid w:val="00436296"/>
    <w:rsid w:val="004362EA"/>
    <w:rsid w:val="0043664A"/>
    <w:rsid w:val="004368E7"/>
    <w:rsid w:val="00436AA0"/>
    <w:rsid w:val="00436AC0"/>
    <w:rsid w:val="00436D41"/>
    <w:rsid w:val="00436DEE"/>
    <w:rsid w:val="00437259"/>
    <w:rsid w:val="004372E5"/>
    <w:rsid w:val="00437365"/>
    <w:rsid w:val="0043776D"/>
    <w:rsid w:val="00437AA7"/>
    <w:rsid w:val="00437CE1"/>
    <w:rsid w:val="00437E69"/>
    <w:rsid w:val="00440538"/>
    <w:rsid w:val="00440B83"/>
    <w:rsid w:val="00440CF2"/>
    <w:rsid w:val="00440ED5"/>
    <w:rsid w:val="00440F69"/>
    <w:rsid w:val="0044152E"/>
    <w:rsid w:val="00441585"/>
    <w:rsid w:val="0044170A"/>
    <w:rsid w:val="00441C1C"/>
    <w:rsid w:val="00441CA0"/>
    <w:rsid w:val="00441DF4"/>
    <w:rsid w:val="004424AA"/>
    <w:rsid w:val="00442625"/>
    <w:rsid w:val="0044279B"/>
    <w:rsid w:val="004428F3"/>
    <w:rsid w:val="00442956"/>
    <w:rsid w:val="00442B16"/>
    <w:rsid w:val="00442CBC"/>
    <w:rsid w:val="0044308E"/>
    <w:rsid w:val="004431E9"/>
    <w:rsid w:val="004433E1"/>
    <w:rsid w:val="0044355F"/>
    <w:rsid w:val="004438F4"/>
    <w:rsid w:val="0044411D"/>
    <w:rsid w:val="004442B9"/>
    <w:rsid w:val="004442EB"/>
    <w:rsid w:val="00444691"/>
    <w:rsid w:val="00444A54"/>
    <w:rsid w:val="00444BB7"/>
    <w:rsid w:val="00444CF6"/>
    <w:rsid w:val="004459BD"/>
    <w:rsid w:val="00445A10"/>
    <w:rsid w:val="00445C61"/>
    <w:rsid w:val="00445F36"/>
    <w:rsid w:val="004460AD"/>
    <w:rsid w:val="0044651A"/>
    <w:rsid w:val="00446626"/>
    <w:rsid w:val="004468FD"/>
    <w:rsid w:val="00446959"/>
    <w:rsid w:val="00446A4F"/>
    <w:rsid w:val="00446ACD"/>
    <w:rsid w:val="004472E1"/>
    <w:rsid w:val="0044756B"/>
    <w:rsid w:val="00447607"/>
    <w:rsid w:val="004477EA"/>
    <w:rsid w:val="00447990"/>
    <w:rsid w:val="00447D31"/>
    <w:rsid w:val="00447DA8"/>
    <w:rsid w:val="00447DAC"/>
    <w:rsid w:val="00447EA6"/>
    <w:rsid w:val="004501A1"/>
    <w:rsid w:val="004503D0"/>
    <w:rsid w:val="00450404"/>
    <w:rsid w:val="00450936"/>
    <w:rsid w:val="00451327"/>
    <w:rsid w:val="00451F64"/>
    <w:rsid w:val="0045201A"/>
    <w:rsid w:val="0045202E"/>
    <w:rsid w:val="00452446"/>
    <w:rsid w:val="004527C8"/>
    <w:rsid w:val="00452C09"/>
    <w:rsid w:val="00452C19"/>
    <w:rsid w:val="00453048"/>
    <w:rsid w:val="0045311D"/>
    <w:rsid w:val="00453412"/>
    <w:rsid w:val="004534EB"/>
    <w:rsid w:val="004536D0"/>
    <w:rsid w:val="00453B04"/>
    <w:rsid w:val="00453D88"/>
    <w:rsid w:val="00453EB0"/>
    <w:rsid w:val="00453F3C"/>
    <w:rsid w:val="0045481A"/>
    <w:rsid w:val="004549D3"/>
    <w:rsid w:val="00454ECD"/>
    <w:rsid w:val="00454FFD"/>
    <w:rsid w:val="004551A5"/>
    <w:rsid w:val="004551B3"/>
    <w:rsid w:val="0045521F"/>
    <w:rsid w:val="004553AF"/>
    <w:rsid w:val="004559CD"/>
    <w:rsid w:val="00455CBF"/>
    <w:rsid w:val="004562FD"/>
    <w:rsid w:val="004564D1"/>
    <w:rsid w:val="00456517"/>
    <w:rsid w:val="0045659F"/>
    <w:rsid w:val="00456674"/>
    <w:rsid w:val="00456E48"/>
    <w:rsid w:val="00456FEA"/>
    <w:rsid w:val="004572DC"/>
    <w:rsid w:val="00457538"/>
    <w:rsid w:val="00457828"/>
    <w:rsid w:val="00457851"/>
    <w:rsid w:val="00457ECF"/>
    <w:rsid w:val="00457FAF"/>
    <w:rsid w:val="0046019C"/>
    <w:rsid w:val="004601B3"/>
    <w:rsid w:val="0046031E"/>
    <w:rsid w:val="00460B2B"/>
    <w:rsid w:val="00460B97"/>
    <w:rsid w:val="00461889"/>
    <w:rsid w:val="0046188A"/>
    <w:rsid w:val="004619AD"/>
    <w:rsid w:val="00461A2F"/>
    <w:rsid w:val="00461C88"/>
    <w:rsid w:val="0046217F"/>
    <w:rsid w:val="0046232C"/>
    <w:rsid w:val="0046235D"/>
    <w:rsid w:val="0046249A"/>
    <w:rsid w:val="0046260D"/>
    <w:rsid w:val="00462C41"/>
    <w:rsid w:val="00462C65"/>
    <w:rsid w:val="00462D42"/>
    <w:rsid w:val="00462D78"/>
    <w:rsid w:val="00462EE0"/>
    <w:rsid w:val="004631D5"/>
    <w:rsid w:val="004631DC"/>
    <w:rsid w:val="00463854"/>
    <w:rsid w:val="00463BB3"/>
    <w:rsid w:val="00463CFF"/>
    <w:rsid w:val="00463E5F"/>
    <w:rsid w:val="00463E97"/>
    <w:rsid w:val="00464151"/>
    <w:rsid w:val="004644D6"/>
    <w:rsid w:val="004644FA"/>
    <w:rsid w:val="00464757"/>
    <w:rsid w:val="00464922"/>
    <w:rsid w:val="0046539F"/>
    <w:rsid w:val="00465462"/>
    <w:rsid w:val="004654B6"/>
    <w:rsid w:val="004656D3"/>
    <w:rsid w:val="0046576A"/>
    <w:rsid w:val="004658E8"/>
    <w:rsid w:val="00465B3C"/>
    <w:rsid w:val="00465C11"/>
    <w:rsid w:val="00466423"/>
    <w:rsid w:val="00466D71"/>
    <w:rsid w:val="00467076"/>
    <w:rsid w:val="004671D8"/>
    <w:rsid w:val="00467386"/>
    <w:rsid w:val="0046742B"/>
    <w:rsid w:val="004676B4"/>
    <w:rsid w:val="0046796D"/>
    <w:rsid w:val="00467BBC"/>
    <w:rsid w:val="004705B2"/>
    <w:rsid w:val="0047071D"/>
    <w:rsid w:val="00470765"/>
    <w:rsid w:val="00470ABA"/>
    <w:rsid w:val="00470BC9"/>
    <w:rsid w:val="00470C76"/>
    <w:rsid w:val="00470F05"/>
    <w:rsid w:val="00471026"/>
    <w:rsid w:val="004710DD"/>
    <w:rsid w:val="004715E6"/>
    <w:rsid w:val="004716EF"/>
    <w:rsid w:val="00471719"/>
    <w:rsid w:val="00471D32"/>
    <w:rsid w:val="004721FC"/>
    <w:rsid w:val="00472424"/>
    <w:rsid w:val="00472555"/>
    <w:rsid w:val="00472799"/>
    <w:rsid w:val="00472A3F"/>
    <w:rsid w:val="00473015"/>
    <w:rsid w:val="0047388C"/>
    <w:rsid w:val="00473959"/>
    <w:rsid w:val="004742EB"/>
    <w:rsid w:val="0047439E"/>
    <w:rsid w:val="004746D6"/>
    <w:rsid w:val="00474728"/>
    <w:rsid w:val="00474872"/>
    <w:rsid w:val="00474CBF"/>
    <w:rsid w:val="00474D17"/>
    <w:rsid w:val="00474DB0"/>
    <w:rsid w:val="004750CC"/>
    <w:rsid w:val="0047553E"/>
    <w:rsid w:val="00475675"/>
    <w:rsid w:val="004759D5"/>
    <w:rsid w:val="00475B84"/>
    <w:rsid w:val="0047602D"/>
    <w:rsid w:val="004760FB"/>
    <w:rsid w:val="00476B8A"/>
    <w:rsid w:val="00476F10"/>
    <w:rsid w:val="004773C1"/>
    <w:rsid w:val="00477453"/>
    <w:rsid w:val="004778ED"/>
    <w:rsid w:val="00477EE6"/>
    <w:rsid w:val="00480002"/>
    <w:rsid w:val="0048007B"/>
    <w:rsid w:val="0048019C"/>
    <w:rsid w:val="004803B7"/>
    <w:rsid w:val="004804FF"/>
    <w:rsid w:val="004805B1"/>
    <w:rsid w:val="004808AE"/>
    <w:rsid w:val="00480BE1"/>
    <w:rsid w:val="00480F9E"/>
    <w:rsid w:val="00481027"/>
    <w:rsid w:val="00481448"/>
    <w:rsid w:val="004814D8"/>
    <w:rsid w:val="004817CC"/>
    <w:rsid w:val="00481E2E"/>
    <w:rsid w:val="00481E35"/>
    <w:rsid w:val="004820AA"/>
    <w:rsid w:val="004820E7"/>
    <w:rsid w:val="00482366"/>
    <w:rsid w:val="00482D91"/>
    <w:rsid w:val="00482DC9"/>
    <w:rsid w:val="00482F96"/>
    <w:rsid w:val="004831AF"/>
    <w:rsid w:val="0048350B"/>
    <w:rsid w:val="00483544"/>
    <w:rsid w:val="00483779"/>
    <w:rsid w:val="00483B57"/>
    <w:rsid w:val="00483D4C"/>
    <w:rsid w:val="00484260"/>
    <w:rsid w:val="00484386"/>
    <w:rsid w:val="00484415"/>
    <w:rsid w:val="0048455B"/>
    <w:rsid w:val="004846CD"/>
    <w:rsid w:val="0048474A"/>
    <w:rsid w:val="00484BFF"/>
    <w:rsid w:val="00484E04"/>
    <w:rsid w:val="00484F9A"/>
    <w:rsid w:val="0048561F"/>
    <w:rsid w:val="00485A94"/>
    <w:rsid w:val="00485D78"/>
    <w:rsid w:val="00485F24"/>
    <w:rsid w:val="00486110"/>
    <w:rsid w:val="00486184"/>
    <w:rsid w:val="004865AA"/>
    <w:rsid w:val="0048678D"/>
    <w:rsid w:val="004868CD"/>
    <w:rsid w:val="00486980"/>
    <w:rsid w:val="00487211"/>
    <w:rsid w:val="0048757F"/>
    <w:rsid w:val="00487642"/>
    <w:rsid w:val="004877BC"/>
    <w:rsid w:val="004900AD"/>
    <w:rsid w:val="004902AA"/>
    <w:rsid w:val="0049037D"/>
    <w:rsid w:val="004904ED"/>
    <w:rsid w:val="00490AF3"/>
    <w:rsid w:val="00490C36"/>
    <w:rsid w:val="004916DD"/>
    <w:rsid w:val="00491793"/>
    <w:rsid w:val="0049184F"/>
    <w:rsid w:val="0049193A"/>
    <w:rsid w:val="00492449"/>
    <w:rsid w:val="00492691"/>
    <w:rsid w:val="00492D0E"/>
    <w:rsid w:val="00492D90"/>
    <w:rsid w:val="00492ED3"/>
    <w:rsid w:val="004934AF"/>
    <w:rsid w:val="00493A66"/>
    <w:rsid w:val="00493ABE"/>
    <w:rsid w:val="00493D61"/>
    <w:rsid w:val="00493D7D"/>
    <w:rsid w:val="00494107"/>
    <w:rsid w:val="00494687"/>
    <w:rsid w:val="00494694"/>
    <w:rsid w:val="00494779"/>
    <w:rsid w:val="004947BA"/>
    <w:rsid w:val="00494F81"/>
    <w:rsid w:val="004951ED"/>
    <w:rsid w:val="004952A2"/>
    <w:rsid w:val="0049555A"/>
    <w:rsid w:val="00495587"/>
    <w:rsid w:val="00495B97"/>
    <w:rsid w:val="00495C6C"/>
    <w:rsid w:val="00495E32"/>
    <w:rsid w:val="00495E92"/>
    <w:rsid w:val="00496632"/>
    <w:rsid w:val="00496877"/>
    <w:rsid w:val="00496A47"/>
    <w:rsid w:val="00496EE6"/>
    <w:rsid w:val="00497BBA"/>
    <w:rsid w:val="00497D2D"/>
    <w:rsid w:val="00497D4D"/>
    <w:rsid w:val="004A0010"/>
    <w:rsid w:val="004A02EA"/>
    <w:rsid w:val="004A0502"/>
    <w:rsid w:val="004A06E9"/>
    <w:rsid w:val="004A0AAE"/>
    <w:rsid w:val="004A0CF7"/>
    <w:rsid w:val="004A0E5B"/>
    <w:rsid w:val="004A12B2"/>
    <w:rsid w:val="004A1347"/>
    <w:rsid w:val="004A1448"/>
    <w:rsid w:val="004A15A7"/>
    <w:rsid w:val="004A168C"/>
    <w:rsid w:val="004A1787"/>
    <w:rsid w:val="004A18E9"/>
    <w:rsid w:val="004A1EC8"/>
    <w:rsid w:val="004A1F55"/>
    <w:rsid w:val="004A209C"/>
    <w:rsid w:val="004A21C0"/>
    <w:rsid w:val="004A22A3"/>
    <w:rsid w:val="004A242B"/>
    <w:rsid w:val="004A2471"/>
    <w:rsid w:val="004A2A43"/>
    <w:rsid w:val="004A350B"/>
    <w:rsid w:val="004A351F"/>
    <w:rsid w:val="004A37DB"/>
    <w:rsid w:val="004A3F42"/>
    <w:rsid w:val="004A40F7"/>
    <w:rsid w:val="004A4717"/>
    <w:rsid w:val="004A48D9"/>
    <w:rsid w:val="004A4CA5"/>
    <w:rsid w:val="004A4FD7"/>
    <w:rsid w:val="004A5E8D"/>
    <w:rsid w:val="004A611B"/>
    <w:rsid w:val="004A61E8"/>
    <w:rsid w:val="004A6391"/>
    <w:rsid w:val="004A6688"/>
    <w:rsid w:val="004A6C2D"/>
    <w:rsid w:val="004A720A"/>
    <w:rsid w:val="004A722F"/>
    <w:rsid w:val="004A7BD7"/>
    <w:rsid w:val="004A7D05"/>
    <w:rsid w:val="004A7DFA"/>
    <w:rsid w:val="004B047D"/>
    <w:rsid w:val="004B09A8"/>
    <w:rsid w:val="004B1151"/>
    <w:rsid w:val="004B1627"/>
    <w:rsid w:val="004B1791"/>
    <w:rsid w:val="004B1841"/>
    <w:rsid w:val="004B1B06"/>
    <w:rsid w:val="004B20B4"/>
    <w:rsid w:val="004B2154"/>
    <w:rsid w:val="004B2649"/>
    <w:rsid w:val="004B2A67"/>
    <w:rsid w:val="004B2E6A"/>
    <w:rsid w:val="004B2E71"/>
    <w:rsid w:val="004B331D"/>
    <w:rsid w:val="004B348F"/>
    <w:rsid w:val="004B413D"/>
    <w:rsid w:val="004B43C3"/>
    <w:rsid w:val="004B43D2"/>
    <w:rsid w:val="004B4752"/>
    <w:rsid w:val="004B47BE"/>
    <w:rsid w:val="004B47E9"/>
    <w:rsid w:val="004B4958"/>
    <w:rsid w:val="004B4984"/>
    <w:rsid w:val="004B4D52"/>
    <w:rsid w:val="004B545F"/>
    <w:rsid w:val="004B54AE"/>
    <w:rsid w:val="004B605E"/>
    <w:rsid w:val="004B653D"/>
    <w:rsid w:val="004B6696"/>
    <w:rsid w:val="004B66E1"/>
    <w:rsid w:val="004B6824"/>
    <w:rsid w:val="004B6966"/>
    <w:rsid w:val="004B6C3A"/>
    <w:rsid w:val="004B6CD5"/>
    <w:rsid w:val="004B6E95"/>
    <w:rsid w:val="004B6F69"/>
    <w:rsid w:val="004B7113"/>
    <w:rsid w:val="004B730C"/>
    <w:rsid w:val="004B7324"/>
    <w:rsid w:val="004B787E"/>
    <w:rsid w:val="004B7BC1"/>
    <w:rsid w:val="004B7D68"/>
    <w:rsid w:val="004C0341"/>
    <w:rsid w:val="004C03A6"/>
    <w:rsid w:val="004C10AB"/>
    <w:rsid w:val="004C11C1"/>
    <w:rsid w:val="004C15EB"/>
    <w:rsid w:val="004C188B"/>
    <w:rsid w:val="004C1A83"/>
    <w:rsid w:val="004C1BD9"/>
    <w:rsid w:val="004C2A50"/>
    <w:rsid w:val="004C2B64"/>
    <w:rsid w:val="004C2D48"/>
    <w:rsid w:val="004C32C8"/>
    <w:rsid w:val="004C3383"/>
    <w:rsid w:val="004C3571"/>
    <w:rsid w:val="004C3591"/>
    <w:rsid w:val="004C3644"/>
    <w:rsid w:val="004C37EC"/>
    <w:rsid w:val="004C44E0"/>
    <w:rsid w:val="004C49F9"/>
    <w:rsid w:val="004C4C49"/>
    <w:rsid w:val="004C4D68"/>
    <w:rsid w:val="004C4ED7"/>
    <w:rsid w:val="004C5426"/>
    <w:rsid w:val="004C5437"/>
    <w:rsid w:val="004C58F6"/>
    <w:rsid w:val="004C595D"/>
    <w:rsid w:val="004C5DBE"/>
    <w:rsid w:val="004C5E15"/>
    <w:rsid w:val="004C5E63"/>
    <w:rsid w:val="004C60F7"/>
    <w:rsid w:val="004C638E"/>
    <w:rsid w:val="004C6433"/>
    <w:rsid w:val="004C6D9A"/>
    <w:rsid w:val="004C72BB"/>
    <w:rsid w:val="004C73D1"/>
    <w:rsid w:val="004C756C"/>
    <w:rsid w:val="004C7A4E"/>
    <w:rsid w:val="004C7E63"/>
    <w:rsid w:val="004D00B4"/>
    <w:rsid w:val="004D0251"/>
    <w:rsid w:val="004D07F3"/>
    <w:rsid w:val="004D0AF5"/>
    <w:rsid w:val="004D0FEA"/>
    <w:rsid w:val="004D10CC"/>
    <w:rsid w:val="004D1121"/>
    <w:rsid w:val="004D118D"/>
    <w:rsid w:val="004D14A8"/>
    <w:rsid w:val="004D14F0"/>
    <w:rsid w:val="004D16A1"/>
    <w:rsid w:val="004D1C15"/>
    <w:rsid w:val="004D20E4"/>
    <w:rsid w:val="004D2259"/>
    <w:rsid w:val="004D228B"/>
    <w:rsid w:val="004D231F"/>
    <w:rsid w:val="004D26EF"/>
    <w:rsid w:val="004D2C6F"/>
    <w:rsid w:val="004D314E"/>
    <w:rsid w:val="004D3B16"/>
    <w:rsid w:val="004D3B7F"/>
    <w:rsid w:val="004D3DDD"/>
    <w:rsid w:val="004D3F03"/>
    <w:rsid w:val="004D4319"/>
    <w:rsid w:val="004D44AD"/>
    <w:rsid w:val="004D47F8"/>
    <w:rsid w:val="004D5013"/>
    <w:rsid w:val="004D549F"/>
    <w:rsid w:val="004D5603"/>
    <w:rsid w:val="004D56C9"/>
    <w:rsid w:val="004D56F2"/>
    <w:rsid w:val="004D5ED3"/>
    <w:rsid w:val="004D5F5B"/>
    <w:rsid w:val="004D62BE"/>
    <w:rsid w:val="004D6312"/>
    <w:rsid w:val="004D6387"/>
    <w:rsid w:val="004D64A4"/>
    <w:rsid w:val="004D6697"/>
    <w:rsid w:val="004D670E"/>
    <w:rsid w:val="004D676D"/>
    <w:rsid w:val="004D6807"/>
    <w:rsid w:val="004D684E"/>
    <w:rsid w:val="004D6AB3"/>
    <w:rsid w:val="004D6CF1"/>
    <w:rsid w:val="004D6DB5"/>
    <w:rsid w:val="004D738A"/>
    <w:rsid w:val="004D77D6"/>
    <w:rsid w:val="004D786D"/>
    <w:rsid w:val="004D7B53"/>
    <w:rsid w:val="004D7EE7"/>
    <w:rsid w:val="004D7FF7"/>
    <w:rsid w:val="004E03D7"/>
    <w:rsid w:val="004E070A"/>
    <w:rsid w:val="004E0788"/>
    <w:rsid w:val="004E0868"/>
    <w:rsid w:val="004E117A"/>
    <w:rsid w:val="004E1182"/>
    <w:rsid w:val="004E13B1"/>
    <w:rsid w:val="004E155D"/>
    <w:rsid w:val="004E1741"/>
    <w:rsid w:val="004E188D"/>
    <w:rsid w:val="004E1AD1"/>
    <w:rsid w:val="004E1E94"/>
    <w:rsid w:val="004E1EAB"/>
    <w:rsid w:val="004E1FA8"/>
    <w:rsid w:val="004E1FB7"/>
    <w:rsid w:val="004E1FDD"/>
    <w:rsid w:val="004E2053"/>
    <w:rsid w:val="004E21A0"/>
    <w:rsid w:val="004E2588"/>
    <w:rsid w:val="004E27C1"/>
    <w:rsid w:val="004E2DD0"/>
    <w:rsid w:val="004E3209"/>
    <w:rsid w:val="004E3654"/>
    <w:rsid w:val="004E3909"/>
    <w:rsid w:val="004E3B45"/>
    <w:rsid w:val="004E3E43"/>
    <w:rsid w:val="004E4076"/>
    <w:rsid w:val="004E40EA"/>
    <w:rsid w:val="004E432A"/>
    <w:rsid w:val="004E43F2"/>
    <w:rsid w:val="004E45FB"/>
    <w:rsid w:val="004E46EB"/>
    <w:rsid w:val="004E4AB7"/>
    <w:rsid w:val="004E4B58"/>
    <w:rsid w:val="004E4D5E"/>
    <w:rsid w:val="004E4F57"/>
    <w:rsid w:val="004E5163"/>
    <w:rsid w:val="004E51D2"/>
    <w:rsid w:val="004E5640"/>
    <w:rsid w:val="004E586A"/>
    <w:rsid w:val="004E59B9"/>
    <w:rsid w:val="004E59BB"/>
    <w:rsid w:val="004E5FA1"/>
    <w:rsid w:val="004E6112"/>
    <w:rsid w:val="004E6515"/>
    <w:rsid w:val="004E6AE3"/>
    <w:rsid w:val="004E6F40"/>
    <w:rsid w:val="004E6F4A"/>
    <w:rsid w:val="004E716C"/>
    <w:rsid w:val="004E7238"/>
    <w:rsid w:val="004E739A"/>
    <w:rsid w:val="004E73FC"/>
    <w:rsid w:val="004E766A"/>
    <w:rsid w:val="004E76BA"/>
    <w:rsid w:val="004E7831"/>
    <w:rsid w:val="004E79B8"/>
    <w:rsid w:val="004F02D1"/>
    <w:rsid w:val="004F05AC"/>
    <w:rsid w:val="004F11A5"/>
    <w:rsid w:val="004F1373"/>
    <w:rsid w:val="004F1417"/>
    <w:rsid w:val="004F1CD8"/>
    <w:rsid w:val="004F1EF6"/>
    <w:rsid w:val="004F2149"/>
    <w:rsid w:val="004F24BA"/>
    <w:rsid w:val="004F250E"/>
    <w:rsid w:val="004F2774"/>
    <w:rsid w:val="004F28C3"/>
    <w:rsid w:val="004F33AE"/>
    <w:rsid w:val="004F377C"/>
    <w:rsid w:val="004F3981"/>
    <w:rsid w:val="004F3B37"/>
    <w:rsid w:val="004F3C4E"/>
    <w:rsid w:val="004F3F31"/>
    <w:rsid w:val="004F40A2"/>
    <w:rsid w:val="004F42FB"/>
    <w:rsid w:val="004F44B9"/>
    <w:rsid w:val="004F46B5"/>
    <w:rsid w:val="004F46B8"/>
    <w:rsid w:val="004F4993"/>
    <w:rsid w:val="004F4B5D"/>
    <w:rsid w:val="004F4CA4"/>
    <w:rsid w:val="004F4CD8"/>
    <w:rsid w:val="004F5449"/>
    <w:rsid w:val="004F5541"/>
    <w:rsid w:val="004F58C6"/>
    <w:rsid w:val="004F5C8D"/>
    <w:rsid w:val="004F62DD"/>
    <w:rsid w:val="004F692A"/>
    <w:rsid w:val="004F6B9D"/>
    <w:rsid w:val="004F6EE9"/>
    <w:rsid w:val="004F71B9"/>
    <w:rsid w:val="004F7230"/>
    <w:rsid w:val="004F7424"/>
    <w:rsid w:val="004F7648"/>
    <w:rsid w:val="004F772C"/>
    <w:rsid w:val="004F77E8"/>
    <w:rsid w:val="004F77F5"/>
    <w:rsid w:val="004F7A9E"/>
    <w:rsid w:val="004F7F29"/>
    <w:rsid w:val="004F7F8A"/>
    <w:rsid w:val="00500058"/>
    <w:rsid w:val="005002CF"/>
    <w:rsid w:val="005003EC"/>
    <w:rsid w:val="00500434"/>
    <w:rsid w:val="00500C40"/>
    <w:rsid w:val="00500D47"/>
    <w:rsid w:val="00500D60"/>
    <w:rsid w:val="005015BD"/>
    <w:rsid w:val="00501721"/>
    <w:rsid w:val="00501A89"/>
    <w:rsid w:val="00501CEE"/>
    <w:rsid w:val="00501CFB"/>
    <w:rsid w:val="00501FDE"/>
    <w:rsid w:val="00502014"/>
    <w:rsid w:val="00502262"/>
    <w:rsid w:val="00502762"/>
    <w:rsid w:val="00502AC4"/>
    <w:rsid w:val="00502D67"/>
    <w:rsid w:val="005030C9"/>
    <w:rsid w:val="005033D5"/>
    <w:rsid w:val="00503469"/>
    <w:rsid w:val="005037BC"/>
    <w:rsid w:val="00503939"/>
    <w:rsid w:val="005039E4"/>
    <w:rsid w:val="00503ACB"/>
    <w:rsid w:val="0050404B"/>
    <w:rsid w:val="005042B0"/>
    <w:rsid w:val="00504442"/>
    <w:rsid w:val="00504B89"/>
    <w:rsid w:val="00504C7B"/>
    <w:rsid w:val="005053F2"/>
    <w:rsid w:val="0050549D"/>
    <w:rsid w:val="00505C74"/>
    <w:rsid w:val="00506377"/>
    <w:rsid w:val="00506429"/>
    <w:rsid w:val="005069D8"/>
    <w:rsid w:val="00506B31"/>
    <w:rsid w:val="00506D00"/>
    <w:rsid w:val="00506D1E"/>
    <w:rsid w:val="005070BD"/>
    <w:rsid w:val="00507207"/>
    <w:rsid w:val="00507729"/>
    <w:rsid w:val="0051003B"/>
    <w:rsid w:val="0051021A"/>
    <w:rsid w:val="005104A1"/>
    <w:rsid w:val="0051056E"/>
    <w:rsid w:val="005106E1"/>
    <w:rsid w:val="005109EC"/>
    <w:rsid w:val="00510C57"/>
    <w:rsid w:val="00511085"/>
    <w:rsid w:val="00511406"/>
    <w:rsid w:val="005118E1"/>
    <w:rsid w:val="00511B97"/>
    <w:rsid w:val="00511BB2"/>
    <w:rsid w:val="00511DF2"/>
    <w:rsid w:val="0051211A"/>
    <w:rsid w:val="00512657"/>
    <w:rsid w:val="005129D9"/>
    <w:rsid w:val="00512CBD"/>
    <w:rsid w:val="00512DE5"/>
    <w:rsid w:val="0051326A"/>
    <w:rsid w:val="005135D3"/>
    <w:rsid w:val="005135D5"/>
    <w:rsid w:val="00513E97"/>
    <w:rsid w:val="00514180"/>
    <w:rsid w:val="00514391"/>
    <w:rsid w:val="00514546"/>
    <w:rsid w:val="00514B5F"/>
    <w:rsid w:val="00514BF0"/>
    <w:rsid w:val="00515172"/>
    <w:rsid w:val="00515413"/>
    <w:rsid w:val="0051589A"/>
    <w:rsid w:val="0051598B"/>
    <w:rsid w:val="00515DDB"/>
    <w:rsid w:val="0051606C"/>
    <w:rsid w:val="0051614A"/>
    <w:rsid w:val="0051672F"/>
    <w:rsid w:val="00516829"/>
    <w:rsid w:val="00516905"/>
    <w:rsid w:val="0051690C"/>
    <w:rsid w:val="00516BDF"/>
    <w:rsid w:val="005174AF"/>
    <w:rsid w:val="00517683"/>
    <w:rsid w:val="005178BC"/>
    <w:rsid w:val="005179DD"/>
    <w:rsid w:val="00517B65"/>
    <w:rsid w:val="00517D38"/>
    <w:rsid w:val="00517D92"/>
    <w:rsid w:val="00517FA0"/>
    <w:rsid w:val="005200A8"/>
    <w:rsid w:val="005202E1"/>
    <w:rsid w:val="005203AF"/>
    <w:rsid w:val="005203B0"/>
    <w:rsid w:val="00520539"/>
    <w:rsid w:val="005206D0"/>
    <w:rsid w:val="0052078F"/>
    <w:rsid w:val="00522246"/>
    <w:rsid w:val="005223C3"/>
    <w:rsid w:val="005224B0"/>
    <w:rsid w:val="005224BA"/>
    <w:rsid w:val="0052252F"/>
    <w:rsid w:val="005228D9"/>
    <w:rsid w:val="005228F5"/>
    <w:rsid w:val="00522984"/>
    <w:rsid w:val="00522B0A"/>
    <w:rsid w:val="00522CB2"/>
    <w:rsid w:val="00522D7D"/>
    <w:rsid w:val="00522FC1"/>
    <w:rsid w:val="005231AE"/>
    <w:rsid w:val="005237F2"/>
    <w:rsid w:val="0052398D"/>
    <w:rsid w:val="005239EC"/>
    <w:rsid w:val="00523ADE"/>
    <w:rsid w:val="0052433C"/>
    <w:rsid w:val="005245F3"/>
    <w:rsid w:val="005248F5"/>
    <w:rsid w:val="00524B89"/>
    <w:rsid w:val="00524D9B"/>
    <w:rsid w:val="00525005"/>
    <w:rsid w:val="00525097"/>
    <w:rsid w:val="005250B2"/>
    <w:rsid w:val="005250C6"/>
    <w:rsid w:val="005250D9"/>
    <w:rsid w:val="005251C2"/>
    <w:rsid w:val="005253F6"/>
    <w:rsid w:val="00525549"/>
    <w:rsid w:val="00525964"/>
    <w:rsid w:val="00525A65"/>
    <w:rsid w:val="00525DE0"/>
    <w:rsid w:val="00525FEB"/>
    <w:rsid w:val="005262DF"/>
    <w:rsid w:val="005266E2"/>
    <w:rsid w:val="00527501"/>
    <w:rsid w:val="0052764B"/>
    <w:rsid w:val="0052786F"/>
    <w:rsid w:val="0052788B"/>
    <w:rsid w:val="00527FD9"/>
    <w:rsid w:val="00530104"/>
    <w:rsid w:val="00530187"/>
    <w:rsid w:val="005302A2"/>
    <w:rsid w:val="005304CB"/>
    <w:rsid w:val="00530625"/>
    <w:rsid w:val="0053115D"/>
    <w:rsid w:val="0053143C"/>
    <w:rsid w:val="00531473"/>
    <w:rsid w:val="00531A7C"/>
    <w:rsid w:val="00531C24"/>
    <w:rsid w:val="00531D85"/>
    <w:rsid w:val="00531F56"/>
    <w:rsid w:val="00532068"/>
    <w:rsid w:val="0053219A"/>
    <w:rsid w:val="005323ED"/>
    <w:rsid w:val="005324B2"/>
    <w:rsid w:val="0053256D"/>
    <w:rsid w:val="005327A9"/>
    <w:rsid w:val="00532E4C"/>
    <w:rsid w:val="005332AD"/>
    <w:rsid w:val="00533543"/>
    <w:rsid w:val="0053355B"/>
    <w:rsid w:val="00533895"/>
    <w:rsid w:val="0053399F"/>
    <w:rsid w:val="00534043"/>
    <w:rsid w:val="005342AB"/>
    <w:rsid w:val="00534371"/>
    <w:rsid w:val="00534686"/>
    <w:rsid w:val="00534794"/>
    <w:rsid w:val="00534F28"/>
    <w:rsid w:val="0053501E"/>
    <w:rsid w:val="0053506D"/>
    <w:rsid w:val="005353D2"/>
    <w:rsid w:val="00535429"/>
    <w:rsid w:val="005354C9"/>
    <w:rsid w:val="0053557A"/>
    <w:rsid w:val="0053572B"/>
    <w:rsid w:val="005357BF"/>
    <w:rsid w:val="00535A78"/>
    <w:rsid w:val="00535C50"/>
    <w:rsid w:val="00535CED"/>
    <w:rsid w:val="00535D27"/>
    <w:rsid w:val="00535F2C"/>
    <w:rsid w:val="00535F8B"/>
    <w:rsid w:val="0053672C"/>
    <w:rsid w:val="00536A19"/>
    <w:rsid w:val="00536A63"/>
    <w:rsid w:val="00536D4F"/>
    <w:rsid w:val="0053767C"/>
    <w:rsid w:val="00537770"/>
    <w:rsid w:val="005377BC"/>
    <w:rsid w:val="00537BA6"/>
    <w:rsid w:val="00537C34"/>
    <w:rsid w:val="00537D7E"/>
    <w:rsid w:val="00537EE1"/>
    <w:rsid w:val="00540080"/>
    <w:rsid w:val="005403F5"/>
    <w:rsid w:val="005404EB"/>
    <w:rsid w:val="00540904"/>
    <w:rsid w:val="00540C05"/>
    <w:rsid w:val="00540C49"/>
    <w:rsid w:val="00540C96"/>
    <w:rsid w:val="00540EFB"/>
    <w:rsid w:val="0054171E"/>
    <w:rsid w:val="0054190C"/>
    <w:rsid w:val="00541CAD"/>
    <w:rsid w:val="00541F3C"/>
    <w:rsid w:val="00542146"/>
    <w:rsid w:val="0054228D"/>
    <w:rsid w:val="005422B9"/>
    <w:rsid w:val="00542742"/>
    <w:rsid w:val="00542FD0"/>
    <w:rsid w:val="00544064"/>
    <w:rsid w:val="005440C4"/>
    <w:rsid w:val="00544203"/>
    <w:rsid w:val="005446F2"/>
    <w:rsid w:val="005446F4"/>
    <w:rsid w:val="0054470B"/>
    <w:rsid w:val="00544819"/>
    <w:rsid w:val="00544973"/>
    <w:rsid w:val="005449CE"/>
    <w:rsid w:val="005449D7"/>
    <w:rsid w:val="00544BA8"/>
    <w:rsid w:val="00544FA6"/>
    <w:rsid w:val="0054538D"/>
    <w:rsid w:val="005456CA"/>
    <w:rsid w:val="00545892"/>
    <w:rsid w:val="00545CDA"/>
    <w:rsid w:val="00545D00"/>
    <w:rsid w:val="00546081"/>
    <w:rsid w:val="00546594"/>
    <w:rsid w:val="00546761"/>
    <w:rsid w:val="005469AE"/>
    <w:rsid w:val="00546D3E"/>
    <w:rsid w:val="00546D81"/>
    <w:rsid w:val="00546D87"/>
    <w:rsid w:val="00546E06"/>
    <w:rsid w:val="00546F69"/>
    <w:rsid w:val="00546FAF"/>
    <w:rsid w:val="00547177"/>
    <w:rsid w:val="005475BB"/>
    <w:rsid w:val="0054790F"/>
    <w:rsid w:val="00547C91"/>
    <w:rsid w:val="00547E14"/>
    <w:rsid w:val="005501A9"/>
    <w:rsid w:val="00550847"/>
    <w:rsid w:val="00551156"/>
    <w:rsid w:val="00551CA2"/>
    <w:rsid w:val="00551E1D"/>
    <w:rsid w:val="00551FC6"/>
    <w:rsid w:val="0055255D"/>
    <w:rsid w:val="0055263E"/>
    <w:rsid w:val="00552C1B"/>
    <w:rsid w:val="00552EFA"/>
    <w:rsid w:val="0055375A"/>
    <w:rsid w:val="00553969"/>
    <w:rsid w:val="00553A0F"/>
    <w:rsid w:val="00553A62"/>
    <w:rsid w:val="00554246"/>
    <w:rsid w:val="0055429E"/>
    <w:rsid w:val="00554385"/>
    <w:rsid w:val="0055465A"/>
    <w:rsid w:val="005549B6"/>
    <w:rsid w:val="00554D41"/>
    <w:rsid w:val="00554D82"/>
    <w:rsid w:val="00555020"/>
    <w:rsid w:val="00555096"/>
    <w:rsid w:val="0055510D"/>
    <w:rsid w:val="00555D1B"/>
    <w:rsid w:val="005562E4"/>
    <w:rsid w:val="005564C2"/>
    <w:rsid w:val="0055685F"/>
    <w:rsid w:val="00556AC8"/>
    <w:rsid w:val="005576BD"/>
    <w:rsid w:val="00557714"/>
    <w:rsid w:val="005578B6"/>
    <w:rsid w:val="00557F28"/>
    <w:rsid w:val="00557F34"/>
    <w:rsid w:val="00560040"/>
    <w:rsid w:val="005602C6"/>
    <w:rsid w:val="005603E5"/>
    <w:rsid w:val="0056048D"/>
    <w:rsid w:val="005605DA"/>
    <w:rsid w:val="005609C1"/>
    <w:rsid w:val="00560A26"/>
    <w:rsid w:val="00560A79"/>
    <w:rsid w:val="00560BF8"/>
    <w:rsid w:val="00560C31"/>
    <w:rsid w:val="00560E2D"/>
    <w:rsid w:val="00561106"/>
    <w:rsid w:val="0056117E"/>
    <w:rsid w:val="005613F1"/>
    <w:rsid w:val="005614F3"/>
    <w:rsid w:val="00561771"/>
    <w:rsid w:val="00561893"/>
    <w:rsid w:val="00561E48"/>
    <w:rsid w:val="00562067"/>
    <w:rsid w:val="00562569"/>
    <w:rsid w:val="0056263B"/>
    <w:rsid w:val="0056272E"/>
    <w:rsid w:val="00563226"/>
    <w:rsid w:val="00563790"/>
    <w:rsid w:val="00563AA3"/>
    <w:rsid w:val="005640E0"/>
    <w:rsid w:val="00564327"/>
    <w:rsid w:val="00564468"/>
    <w:rsid w:val="005644C8"/>
    <w:rsid w:val="005645F7"/>
    <w:rsid w:val="0056483B"/>
    <w:rsid w:val="00564A62"/>
    <w:rsid w:val="00564B56"/>
    <w:rsid w:val="00564DCD"/>
    <w:rsid w:val="005650C8"/>
    <w:rsid w:val="0056519D"/>
    <w:rsid w:val="00565544"/>
    <w:rsid w:val="00565619"/>
    <w:rsid w:val="00565759"/>
    <w:rsid w:val="00565E6B"/>
    <w:rsid w:val="00565F6B"/>
    <w:rsid w:val="0056604E"/>
    <w:rsid w:val="005663FC"/>
    <w:rsid w:val="005665CD"/>
    <w:rsid w:val="00566652"/>
    <w:rsid w:val="005667F5"/>
    <w:rsid w:val="00566C51"/>
    <w:rsid w:val="00566C94"/>
    <w:rsid w:val="00566E7D"/>
    <w:rsid w:val="005670AE"/>
    <w:rsid w:val="00567117"/>
    <w:rsid w:val="00567135"/>
    <w:rsid w:val="005671E6"/>
    <w:rsid w:val="005675C9"/>
    <w:rsid w:val="005677BF"/>
    <w:rsid w:val="00567D55"/>
    <w:rsid w:val="00567FFE"/>
    <w:rsid w:val="005703A6"/>
    <w:rsid w:val="005703D9"/>
    <w:rsid w:val="0057067E"/>
    <w:rsid w:val="00570B82"/>
    <w:rsid w:val="00570C1F"/>
    <w:rsid w:val="00570D5E"/>
    <w:rsid w:val="00571045"/>
    <w:rsid w:val="00571061"/>
    <w:rsid w:val="005710D0"/>
    <w:rsid w:val="00571198"/>
    <w:rsid w:val="005713D4"/>
    <w:rsid w:val="00571610"/>
    <w:rsid w:val="00571785"/>
    <w:rsid w:val="0057199C"/>
    <w:rsid w:val="00571C2D"/>
    <w:rsid w:val="00571D2D"/>
    <w:rsid w:val="00571D42"/>
    <w:rsid w:val="00571ECE"/>
    <w:rsid w:val="005725CB"/>
    <w:rsid w:val="00572A7D"/>
    <w:rsid w:val="00572B28"/>
    <w:rsid w:val="00572B6C"/>
    <w:rsid w:val="00572FD6"/>
    <w:rsid w:val="005732D0"/>
    <w:rsid w:val="005734A8"/>
    <w:rsid w:val="00573B41"/>
    <w:rsid w:val="00573DC1"/>
    <w:rsid w:val="005745E9"/>
    <w:rsid w:val="005747A1"/>
    <w:rsid w:val="005747B1"/>
    <w:rsid w:val="00574945"/>
    <w:rsid w:val="00574B80"/>
    <w:rsid w:val="00574EA1"/>
    <w:rsid w:val="00574EF9"/>
    <w:rsid w:val="00574F6D"/>
    <w:rsid w:val="0057520B"/>
    <w:rsid w:val="0057544E"/>
    <w:rsid w:val="005754F5"/>
    <w:rsid w:val="005755E6"/>
    <w:rsid w:val="0057573B"/>
    <w:rsid w:val="00575A4C"/>
    <w:rsid w:val="00575B7D"/>
    <w:rsid w:val="00575DCD"/>
    <w:rsid w:val="00576040"/>
    <w:rsid w:val="00576099"/>
    <w:rsid w:val="005763A5"/>
    <w:rsid w:val="005763EA"/>
    <w:rsid w:val="00576451"/>
    <w:rsid w:val="0057699F"/>
    <w:rsid w:val="00576ECB"/>
    <w:rsid w:val="00576FE1"/>
    <w:rsid w:val="005773A3"/>
    <w:rsid w:val="00577767"/>
    <w:rsid w:val="00577D68"/>
    <w:rsid w:val="005804DF"/>
    <w:rsid w:val="0058052B"/>
    <w:rsid w:val="0058077A"/>
    <w:rsid w:val="00580D10"/>
    <w:rsid w:val="00580D3F"/>
    <w:rsid w:val="005816DD"/>
    <w:rsid w:val="00581D92"/>
    <w:rsid w:val="00581DF2"/>
    <w:rsid w:val="0058218D"/>
    <w:rsid w:val="00582321"/>
    <w:rsid w:val="0058238E"/>
    <w:rsid w:val="00582638"/>
    <w:rsid w:val="00582969"/>
    <w:rsid w:val="00582F9D"/>
    <w:rsid w:val="005830A7"/>
    <w:rsid w:val="00583100"/>
    <w:rsid w:val="00583222"/>
    <w:rsid w:val="00583265"/>
    <w:rsid w:val="00583353"/>
    <w:rsid w:val="00583490"/>
    <w:rsid w:val="00583909"/>
    <w:rsid w:val="0058393E"/>
    <w:rsid w:val="005839A2"/>
    <w:rsid w:val="00583A14"/>
    <w:rsid w:val="00583ABC"/>
    <w:rsid w:val="00583DBB"/>
    <w:rsid w:val="00583EC7"/>
    <w:rsid w:val="00584477"/>
    <w:rsid w:val="005849A4"/>
    <w:rsid w:val="00584D49"/>
    <w:rsid w:val="00584DCA"/>
    <w:rsid w:val="00585138"/>
    <w:rsid w:val="00585452"/>
    <w:rsid w:val="00585ABE"/>
    <w:rsid w:val="00585AE5"/>
    <w:rsid w:val="00585ECD"/>
    <w:rsid w:val="00586065"/>
    <w:rsid w:val="005861C0"/>
    <w:rsid w:val="0058623A"/>
    <w:rsid w:val="005863B7"/>
    <w:rsid w:val="005865F0"/>
    <w:rsid w:val="0058663A"/>
    <w:rsid w:val="0058672E"/>
    <w:rsid w:val="0058675C"/>
    <w:rsid w:val="00586C29"/>
    <w:rsid w:val="00586D29"/>
    <w:rsid w:val="00586DD8"/>
    <w:rsid w:val="00586FD6"/>
    <w:rsid w:val="005874D6"/>
    <w:rsid w:val="005875EB"/>
    <w:rsid w:val="005876D0"/>
    <w:rsid w:val="00587B0D"/>
    <w:rsid w:val="00587CD8"/>
    <w:rsid w:val="005901D0"/>
    <w:rsid w:val="005901EF"/>
    <w:rsid w:val="005902B3"/>
    <w:rsid w:val="0059071A"/>
    <w:rsid w:val="00590B69"/>
    <w:rsid w:val="005911B8"/>
    <w:rsid w:val="005911CF"/>
    <w:rsid w:val="00591351"/>
    <w:rsid w:val="00591673"/>
    <w:rsid w:val="0059181E"/>
    <w:rsid w:val="00591D6D"/>
    <w:rsid w:val="00591D9A"/>
    <w:rsid w:val="00591EE0"/>
    <w:rsid w:val="00592063"/>
    <w:rsid w:val="005921BD"/>
    <w:rsid w:val="00592255"/>
    <w:rsid w:val="005922E6"/>
    <w:rsid w:val="0059231F"/>
    <w:rsid w:val="005923A7"/>
    <w:rsid w:val="0059248F"/>
    <w:rsid w:val="005925DD"/>
    <w:rsid w:val="00592C31"/>
    <w:rsid w:val="00592F6D"/>
    <w:rsid w:val="0059316E"/>
    <w:rsid w:val="005931B4"/>
    <w:rsid w:val="00593551"/>
    <w:rsid w:val="0059367C"/>
    <w:rsid w:val="00593688"/>
    <w:rsid w:val="005937EA"/>
    <w:rsid w:val="00593E60"/>
    <w:rsid w:val="00593F50"/>
    <w:rsid w:val="0059429F"/>
    <w:rsid w:val="005949D8"/>
    <w:rsid w:val="00594B37"/>
    <w:rsid w:val="00594D1F"/>
    <w:rsid w:val="00594D7B"/>
    <w:rsid w:val="00594F19"/>
    <w:rsid w:val="005951DF"/>
    <w:rsid w:val="00595228"/>
    <w:rsid w:val="005952E4"/>
    <w:rsid w:val="0059535E"/>
    <w:rsid w:val="00595756"/>
    <w:rsid w:val="00595927"/>
    <w:rsid w:val="00595B32"/>
    <w:rsid w:val="00595CB2"/>
    <w:rsid w:val="00595DAF"/>
    <w:rsid w:val="00595DD4"/>
    <w:rsid w:val="00596634"/>
    <w:rsid w:val="00597CFE"/>
    <w:rsid w:val="00597E2E"/>
    <w:rsid w:val="005A0121"/>
    <w:rsid w:val="005A02D7"/>
    <w:rsid w:val="005A09E9"/>
    <w:rsid w:val="005A0C23"/>
    <w:rsid w:val="005A0DA9"/>
    <w:rsid w:val="005A1011"/>
    <w:rsid w:val="005A10EA"/>
    <w:rsid w:val="005A17DD"/>
    <w:rsid w:val="005A1B08"/>
    <w:rsid w:val="005A1BAF"/>
    <w:rsid w:val="005A1CBE"/>
    <w:rsid w:val="005A2525"/>
    <w:rsid w:val="005A2601"/>
    <w:rsid w:val="005A29C1"/>
    <w:rsid w:val="005A2A0F"/>
    <w:rsid w:val="005A34DF"/>
    <w:rsid w:val="005A374C"/>
    <w:rsid w:val="005A3E22"/>
    <w:rsid w:val="005A3F85"/>
    <w:rsid w:val="005A4580"/>
    <w:rsid w:val="005A48B3"/>
    <w:rsid w:val="005A4CFB"/>
    <w:rsid w:val="005A4D94"/>
    <w:rsid w:val="005A4E2E"/>
    <w:rsid w:val="005A4F48"/>
    <w:rsid w:val="005A5247"/>
    <w:rsid w:val="005A5305"/>
    <w:rsid w:val="005A53A6"/>
    <w:rsid w:val="005A5A1D"/>
    <w:rsid w:val="005A5B05"/>
    <w:rsid w:val="005A5BE8"/>
    <w:rsid w:val="005A5F48"/>
    <w:rsid w:val="005A64AB"/>
    <w:rsid w:val="005A678E"/>
    <w:rsid w:val="005A690B"/>
    <w:rsid w:val="005A6953"/>
    <w:rsid w:val="005A738F"/>
    <w:rsid w:val="005A739D"/>
    <w:rsid w:val="005A74F0"/>
    <w:rsid w:val="005A7A58"/>
    <w:rsid w:val="005A7BD8"/>
    <w:rsid w:val="005B013E"/>
    <w:rsid w:val="005B0590"/>
    <w:rsid w:val="005B07F6"/>
    <w:rsid w:val="005B130F"/>
    <w:rsid w:val="005B154E"/>
    <w:rsid w:val="005B19D7"/>
    <w:rsid w:val="005B19E2"/>
    <w:rsid w:val="005B1FAB"/>
    <w:rsid w:val="005B202A"/>
    <w:rsid w:val="005B2203"/>
    <w:rsid w:val="005B2331"/>
    <w:rsid w:val="005B2E9A"/>
    <w:rsid w:val="005B34AE"/>
    <w:rsid w:val="005B3876"/>
    <w:rsid w:val="005B3985"/>
    <w:rsid w:val="005B3F86"/>
    <w:rsid w:val="005B4000"/>
    <w:rsid w:val="005B427B"/>
    <w:rsid w:val="005B431A"/>
    <w:rsid w:val="005B442B"/>
    <w:rsid w:val="005B457D"/>
    <w:rsid w:val="005B4AAF"/>
    <w:rsid w:val="005B4B99"/>
    <w:rsid w:val="005B4FEE"/>
    <w:rsid w:val="005B517B"/>
    <w:rsid w:val="005B54F1"/>
    <w:rsid w:val="005B5B78"/>
    <w:rsid w:val="005B5BC9"/>
    <w:rsid w:val="005B6141"/>
    <w:rsid w:val="005B62FA"/>
    <w:rsid w:val="005B69E8"/>
    <w:rsid w:val="005B6B32"/>
    <w:rsid w:val="005B6D67"/>
    <w:rsid w:val="005B6F28"/>
    <w:rsid w:val="005B6FBA"/>
    <w:rsid w:val="005B7371"/>
    <w:rsid w:val="005B7936"/>
    <w:rsid w:val="005B7AD2"/>
    <w:rsid w:val="005B7B20"/>
    <w:rsid w:val="005B7BF9"/>
    <w:rsid w:val="005C00FA"/>
    <w:rsid w:val="005C0328"/>
    <w:rsid w:val="005C033A"/>
    <w:rsid w:val="005C04F4"/>
    <w:rsid w:val="005C0846"/>
    <w:rsid w:val="005C0970"/>
    <w:rsid w:val="005C0DF7"/>
    <w:rsid w:val="005C130A"/>
    <w:rsid w:val="005C1814"/>
    <w:rsid w:val="005C183E"/>
    <w:rsid w:val="005C1E13"/>
    <w:rsid w:val="005C24C2"/>
    <w:rsid w:val="005C257E"/>
    <w:rsid w:val="005C26A3"/>
    <w:rsid w:val="005C2B3F"/>
    <w:rsid w:val="005C2BE4"/>
    <w:rsid w:val="005C404E"/>
    <w:rsid w:val="005C44C0"/>
    <w:rsid w:val="005C49C9"/>
    <w:rsid w:val="005C4E71"/>
    <w:rsid w:val="005C519A"/>
    <w:rsid w:val="005C52E5"/>
    <w:rsid w:val="005C546F"/>
    <w:rsid w:val="005C5660"/>
    <w:rsid w:val="005C56A9"/>
    <w:rsid w:val="005C58A1"/>
    <w:rsid w:val="005C58FB"/>
    <w:rsid w:val="005C5A58"/>
    <w:rsid w:val="005C5BE7"/>
    <w:rsid w:val="005C5D9F"/>
    <w:rsid w:val="005C5FE5"/>
    <w:rsid w:val="005C6AA3"/>
    <w:rsid w:val="005C6B07"/>
    <w:rsid w:val="005C7203"/>
    <w:rsid w:val="005C7DA3"/>
    <w:rsid w:val="005C7F5F"/>
    <w:rsid w:val="005D0147"/>
    <w:rsid w:val="005D0259"/>
    <w:rsid w:val="005D054D"/>
    <w:rsid w:val="005D068F"/>
    <w:rsid w:val="005D06A4"/>
    <w:rsid w:val="005D07CD"/>
    <w:rsid w:val="005D0AD2"/>
    <w:rsid w:val="005D13C6"/>
    <w:rsid w:val="005D1761"/>
    <w:rsid w:val="005D18A3"/>
    <w:rsid w:val="005D1D2A"/>
    <w:rsid w:val="005D1FAC"/>
    <w:rsid w:val="005D28B0"/>
    <w:rsid w:val="005D2C20"/>
    <w:rsid w:val="005D2C6C"/>
    <w:rsid w:val="005D2C83"/>
    <w:rsid w:val="005D2EE9"/>
    <w:rsid w:val="005D2F9C"/>
    <w:rsid w:val="005D3026"/>
    <w:rsid w:val="005D3056"/>
    <w:rsid w:val="005D3070"/>
    <w:rsid w:val="005D30F3"/>
    <w:rsid w:val="005D31DB"/>
    <w:rsid w:val="005D345F"/>
    <w:rsid w:val="005D3488"/>
    <w:rsid w:val="005D3834"/>
    <w:rsid w:val="005D3BC9"/>
    <w:rsid w:val="005D3D90"/>
    <w:rsid w:val="005D3E8C"/>
    <w:rsid w:val="005D4132"/>
    <w:rsid w:val="005D484D"/>
    <w:rsid w:val="005D4874"/>
    <w:rsid w:val="005D4D6C"/>
    <w:rsid w:val="005D57EF"/>
    <w:rsid w:val="005D6112"/>
    <w:rsid w:val="005D614C"/>
    <w:rsid w:val="005D67BC"/>
    <w:rsid w:val="005D687C"/>
    <w:rsid w:val="005D691A"/>
    <w:rsid w:val="005D6AF5"/>
    <w:rsid w:val="005D6C24"/>
    <w:rsid w:val="005D6DC8"/>
    <w:rsid w:val="005D6F58"/>
    <w:rsid w:val="005D70BB"/>
    <w:rsid w:val="005D7412"/>
    <w:rsid w:val="005D7DB8"/>
    <w:rsid w:val="005D7EC1"/>
    <w:rsid w:val="005D7F24"/>
    <w:rsid w:val="005E00E8"/>
    <w:rsid w:val="005E02AD"/>
    <w:rsid w:val="005E03EA"/>
    <w:rsid w:val="005E053C"/>
    <w:rsid w:val="005E0776"/>
    <w:rsid w:val="005E0A74"/>
    <w:rsid w:val="005E0AB1"/>
    <w:rsid w:val="005E0AD7"/>
    <w:rsid w:val="005E0C18"/>
    <w:rsid w:val="005E0C3F"/>
    <w:rsid w:val="005E0FC4"/>
    <w:rsid w:val="005E0FF0"/>
    <w:rsid w:val="005E1526"/>
    <w:rsid w:val="005E173F"/>
    <w:rsid w:val="005E1A10"/>
    <w:rsid w:val="005E1B70"/>
    <w:rsid w:val="005E25AC"/>
    <w:rsid w:val="005E317F"/>
    <w:rsid w:val="005E324C"/>
    <w:rsid w:val="005E366B"/>
    <w:rsid w:val="005E373F"/>
    <w:rsid w:val="005E3AF5"/>
    <w:rsid w:val="005E3C5C"/>
    <w:rsid w:val="005E3EB0"/>
    <w:rsid w:val="005E4361"/>
    <w:rsid w:val="005E43E6"/>
    <w:rsid w:val="005E464E"/>
    <w:rsid w:val="005E49CE"/>
    <w:rsid w:val="005E4EC0"/>
    <w:rsid w:val="005E5AE4"/>
    <w:rsid w:val="005E5B0D"/>
    <w:rsid w:val="005E5FE0"/>
    <w:rsid w:val="005E6D5B"/>
    <w:rsid w:val="005E6FE7"/>
    <w:rsid w:val="005E7236"/>
    <w:rsid w:val="005E733E"/>
    <w:rsid w:val="005E7485"/>
    <w:rsid w:val="005E7528"/>
    <w:rsid w:val="005E75C5"/>
    <w:rsid w:val="005E7933"/>
    <w:rsid w:val="005E7966"/>
    <w:rsid w:val="005E7AC8"/>
    <w:rsid w:val="005E7D1D"/>
    <w:rsid w:val="005E7FC6"/>
    <w:rsid w:val="005F011D"/>
    <w:rsid w:val="005F0156"/>
    <w:rsid w:val="005F03B2"/>
    <w:rsid w:val="005F07F3"/>
    <w:rsid w:val="005F0A7E"/>
    <w:rsid w:val="005F1094"/>
    <w:rsid w:val="005F128F"/>
    <w:rsid w:val="005F16CC"/>
    <w:rsid w:val="005F188E"/>
    <w:rsid w:val="005F1ACF"/>
    <w:rsid w:val="005F1B09"/>
    <w:rsid w:val="005F1D4E"/>
    <w:rsid w:val="005F213A"/>
    <w:rsid w:val="005F23C2"/>
    <w:rsid w:val="005F2664"/>
    <w:rsid w:val="005F299D"/>
    <w:rsid w:val="005F2AC0"/>
    <w:rsid w:val="005F2AF8"/>
    <w:rsid w:val="005F2CA4"/>
    <w:rsid w:val="005F3388"/>
    <w:rsid w:val="005F34B9"/>
    <w:rsid w:val="005F3750"/>
    <w:rsid w:val="005F3CF5"/>
    <w:rsid w:val="005F3DAE"/>
    <w:rsid w:val="005F3F9E"/>
    <w:rsid w:val="005F43A7"/>
    <w:rsid w:val="005F44C8"/>
    <w:rsid w:val="005F44F4"/>
    <w:rsid w:val="005F45D2"/>
    <w:rsid w:val="005F4A3B"/>
    <w:rsid w:val="005F4A5E"/>
    <w:rsid w:val="005F4AF7"/>
    <w:rsid w:val="005F4D18"/>
    <w:rsid w:val="005F5016"/>
    <w:rsid w:val="005F53B6"/>
    <w:rsid w:val="005F54F7"/>
    <w:rsid w:val="005F5973"/>
    <w:rsid w:val="005F5A25"/>
    <w:rsid w:val="005F5ADC"/>
    <w:rsid w:val="005F6021"/>
    <w:rsid w:val="005F6C6D"/>
    <w:rsid w:val="005F6D2C"/>
    <w:rsid w:val="005F7364"/>
    <w:rsid w:val="005F7409"/>
    <w:rsid w:val="005F759A"/>
    <w:rsid w:val="005F7748"/>
    <w:rsid w:val="005F7AA4"/>
    <w:rsid w:val="005F7AD7"/>
    <w:rsid w:val="005F7B49"/>
    <w:rsid w:val="005F7BEE"/>
    <w:rsid w:val="005F7C56"/>
    <w:rsid w:val="005F7E70"/>
    <w:rsid w:val="005F7EE6"/>
    <w:rsid w:val="006000F7"/>
    <w:rsid w:val="006005E6"/>
    <w:rsid w:val="00600749"/>
    <w:rsid w:val="006007CB"/>
    <w:rsid w:val="00600851"/>
    <w:rsid w:val="00600959"/>
    <w:rsid w:val="00600A3F"/>
    <w:rsid w:val="00600D73"/>
    <w:rsid w:val="00600DA4"/>
    <w:rsid w:val="00600EE0"/>
    <w:rsid w:val="0060105C"/>
    <w:rsid w:val="00601122"/>
    <w:rsid w:val="0060114F"/>
    <w:rsid w:val="00601261"/>
    <w:rsid w:val="006012CE"/>
    <w:rsid w:val="006014F3"/>
    <w:rsid w:val="0060155B"/>
    <w:rsid w:val="006015D8"/>
    <w:rsid w:val="00601803"/>
    <w:rsid w:val="00601E50"/>
    <w:rsid w:val="00602078"/>
    <w:rsid w:val="006025BA"/>
    <w:rsid w:val="00602790"/>
    <w:rsid w:val="00602A48"/>
    <w:rsid w:val="0060312E"/>
    <w:rsid w:val="00603236"/>
    <w:rsid w:val="00603A8A"/>
    <w:rsid w:val="00603D99"/>
    <w:rsid w:val="0060407A"/>
    <w:rsid w:val="00604219"/>
    <w:rsid w:val="0060461C"/>
    <w:rsid w:val="0060471B"/>
    <w:rsid w:val="00604BB5"/>
    <w:rsid w:val="00604D42"/>
    <w:rsid w:val="0060508D"/>
    <w:rsid w:val="0060518F"/>
    <w:rsid w:val="006053FB"/>
    <w:rsid w:val="00605412"/>
    <w:rsid w:val="00605509"/>
    <w:rsid w:val="00605E96"/>
    <w:rsid w:val="00605F08"/>
    <w:rsid w:val="00606369"/>
    <w:rsid w:val="006067E0"/>
    <w:rsid w:val="00606D65"/>
    <w:rsid w:val="00607026"/>
    <w:rsid w:val="00607221"/>
    <w:rsid w:val="0060740E"/>
    <w:rsid w:val="00607478"/>
    <w:rsid w:val="0060749C"/>
    <w:rsid w:val="00607506"/>
    <w:rsid w:val="0060754C"/>
    <w:rsid w:val="00607743"/>
    <w:rsid w:val="00607C69"/>
    <w:rsid w:val="00607EEF"/>
    <w:rsid w:val="00610451"/>
    <w:rsid w:val="00610985"/>
    <w:rsid w:val="00610A70"/>
    <w:rsid w:val="0061111F"/>
    <w:rsid w:val="0061121B"/>
    <w:rsid w:val="00611228"/>
    <w:rsid w:val="00611798"/>
    <w:rsid w:val="006118A4"/>
    <w:rsid w:val="006118CD"/>
    <w:rsid w:val="00611A2F"/>
    <w:rsid w:val="00611BF3"/>
    <w:rsid w:val="00611D79"/>
    <w:rsid w:val="00612189"/>
    <w:rsid w:val="00612260"/>
    <w:rsid w:val="006124EE"/>
    <w:rsid w:val="00612D98"/>
    <w:rsid w:val="00612F2F"/>
    <w:rsid w:val="006131A0"/>
    <w:rsid w:val="006131CF"/>
    <w:rsid w:val="006131F6"/>
    <w:rsid w:val="006133A3"/>
    <w:rsid w:val="00613563"/>
    <w:rsid w:val="0061368C"/>
    <w:rsid w:val="006136DF"/>
    <w:rsid w:val="006138B3"/>
    <w:rsid w:val="00613A34"/>
    <w:rsid w:val="00613BDC"/>
    <w:rsid w:val="00613C21"/>
    <w:rsid w:val="00613DA6"/>
    <w:rsid w:val="00613EF4"/>
    <w:rsid w:val="00614062"/>
    <w:rsid w:val="006143FB"/>
    <w:rsid w:val="00614938"/>
    <w:rsid w:val="00614B0F"/>
    <w:rsid w:val="00614CAB"/>
    <w:rsid w:val="00614D07"/>
    <w:rsid w:val="00614DB5"/>
    <w:rsid w:val="00615326"/>
    <w:rsid w:val="00615381"/>
    <w:rsid w:val="00615A24"/>
    <w:rsid w:val="00615CFE"/>
    <w:rsid w:val="006160A3"/>
    <w:rsid w:val="006163D5"/>
    <w:rsid w:val="00616472"/>
    <w:rsid w:val="00616811"/>
    <w:rsid w:val="00616F1D"/>
    <w:rsid w:val="006177DA"/>
    <w:rsid w:val="00617FA8"/>
    <w:rsid w:val="006201CD"/>
    <w:rsid w:val="00620289"/>
    <w:rsid w:val="00620332"/>
    <w:rsid w:val="00620458"/>
    <w:rsid w:val="006206D7"/>
    <w:rsid w:val="00620FEC"/>
    <w:rsid w:val="00621C92"/>
    <w:rsid w:val="00621D3C"/>
    <w:rsid w:val="00622517"/>
    <w:rsid w:val="00622573"/>
    <w:rsid w:val="00622754"/>
    <w:rsid w:val="00622CB5"/>
    <w:rsid w:val="00622E05"/>
    <w:rsid w:val="0062349E"/>
    <w:rsid w:val="006237E8"/>
    <w:rsid w:val="0062394A"/>
    <w:rsid w:val="00623D0A"/>
    <w:rsid w:val="00623DC1"/>
    <w:rsid w:val="00623DD3"/>
    <w:rsid w:val="0062410D"/>
    <w:rsid w:val="00624731"/>
    <w:rsid w:val="006247A1"/>
    <w:rsid w:val="0062491C"/>
    <w:rsid w:val="00624B4A"/>
    <w:rsid w:val="006252DC"/>
    <w:rsid w:val="0062597A"/>
    <w:rsid w:val="006259D7"/>
    <w:rsid w:val="00625AEE"/>
    <w:rsid w:val="00626001"/>
    <w:rsid w:val="0062604C"/>
    <w:rsid w:val="00626122"/>
    <w:rsid w:val="00626167"/>
    <w:rsid w:val="0062619B"/>
    <w:rsid w:val="00626295"/>
    <w:rsid w:val="006264BD"/>
    <w:rsid w:val="0062663D"/>
    <w:rsid w:val="0062675D"/>
    <w:rsid w:val="00626763"/>
    <w:rsid w:val="00626A55"/>
    <w:rsid w:val="00626C67"/>
    <w:rsid w:val="00626D10"/>
    <w:rsid w:val="00626D58"/>
    <w:rsid w:val="0062712C"/>
    <w:rsid w:val="006272B6"/>
    <w:rsid w:val="00627484"/>
    <w:rsid w:val="00627488"/>
    <w:rsid w:val="0062758E"/>
    <w:rsid w:val="00627843"/>
    <w:rsid w:val="00627AA9"/>
    <w:rsid w:val="00627C84"/>
    <w:rsid w:val="00627EBE"/>
    <w:rsid w:val="00627F5B"/>
    <w:rsid w:val="00627FB9"/>
    <w:rsid w:val="00630482"/>
    <w:rsid w:val="00630837"/>
    <w:rsid w:val="006308AA"/>
    <w:rsid w:val="00630E0E"/>
    <w:rsid w:val="00630E27"/>
    <w:rsid w:val="00630EAB"/>
    <w:rsid w:val="0063170B"/>
    <w:rsid w:val="006319BE"/>
    <w:rsid w:val="00631C36"/>
    <w:rsid w:val="00631F62"/>
    <w:rsid w:val="00631F7D"/>
    <w:rsid w:val="00632007"/>
    <w:rsid w:val="00632D0E"/>
    <w:rsid w:val="00632DD7"/>
    <w:rsid w:val="00632DEF"/>
    <w:rsid w:val="006332BC"/>
    <w:rsid w:val="0063369D"/>
    <w:rsid w:val="006336A4"/>
    <w:rsid w:val="00633872"/>
    <w:rsid w:val="00633879"/>
    <w:rsid w:val="00633898"/>
    <w:rsid w:val="00633A17"/>
    <w:rsid w:val="00633BAF"/>
    <w:rsid w:val="00633DBB"/>
    <w:rsid w:val="00633F36"/>
    <w:rsid w:val="00634A30"/>
    <w:rsid w:val="00634B4D"/>
    <w:rsid w:val="00634C8A"/>
    <w:rsid w:val="00634F6E"/>
    <w:rsid w:val="006350DB"/>
    <w:rsid w:val="00635624"/>
    <w:rsid w:val="00635A6A"/>
    <w:rsid w:val="00635E82"/>
    <w:rsid w:val="00635E99"/>
    <w:rsid w:val="00635F46"/>
    <w:rsid w:val="00636161"/>
    <w:rsid w:val="006369EF"/>
    <w:rsid w:val="00636A5E"/>
    <w:rsid w:val="00636C93"/>
    <w:rsid w:val="00636DD0"/>
    <w:rsid w:val="00637223"/>
    <w:rsid w:val="0063767A"/>
    <w:rsid w:val="00637800"/>
    <w:rsid w:val="00637865"/>
    <w:rsid w:val="00637868"/>
    <w:rsid w:val="0063793A"/>
    <w:rsid w:val="00637A87"/>
    <w:rsid w:val="00637BBE"/>
    <w:rsid w:val="00637D85"/>
    <w:rsid w:val="00637EA0"/>
    <w:rsid w:val="00640221"/>
    <w:rsid w:val="006404A5"/>
    <w:rsid w:val="006406C3"/>
    <w:rsid w:val="00640E58"/>
    <w:rsid w:val="00640F4B"/>
    <w:rsid w:val="006411D8"/>
    <w:rsid w:val="0064121A"/>
    <w:rsid w:val="00641388"/>
    <w:rsid w:val="00641459"/>
    <w:rsid w:val="0064145C"/>
    <w:rsid w:val="006415E9"/>
    <w:rsid w:val="00641660"/>
    <w:rsid w:val="006419D7"/>
    <w:rsid w:val="00641F9D"/>
    <w:rsid w:val="006422E6"/>
    <w:rsid w:val="006424A0"/>
    <w:rsid w:val="0064261C"/>
    <w:rsid w:val="006429BE"/>
    <w:rsid w:val="00642A4D"/>
    <w:rsid w:val="00642E82"/>
    <w:rsid w:val="00642F5E"/>
    <w:rsid w:val="0064309D"/>
    <w:rsid w:val="006431CE"/>
    <w:rsid w:val="00643465"/>
    <w:rsid w:val="006434BC"/>
    <w:rsid w:val="0064375F"/>
    <w:rsid w:val="006437BD"/>
    <w:rsid w:val="00643A2B"/>
    <w:rsid w:val="00643C1E"/>
    <w:rsid w:val="00644144"/>
    <w:rsid w:val="006445A7"/>
    <w:rsid w:val="00644824"/>
    <w:rsid w:val="00644A14"/>
    <w:rsid w:val="00644E3B"/>
    <w:rsid w:val="00644F67"/>
    <w:rsid w:val="00645070"/>
    <w:rsid w:val="006450C7"/>
    <w:rsid w:val="0064516D"/>
    <w:rsid w:val="00645667"/>
    <w:rsid w:val="0064591D"/>
    <w:rsid w:val="00645B81"/>
    <w:rsid w:val="00645CFC"/>
    <w:rsid w:val="00645DD6"/>
    <w:rsid w:val="00645E05"/>
    <w:rsid w:val="00645E46"/>
    <w:rsid w:val="00645EC1"/>
    <w:rsid w:val="00646098"/>
    <w:rsid w:val="006462DB"/>
    <w:rsid w:val="00646A4C"/>
    <w:rsid w:val="00646C1D"/>
    <w:rsid w:val="00646EF6"/>
    <w:rsid w:val="00646F1F"/>
    <w:rsid w:val="00646FD0"/>
    <w:rsid w:val="006470A8"/>
    <w:rsid w:val="006470AC"/>
    <w:rsid w:val="006470E1"/>
    <w:rsid w:val="006472A3"/>
    <w:rsid w:val="00647311"/>
    <w:rsid w:val="00647D68"/>
    <w:rsid w:val="00647E7E"/>
    <w:rsid w:val="00647F1D"/>
    <w:rsid w:val="0065025B"/>
    <w:rsid w:val="00650324"/>
    <w:rsid w:val="00650331"/>
    <w:rsid w:val="0065041A"/>
    <w:rsid w:val="0065091A"/>
    <w:rsid w:val="00650CF4"/>
    <w:rsid w:val="00650F3D"/>
    <w:rsid w:val="00650F88"/>
    <w:rsid w:val="00651241"/>
    <w:rsid w:val="00651459"/>
    <w:rsid w:val="006514A2"/>
    <w:rsid w:val="00651A36"/>
    <w:rsid w:val="00651A58"/>
    <w:rsid w:val="00651C78"/>
    <w:rsid w:val="00651DA6"/>
    <w:rsid w:val="00652736"/>
    <w:rsid w:val="006536E6"/>
    <w:rsid w:val="00653AE5"/>
    <w:rsid w:val="00653C0B"/>
    <w:rsid w:val="00654121"/>
    <w:rsid w:val="006544E4"/>
    <w:rsid w:val="0065463B"/>
    <w:rsid w:val="00654E6E"/>
    <w:rsid w:val="00654F98"/>
    <w:rsid w:val="00655188"/>
    <w:rsid w:val="0065546C"/>
    <w:rsid w:val="00655DF6"/>
    <w:rsid w:val="00656026"/>
    <w:rsid w:val="0065604B"/>
    <w:rsid w:val="006560D9"/>
    <w:rsid w:val="006560FE"/>
    <w:rsid w:val="00656261"/>
    <w:rsid w:val="00656560"/>
    <w:rsid w:val="006566E5"/>
    <w:rsid w:val="00656AC8"/>
    <w:rsid w:val="00656AF5"/>
    <w:rsid w:val="00656C80"/>
    <w:rsid w:val="00656EFC"/>
    <w:rsid w:val="00656FDB"/>
    <w:rsid w:val="0065701B"/>
    <w:rsid w:val="00657129"/>
    <w:rsid w:val="00657132"/>
    <w:rsid w:val="006572F7"/>
    <w:rsid w:val="006578DB"/>
    <w:rsid w:val="0065797C"/>
    <w:rsid w:val="00657C34"/>
    <w:rsid w:val="00657DF3"/>
    <w:rsid w:val="00657F16"/>
    <w:rsid w:val="006609AF"/>
    <w:rsid w:val="00660BDF"/>
    <w:rsid w:val="00660D2A"/>
    <w:rsid w:val="00661198"/>
    <w:rsid w:val="006612A4"/>
    <w:rsid w:val="006612CE"/>
    <w:rsid w:val="0066180D"/>
    <w:rsid w:val="006619C6"/>
    <w:rsid w:val="00661B53"/>
    <w:rsid w:val="00661CB5"/>
    <w:rsid w:val="00661D20"/>
    <w:rsid w:val="006622FB"/>
    <w:rsid w:val="00662470"/>
    <w:rsid w:val="00662B20"/>
    <w:rsid w:val="00662E9A"/>
    <w:rsid w:val="00662FC0"/>
    <w:rsid w:val="00663502"/>
    <w:rsid w:val="006636F1"/>
    <w:rsid w:val="0066371C"/>
    <w:rsid w:val="00663B84"/>
    <w:rsid w:val="00663EB4"/>
    <w:rsid w:val="006640A9"/>
    <w:rsid w:val="0066415A"/>
    <w:rsid w:val="00664565"/>
    <w:rsid w:val="00664A38"/>
    <w:rsid w:val="006657C0"/>
    <w:rsid w:val="00665A7F"/>
    <w:rsid w:val="00665B2C"/>
    <w:rsid w:val="00665BA6"/>
    <w:rsid w:val="00665FB6"/>
    <w:rsid w:val="0066625C"/>
    <w:rsid w:val="0066666E"/>
    <w:rsid w:val="00666671"/>
    <w:rsid w:val="00666690"/>
    <w:rsid w:val="006666AE"/>
    <w:rsid w:val="006667DB"/>
    <w:rsid w:val="0066695A"/>
    <w:rsid w:val="00666B64"/>
    <w:rsid w:val="006670B8"/>
    <w:rsid w:val="006672E9"/>
    <w:rsid w:val="0066741B"/>
    <w:rsid w:val="006674E5"/>
    <w:rsid w:val="006677FF"/>
    <w:rsid w:val="00667C55"/>
    <w:rsid w:val="00667F15"/>
    <w:rsid w:val="0067059C"/>
    <w:rsid w:val="006705EB"/>
    <w:rsid w:val="00670B76"/>
    <w:rsid w:val="00670C18"/>
    <w:rsid w:val="00670C35"/>
    <w:rsid w:val="006711B3"/>
    <w:rsid w:val="00671296"/>
    <w:rsid w:val="00671876"/>
    <w:rsid w:val="006719D2"/>
    <w:rsid w:val="00671CDA"/>
    <w:rsid w:val="00671FE8"/>
    <w:rsid w:val="00672059"/>
    <w:rsid w:val="006723A3"/>
    <w:rsid w:val="00672F8E"/>
    <w:rsid w:val="00673204"/>
    <w:rsid w:val="00673525"/>
    <w:rsid w:val="006737A0"/>
    <w:rsid w:val="00673B48"/>
    <w:rsid w:val="00673D79"/>
    <w:rsid w:val="00673DDC"/>
    <w:rsid w:val="00674179"/>
    <w:rsid w:val="006742BB"/>
    <w:rsid w:val="006747D7"/>
    <w:rsid w:val="0067493F"/>
    <w:rsid w:val="00674DEF"/>
    <w:rsid w:val="0067516C"/>
    <w:rsid w:val="006751BD"/>
    <w:rsid w:val="006754C4"/>
    <w:rsid w:val="00675706"/>
    <w:rsid w:val="006759D0"/>
    <w:rsid w:val="00675E43"/>
    <w:rsid w:val="0067606C"/>
    <w:rsid w:val="006766BC"/>
    <w:rsid w:val="006767DE"/>
    <w:rsid w:val="00676CF9"/>
    <w:rsid w:val="00677000"/>
    <w:rsid w:val="0067767C"/>
    <w:rsid w:val="00677931"/>
    <w:rsid w:val="006806CE"/>
    <w:rsid w:val="00680848"/>
    <w:rsid w:val="00680A53"/>
    <w:rsid w:val="00681145"/>
    <w:rsid w:val="006812D7"/>
    <w:rsid w:val="006813A5"/>
    <w:rsid w:val="0068157D"/>
    <w:rsid w:val="006816DD"/>
    <w:rsid w:val="0068172F"/>
    <w:rsid w:val="00681750"/>
    <w:rsid w:val="00681D76"/>
    <w:rsid w:val="00681EA7"/>
    <w:rsid w:val="00682485"/>
    <w:rsid w:val="006824C5"/>
    <w:rsid w:val="00682771"/>
    <w:rsid w:val="00682849"/>
    <w:rsid w:val="00682ACD"/>
    <w:rsid w:val="00682DEC"/>
    <w:rsid w:val="0068315B"/>
    <w:rsid w:val="006834BA"/>
    <w:rsid w:val="00683559"/>
    <w:rsid w:val="0068362B"/>
    <w:rsid w:val="0068363C"/>
    <w:rsid w:val="006836E3"/>
    <w:rsid w:val="00683A7D"/>
    <w:rsid w:val="00683C0A"/>
    <w:rsid w:val="00684237"/>
    <w:rsid w:val="00684260"/>
    <w:rsid w:val="006844DA"/>
    <w:rsid w:val="006845A1"/>
    <w:rsid w:val="00684E4C"/>
    <w:rsid w:val="00685148"/>
    <w:rsid w:val="0068530C"/>
    <w:rsid w:val="00685401"/>
    <w:rsid w:val="00685490"/>
    <w:rsid w:val="0068566B"/>
    <w:rsid w:val="006858D3"/>
    <w:rsid w:val="00685A2A"/>
    <w:rsid w:val="00685AA9"/>
    <w:rsid w:val="00685F12"/>
    <w:rsid w:val="00685FDC"/>
    <w:rsid w:val="006865A2"/>
    <w:rsid w:val="006867C8"/>
    <w:rsid w:val="00686811"/>
    <w:rsid w:val="006871D0"/>
    <w:rsid w:val="0068723F"/>
    <w:rsid w:val="006874BF"/>
    <w:rsid w:val="006875C6"/>
    <w:rsid w:val="00687916"/>
    <w:rsid w:val="00687992"/>
    <w:rsid w:val="00687DAA"/>
    <w:rsid w:val="0069011A"/>
    <w:rsid w:val="00690182"/>
    <w:rsid w:val="00690287"/>
    <w:rsid w:val="0069028C"/>
    <w:rsid w:val="00690692"/>
    <w:rsid w:val="00690812"/>
    <w:rsid w:val="00690C2C"/>
    <w:rsid w:val="00690C4B"/>
    <w:rsid w:val="00690F3E"/>
    <w:rsid w:val="0069101B"/>
    <w:rsid w:val="006910B2"/>
    <w:rsid w:val="0069117F"/>
    <w:rsid w:val="00691303"/>
    <w:rsid w:val="00691862"/>
    <w:rsid w:val="006918E8"/>
    <w:rsid w:val="0069192E"/>
    <w:rsid w:val="00691A93"/>
    <w:rsid w:val="00691B9E"/>
    <w:rsid w:val="00691C96"/>
    <w:rsid w:val="00691F0C"/>
    <w:rsid w:val="00691FEC"/>
    <w:rsid w:val="00691FF7"/>
    <w:rsid w:val="006920D4"/>
    <w:rsid w:val="0069211B"/>
    <w:rsid w:val="0069271C"/>
    <w:rsid w:val="006927FB"/>
    <w:rsid w:val="00692DEF"/>
    <w:rsid w:val="006930C1"/>
    <w:rsid w:val="00693249"/>
    <w:rsid w:val="006933C5"/>
    <w:rsid w:val="0069341E"/>
    <w:rsid w:val="00693787"/>
    <w:rsid w:val="00693936"/>
    <w:rsid w:val="00694106"/>
    <w:rsid w:val="0069425C"/>
    <w:rsid w:val="00694286"/>
    <w:rsid w:val="006942CA"/>
    <w:rsid w:val="00694438"/>
    <w:rsid w:val="00694DF5"/>
    <w:rsid w:val="0069509D"/>
    <w:rsid w:val="00695244"/>
    <w:rsid w:val="00695606"/>
    <w:rsid w:val="00695663"/>
    <w:rsid w:val="006959C2"/>
    <w:rsid w:val="00695A39"/>
    <w:rsid w:val="00695C7E"/>
    <w:rsid w:val="00695FF9"/>
    <w:rsid w:val="0069675D"/>
    <w:rsid w:val="0069681C"/>
    <w:rsid w:val="006969DF"/>
    <w:rsid w:val="006970DD"/>
    <w:rsid w:val="0069754B"/>
    <w:rsid w:val="006978C2"/>
    <w:rsid w:val="006979A7"/>
    <w:rsid w:val="00697C84"/>
    <w:rsid w:val="00697EE2"/>
    <w:rsid w:val="006A01D1"/>
    <w:rsid w:val="006A022D"/>
    <w:rsid w:val="006A0536"/>
    <w:rsid w:val="006A073E"/>
    <w:rsid w:val="006A0CA8"/>
    <w:rsid w:val="006A0CB0"/>
    <w:rsid w:val="006A0D43"/>
    <w:rsid w:val="006A0DFA"/>
    <w:rsid w:val="006A0E83"/>
    <w:rsid w:val="006A0E92"/>
    <w:rsid w:val="006A0FBE"/>
    <w:rsid w:val="006A10C6"/>
    <w:rsid w:val="006A12D3"/>
    <w:rsid w:val="006A13EC"/>
    <w:rsid w:val="006A15A3"/>
    <w:rsid w:val="006A1A70"/>
    <w:rsid w:val="006A1B26"/>
    <w:rsid w:val="006A1C7E"/>
    <w:rsid w:val="006A283D"/>
    <w:rsid w:val="006A2850"/>
    <w:rsid w:val="006A2980"/>
    <w:rsid w:val="006A2C7B"/>
    <w:rsid w:val="006A312E"/>
    <w:rsid w:val="006A334C"/>
    <w:rsid w:val="006A3505"/>
    <w:rsid w:val="006A3660"/>
    <w:rsid w:val="006A374A"/>
    <w:rsid w:val="006A3758"/>
    <w:rsid w:val="006A3BA5"/>
    <w:rsid w:val="006A41A0"/>
    <w:rsid w:val="006A42A1"/>
    <w:rsid w:val="006A4813"/>
    <w:rsid w:val="006A4898"/>
    <w:rsid w:val="006A4B6A"/>
    <w:rsid w:val="006A4B8C"/>
    <w:rsid w:val="006A54A6"/>
    <w:rsid w:val="006A570D"/>
    <w:rsid w:val="006A589E"/>
    <w:rsid w:val="006A5A1B"/>
    <w:rsid w:val="006A5A2E"/>
    <w:rsid w:val="006A5B4C"/>
    <w:rsid w:val="006A5CE4"/>
    <w:rsid w:val="006A5DC8"/>
    <w:rsid w:val="006A5E03"/>
    <w:rsid w:val="006A5F73"/>
    <w:rsid w:val="006A604E"/>
    <w:rsid w:val="006A6371"/>
    <w:rsid w:val="006A63BD"/>
    <w:rsid w:val="006A68F6"/>
    <w:rsid w:val="006A6AA2"/>
    <w:rsid w:val="006A6CDA"/>
    <w:rsid w:val="006A6E47"/>
    <w:rsid w:val="006A6F13"/>
    <w:rsid w:val="006A72D9"/>
    <w:rsid w:val="006A784C"/>
    <w:rsid w:val="006A78F1"/>
    <w:rsid w:val="006A7997"/>
    <w:rsid w:val="006A7A25"/>
    <w:rsid w:val="006A7A97"/>
    <w:rsid w:val="006A7C5D"/>
    <w:rsid w:val="006A7D5D"/>
    <w:rsid w:val="006B0021"/>
    <w:rsid w:val="006B0154"/>
    <w:rsid w:val="006B0743"/>
    <w:rsid w:val="006B08E3"/>
    <w:rsid w:val="006B0A3C"/>
    <w:rsid w:val="006B0BCB"/>
    <w:rsid w:val="006B0BCF"/>
    <w:rsid w:val="006B0DAE"/>
    <w:rsid w:val="006B0EFE"/>
    <w:rsid w:val="006B0F64"/>
    <w:rsid w:val="006B0FAD"/>
    <w:rsid w:val="006B0FC6"/>
    <w:rsid w:val="006B106D"/>
    <w:rsid w:val="006B12D6"/>
    <w:rsid w:val="006B13DE"/>
    <w:rsid w:val="006B1798"/>
    <w:rsid w:val="006B17B1"/>
    <w:rsid w:val="006B1914"/>
    <w:rsid w:val="006B1E7B"/>
    <w:rsid w:val="006B21EE"/>
    <w:rsid w:val="006B2346"/>
    <w:rsid w:val="006B2D15"/>
    <w:rsid w:val="006B308B"/>
    <w:rsid w:val="006B3154"/>
    <w:rsid w:val="006B31D6"/>
    <w:rsid w:val="006B329A"/>
    <w:rsid w:val="006B33A0"/>
    <w:rsid w:val="006B33DB"/>
    <w:rsid w:val="006B34E1"/>
    <w:rsid w:val="006B3641"/>
    <w:rsid w:val="006B3E3D"/>
    <w:rsid w:val="006B3EE3"/>
    <w:rsid w:val="006B3FAE"/>
    <w:rsid w:val="006B4419"/>
    <w:rsid w:val="006B4FE8"/>
    <w:rsid w:val="006B4FFA"/>
    <w:rsid w:val="006B52BF"/>
    <w:rsid w:val="006B53EC"/>
    <w:rsid w:val="006B58A6"/>
    <w:rsid w:val="006B58F0"/>
    <w:rsid w:val="006B58F9"/>
    <w:rsid w:val="006B5A86"/>
    <w:rsid w:val="006B5B3F"/>
    <w:rsid w:val="006B5D28"/>
    <w:rsid w:val="006B5F09"/>
    <w:rsid w:val="006B621B"/>
    <w:rsid w:val="006B6515"/>
    <w:rsid w:val="006B7004"/>
    <w:rsid w:val="006B7122"/>
    <w:rsid w:val="006B7165"/>
    <w:rsid w:val="006B718D"/>
    <w:rsid w:val="006B76D4"/>
    <w:rsid w:val="006B7702"/>
    <w:rsid w:val="006B7852"/>
    <w:rsid w:val="006B78CF"/>
    <w:rsid w:val="006B7BEE"/>
    <w:rsid w:val="006B7C1F"/>
    <w:rsid w:val="006B7E0F"/>
    <w:rsid w:val="006B7EF0"/>
    <w:rsid w:val="006C0129"/>
    <w:rsid w:val="006C09EE"/>
    <w:rsid w:val="006C0A6E"/>
    <w:rsid w:val="006C0D8A"/>
    <w:rsid w:val="006C1151"/>
    <w:rsid w:val="006C133A"/>
    <w:rsid w:val="006C162D"/>
    <w:rsid w:val="006C164A"/>
    <w:rsid w:val="006C1716"/>
    <w:rsid w:val="006C1738"/>
    <w:rsid w:val="006C1A57"/>
    <w:rsid w:val="006C1AE0"/>
    <w:rsid w:val="006C1BE0"/>
    <w:rsid w:val="006C1D9F"/>
    <w:rsid w:val="006C1E18"/>
    <w:rsid w:val="006C1EAC"/>
    <w:rsid w:val="006C20F4"/>
    <w:rsid w:val="006C21A4"/>
    <w:rsid w:val="006C283F"/>
    <w:rsid w:val="006C2909"/>
    <w:rsid w:val="006C2932"/>
    <w:rsid w:val="006C2B5C"/>
    <w:rsid w:val="006C2C6B"/>
    <w:rsid w:val="006C2EA4"/>
    <w:rsid w:val="006C2EA8"/>
    <w:rsid w:val="006C311A"/>
    <w:rsid w:val="006C3296"/>
    <w:rsid w:val="006C3C77"/>
    <w:rsid w:val="006C3F92"/>
    <w:rsid w:val="006C41FF"/>
    <w:rsid w:val="006C4240"/>
    <w:rsid w:val="006C42D9"/>
    <w:rsid w:val="006C4437"/>
    <w:rsid w:val="006C44A1"/>
    <w:rsid w:val="006C4662"/>
    <w:rsid w:val="006C5027"/>
    <w:rsid w:val="006C540D"/>
    <w:rsid w:val="006C558A"/>
    <w:rsid w:val="006C5750"/>
    <w:rsid w:val="006C59CB"/>
    <w:rsid w:val="006C5B81"/>
    <w:rsid w:val="006C5CB3"/>
    <w:rsid w:val="006C6520"/>
    <w:rsid w:val="006C664B"/>
    <w:rsid w:val="006C6EDB"/>
    <w:rsid w:val="006C7046"/>
    <w:rsid w:val="006C77CA"/>
    <w:rsid w:val="006C793E"/>
    <w:rsid w:val="006C7940"/>
    <w:rsid w:val="006C7B07"/>
    <w:rsid w:val="006C7B5E"/>
    <w:rsid w:val="006C7C7A"/>
    <w:rsid w:val="006C7D39"/>
    <w:rsid w:val="006D0058"/>
    <w:rsid w:val="006D07A6"/>
    <w:rsid w:val="006D083D"/>
    <w:rsid w:val="006D0CB6"/>
    <w:rsid w:val="006D1C0A"/>
    <w:rsid w:val="006D1CAD"/>
    <w:rsid w:val="006D2C65"/>
    <w:rsid w:val="006D314B"/>
    <w:rsid w:val="006D3218"/>
    <w:rsid w:val="006D3249"/>
    <w:rsid w:val="006D32A0"/>
    <w:rsid w:val="006D34D9"/>
    <w:rsid w:val="006D3728"/>
    <w:rsid w:val="006D386E"/>
    <w:rsid w:val="006D3B57"/>
    <w:rsid w:val="006D40D2"/>
    <w:rsid w:val="006D41D6"/>
    <w:rsid w:val="006D443D"/>
    <w:rsid w:val="006D488C"/>
    <w:rsid w:val="006D492A"/>
    <w:rsid w:val="006D4B40"/>
    <w:rsid w:val="006D4B4F"/>
    <w:rsid w:val="006D5498"/>
    <w:rsid w:val="006D5B22"/>
    <w:rsid w:val="006D5D28"/>
    <w:rsid w:val="006D5DC0"/>
    <w:rsid w:val="006D6625"/>
    <w:rsid w:val="006D68AF"/>
    <w:rsid w:val="006D6921"/>
    <w:rsid w:val="006D6CBE"/>
    <w:rsid w:val="006D7084"/>
    <w:rsid w:val="006D7333"/>
    <w:rsid w:val="006D73CA"/>
    <w:rsid w:val="006D7677"/>
    <w:rsid w:val="006D788F"/>
    <w:rsid w:val="006D792D"/>
    <w:rsid w:val="006D79B4"/>
    <w:rsid w:val="006D7B92"/>
    <w:rsid w:val="006D7D38"/>
    <w:rsid w:val="006D7E9C"/>
    <w:rsid w:val="006E01F9"/>
    <w:rsid w:val="006E02F5"/>
    <w:rsid w:val="006E0324"/>
    <w:rsid w:val="006E034D"/>
    <w:rsid w:val="006E0A1E"/>
    <w:rsid w:val="006E0F45"/>
    <w:rsid w:val="006E1057"/>
    <w:rsid w:val="006E12E5"/>
    <w:rsid w:val="006E15C3"/>
    <w:rsid w:val="006E1AE9"/>
    <w:rsid w:val="006E1AF8"/>
    <w:rsid w:val="006E1CC2"/>
    <w:rsid w:val="006E22B5"/>
    <w:rsid w:val="006E2849"/>
    <w:rsid w:val="006E28CC"/>
    <w:rsid w:val="006E2A5B"/>
    <w:rsid w:val="006E2AC5"/>
    <w:rsid w:val="006E2ADF"/>
    <w:rsid w:val="006E2BC2"/>
    <w:rsid w:val="006E2E25"/>
    <w:rsid w:val="006E2E8E"/>
    <w:rsid w:val="006E322F"/>
    <w:rsid w:val="006E36B1"/>
    <w:rsid w:val="006E371A"/>
    <w:rsid w:val="006E37D5"/>
    <w:rsid w:val="006E399A"/>
    <w:rsid w:val="006E3F27"/>
    <w:rsid w:val="006E44DD"/>
    <w:rsid w:val="006E470D"/>
    <w:rsid w:val="006E4B13"/>
    <w:rsid w:val="006E4E0C"/>
    <w:rsid w:val="006E53B3"/>
    <w:rsid w:val="006E5511"/>
    <w:rsid w:val="006E57B6"/>
    <w:rsid w:val="006E586E"/>
    <w:rsid w:val="006E593D"/>
    <w:rsid w:val="006E5B08"/>
    <w:rsid w:val="006E5E1B"/>
    <w:rsid w:val="006E5E53"/>
    <w:rsid w:val="006E6053"/>
    <w:rsid w:val="006E6081"/>
    <w:rsid w:val="006E69E5"/>
    <w:rsid w:val="006E6A47"/>
    <w:rsid w:val="006E6B3E"/>
    <w:rsid w:val="006E6E54"/>
    <w:rsid w:val="006E6ED5"/>
    <w:rsid w:val="006E73DE"/>
    <w:rsid w:val="006E74B9"/>
    <w:rsid w:val="006E7614"/>
    <w:rsid w:val="006E79A3"/>
    <w:rsid w:val="006F028D"/>
    <w:rsid w:val="006F07BA"/>
    <w:rsid w:val="006F0B17"/>
    <w:rsid w:val="006F0C48"/>
    <w:rsid w:val="006F0CD6"/>
    <w:rsid w:val="006F0EBC"/>
    <w:rsid w:val="006F1144"/>
    <w:rsid w:val="006F1554"/>
    <w:rsid w:val="006F155B"/>
    <w:rsid w:val="006F1D94"/>
    <w:rsid w:val="006F1E79"/>
    <w:rsid w:val="006F1F3D"/>
    <w:rsid w:val="006F23FD"/>
    <w:rsid w:val="006F2F71"/>
    <w:rsid w:val="006F30D5"/>
    <w:rsid w:val="006F38F3"/>
    <w:rsid w:val="006F3B78"/>
    <w:rsid w:val="006F3B9D"/>
    <w:rsid w:val="006F43CF"/>
    <w:rsid w:val="006F4B24"/>
    <w:rsid w:val="006F4F4C"/>
    <w:rsid w:val="006F558E"/>
    <w:rsid w:val="006F57FC"/>
    <w:rsid w:val="006F5A47"/>
    <w:rsid w:val="006F5AD7"/>
    <w:rsid w:val="006F5AF9"/>
    <w:rsid w:val="006F5BE6"/>
    <w:rsid w:val="006F5CC1"/>
    <w:rsid w:val="006F5CCB"/>
    <w:rsid w:val="006F5F95"/>
    <w:rsid w:val="006F6E34"/>
    <w:rsid w:val="006F7278"/>
    <w:rsid w:val="006F7410"/>
    <w:rsid w:val="006F742C"/>
    <w:rsid w:val="00700111"/>
    <w:rsid w:val="007012D7"/>
    <w:rsid w:val="00701AC2"/>
    <w:rsid w:val="00701C15"/>
    <w:rsid w:val="00701E21"/>
    <w:rsid w:val="00701F70"/>
    <w:rsid w:val="00701F7C"/>
    <w:rsid w:val="0070219F"/>
    <w:rsid w:val="0070226C"/>
    <w:rsid w:val="00703245"/>
    <w:rsid w:val="007039EE"/>
    <w:rsid w:val="00703B93"/>
    <w:rsid w:val="00703BCF"/>
    <w:rsid w:val="00703E3C"/>
    <w:rsid w:val="00703E44"/>
    <w:rsid w:val="007041E7"/>
    <w:rsid w:val="0070439F"/>
    <w:rsid w:val="00704594"/>
    <w:rsid w:val="00704ABF"/>
    <w:rsid w:val="00704BC0"/>
    <w:rsid w:val="00704C0E"/>
    <w:rsid w:val="00704C4B"/>
    <w:rsid w:val="00704F77"/>
    <w:rsid w:val="0070513F"/>
    <w:rsid w:val="00705213"/>
    <w:rsid w:val="007052DE"/>
    <w:rsid w:val="0070569E"/>
    <w:rsid w:val="00705756"/>
    <w:rsid w:val="00705A85"/>
    <w:rsid w:val="00705FEA"/>
    <w:rsid w:val="00706071"/>
    <w:rsid w:val="007065C9"/>
    <w:rsid w:val="00706730"/>
    <w:rsid w:val="00706974"/>
    <w:rsid w:val="00706D72"/>
    <w:rsid w:val="00706F8E"/>
    <w:rsid w:val="0070741A"/>
    <w:rsid w:val="00707727"/>
    <w:rsid w:val="007077BE"/>
    <w:rsid w:val="00707BB7"/>
    <w:rsid w:val="00707CC1"/>
    <w:rsid w:val="00707D05"/>
    <w:rsid w:val="007103A4"/>
    <w:rsid w:val="00710734"/>
    <w:rsid w:val="00710842"/>
    <w:rsid w:val="00710BD8"/>
    <w:rsid w:val="0071160B"/>
    <w:rsid w:val="007119EA"/>
    <w:rsid w:val="00711BB0"/>
    <w:rsid w:val="00711D3D"/>
    <w:rsid w:val="0071219F"/>
    <w:rsid w:val="00712378"/>
    <w:rsid w:val="00712BC4"/>
    <w:rsid w:val="00712E9B"/>
    <w:rsid w:val="0071303A"/>
    <w:rsid w:val="00713F0C"/>
    <w:rsid w:val="007147F1"/>
    <w:rsid w:val="00714AE4"/>
    <w:rsid w:val="00714C6A"/>
    <w:rsid w:val="007151C2"/>
    <w:rsid w:val="0071566D"/>
    <w:rsid w:val="0071579B"/>
    <w:rsid w:val="00715A72"/>
    <w:rsid w:val="00715C8C"/>
    <w:rsid w:val="00715FE4"/>
    <w:rsid w:val="00716177"/>
    <w:rsid w:val="0071627A"/>
    <w:rsid w:val="007163E0"/>
    <w:rsid w:val="0071640E"/>
    <w:rsid w:val="007164E2"/>
    <w:rsid w:val="007164F4"/>
    <w:rsid w:val="00716661"/>
    <w:rsid w:val="00716809"/>
    <w:rsid w:val="007168AB"/>
    <w:rsid w:val="0071691B"/>
    <w:rsid w:val="00716A1C"/>
    <w:rsid w:val="00717067"/>
    <w:rsid w:val="007172CF"/>
    <w:rsid w:val="00717326"/>
    <w:rsid w:val="0071764F"/>
    <w:rsid w:val="0071783B"/>
    <w:rsid w:val="0071788F"/>
    <w:rsid w:val="00717C49"/>
    <w:rsid w:val="00720332"/>
    <w:rsid w:val="0072093F"/>
    <w:rsid w:val="0072097B"/>
    <w:rsid w:val="00720E7B"/>
    <w:rsid w:val="00721768"/>
    <w:rsid w:val="00721877"/>
    <w:rsid w:val="007219BC"/>
    <w:rsid w:val="00721ABC"/>
    <w:rsid w:val="00721E2B"/>
    <w:rsid w:val="00721FDF"/>
    <w:rsid w:val="00722731"/>
    <w:rsid w:val="00722797"/>
    <w:rsid w:val="007227A5"/>
    <w:rsid w:val="0072292A"/>
    <w:rsid w:val="00722DCA"/>
    <w:rsid w:val="00722E33"/>
    <w:rsid w:val="00723005"/>
    <w:rsid w:val="007230AF"/>
    <w:rsid w:val="00723668"/>
    <w:rsid w:val="00723792"/>
    <w:rsid w:val="00723936"/>
    <w:rsid w:val="00724087"/>
    <w:rsid w:val="007240DE"/>
    <w:rsid w:val="007240F3"/>
    <w:rsid w:val="007244C7"/>
    <w:rsid w:val="007244EE"/>
    <w:rsid w:val="007250D5"/>
    <w:rsid w:val="007254EC"/>
    <w:rsid w:val="00725692"/>
    <w:rsid w:val="00725E8B"/>
    <w:rsid w:val="00725F09"/>
    <w:rsid w:val="00726F7C"/>
    <w:rsid w:val="007271E0"/>
    <w:rsid w:val="00727600"/>
    <w:rsid w:val="007279FB"/>
    <w:rsid w:val="0073068E"/>
    <w:rsid w:val="007308D3"/>
    <w:rsid w:val="00730AC0"/>
    <w:rsid w:val="00730D51"/>
    <w:rsid w:val="00730E2E"/>
    <w:rsid w:val="0073118A"/>
    <w:rsid w:val="00731A64"/>
    <w:rsid w:val="00731A7E"/>
    <w:rsid w:val="00731C4C"/>
    <w:rsid w:val="00731CB2"/>
    <w:rsid w:val="00732216"/>
    <w:rsid w:val="00732403"/>
    <w:rsid w:val="0073256D"/>
    <w:rsid w:val="007327DB"/>
    <w:rsid w:val="0073285C"/>
    <w:rsid w:val="00732D85"/>
    <w:rsid w:val="00733399"/>
    <w:rsid w:val="007334DF"/>
    <w:rsid w:val="007339C7"/>
    <w:rsid w:val="00733ADD"/>
    <w:rsid w:val="007340AC"/>
    <w:rsid w:val="00734363"/>
    <w:rsid w:val="00734944"/>
    <w:rsid w:val="00734956"/>
    <w:rsid w:val="00735069"/>
    <w:rsid w:val="00735455"/>
    <w:rsid w:val="007357BC"/>
    <w:rsid w:val="00735DC6"/>
    <w:rsid w:val="00736426"/>
    <w:rsid w:val="00736466"/>
    <w:rsid w:val="00736752"/>
    <w:rsid w:val="00736BED"/>
    <w:rsid w:val="00736E39"/>
    <w:rsid w:val="00736F84"/>
    <w:rsid w:val="00737421"/>
    <w:rsid w:val="007378BA"/>
    <w:rsid w:val="0073795F"/>
    <w:rsid w:val="00737B14"/>
    <w:rsid w:val="00737F01"/>
    <w:rsid w:val="007403E7"/>
    <w:rsid w:val="00740485"/>
    <w:rsid w:val="00740A1F"/>
    <w:rsid w:val="00741197"/>
    <w:rsid w:val="007416ED"/>
    <w:rsid w:val="00741799"/>
    <w:rsid w:val="007419FE"/>
    <w:rsid w:val="0074240D"/>
    <w:rsid w:val="007425F9"/>
    <w:rsid w:val="00742793"/>
    <w:rsid w:val="007429DE"/>
    <w:rsid w:val="00742C96"/>
    <w:rsid w:val="00742F81"/>
    <w:rsid w:val="0074326E"/>
    <w:rsid w:val="0074336F"/>
    <w:rsid w:val="007437EC"/>
    <w:rsid w:val="00743B59"/>
    <w:rsid w:val="00743C63"/>
    <w:rsid w:val="00743D52"/>
    <w:rsid w:val="0074419F"/>
    <w:rsid w:val="00744349"/>
    <w:rsid w:val="00744385"/>
    <w:rsid w:val="0074439A"/>
    <w:rsid w:val="007444F9"/>
    <w:rsid w:val="00744892"/>
    <w:rsid w:val="00744D85"/>
    <w:rsid w:val="0074529F"/>
    <w:rsid w:val="007452E8"/>
    <w:rsid w:val="00745404"/>
    <w:rsid w:val="00745530"/>
    <w:rsid w:val="007455C7"/>
    <w:rsid w:val="00745619"/>
    <w:rsid w:val="00745BB6"/>
    <w:rsid w:val="00745CA6"/>
    <w:rsid w:val="00746150"/>
    <w:rsid w:val="00746762"/>
    <w:rsid w:val="00746AF7"/>
    <w:rsid w:val="00746C59"/>
    <w:rsid w:val="0074705F"/>
    <w:rsid w:val="007475C0"/>
    <w:rsid w:val="007476E4"/>
    <w:rsid w:val="0074780D"/>
    <w:rsid w:val="00750053"/>
    <w:rsid w:val="0075024E"/>
    <w:rsid w:val="00750654"/>
    <w:rsid w:val="007507F9"/>
    <w:rsid w:val="0075080A"/>
    <w:rsid w:val="0075087C"/>
    <w:rsid w:val="00750B34"/>
    <w:rsid w:val="00750B5E"/>
    <w:rsid w:val="00751123"/>
    <w:rsid w:val="00751180"/>
    <w:rsid w:val="007511F8"/>
    <w:rsid w:val="00751499"/>
    <w:rsid w:val="00751886"/>
    <w:rsid w:val="0075196F"/>
    <w:rsid w:val="00751DFF"/>
    <w:rsid w:val="00752405"/>
    <w:rsid w:val="0075271A"/>
    <w:rsid w:val="00752ACA"/>
    <w:rsid w:val="00752E5D"/>
    <w:rsid w:val="00753697"/>
    <w:rsid w:val="007539BC"/>
    <w:rsid w:val="00753BCF"/>
    <w:rsid w:val="00753DA4"/>
    <w:rsid w:val="0075419C"/>
    <w:rsid w:val="007541B3"/>
    <w:rsid w:val="007548D8"/>
    <w:rsid w:val="007548FE"/>
    <w:rsid w:val="00754A4D"/>
    <w:rsid w:val="00754A88"/>
    <w:rsid w:val="00754E5F"/>
    <w:rsid w:val="00754F47"/>
    <w:rsid w:val="0075506A"/>
    <w:rsid w:val="0075529A"/>
    <w:rsid w:val="007555F1"/>
    <w:rsid w:val="00755CDA"/>
    <w:rsid w:val="00755F81"/>
    <w:rsid w:val="007565B6"/>
    <w:rsid w:val="0075661B"/>
    <w:rsid w:val="00756695"/>
    <w:rsid w:val="00756963"/>
    <w:rsid w:val="00756A8F"/>
    <w:rsid w:val="00756AB1"/>
    <w:rsid w:val="00756B0C"/>
    <w:rsid w:val="00756B2E"/>
    <w:rsid w:val="00757198"/>
    <w:rsid w:val="007572DE"/>
    <w:rsid w:val="0075778F"/>
    <w:rsid w:val="007577D8"/>
    <w:rsid w:val="00757913"/>
    <w:rsid w:val="00757AFA"/>
    <w:rsid w:val="00757CA4"/>
    <w:rsid w:val="00757D1F"/>
    <w:rsid w:val="00757D9F"/>
    <w:rsid w:val="00757F6C"/>
    <w:rsid w:val="00757FAA"/>
    <w:rsid w:val="00757FCA"/>
    <w:rsid w:val="00760093"/>
    <w:rsid w:val="007605FC"/>
    <w:rsid w:val="007606B7"/>
    <w:rsid w:val="0076096D"/>
    <w:rsid w:val="00760A47"/>
    <w:rsid w:val="00760B09"/>
    <w:rsid w:val="00760BD4"/>
    <w:rsid w:val="00760C18"/>
    <w:rsid w:val="00761591"/>
    <w:rsid w:val="00761994"/>
    <w:rsid w:val="007619CA"/>
    <w:rsid w:val="00761B3D"/>
    <w:rsid w:val="00761C5E"/>
    <w:rsid w:val="00762062"/>
    <w:rsid w:val="00762760"/>
    <w:rsid w:val="00762882"/>
    <w:rsid w:val="007629C1"/>
    <w:rsid w:val="00762B92"/>
    <w:rsid w:val="00762ED0"/>
    <w:rsid w:val="00762F38"/>
    <w:rsid w:val="00762F46"/>
    <w:rsid w:val="00763192"/>
    <w:rsid w:val="007635F9"/>
    <w:rsid w:val="007637A4"/>
    <w:rsid w:val="00763887"/>
    <w:rsid w:val="00763D7F"/>
    <w:rsid w:val="00763EC2"/>
    <w:rsid w:val="007640BB"/>
    <w:rsid w:val="00764285"/>
    <w:rsid w:val="007643A5"/>
    <w:rsid w:val="00764722"/>
    <w:rsid w:val="00764D9B"/>
    <w:rsid w:val="00764D9F"/>
    <w:rsid w:val="00764E4F"/>
    <w:rsid w:val="007653A3"/>
    <w:rsid w:val="007655D5"/>
    <w:rsid w:val="007656F6"/>
    <w:rsid w:val="00765788"/>
    <w:rsid w:val="00765BD3"/>
    <w:rsid w:val="00765C98"/>
    <w:rsid w:val="00765F00"/>
    <w:rsid w:val="00766459"/>
    <w:rsid w:val="00766511"/>
    <w:rsid w:val="00766942"/>
    <w:rsid w:val="007669F2"/>
    <w:rsid w:val="00766AC8"/>
    <w:rsid w:val="00766DDA"/>
    <w:rsid w:val="00766FB8"/>
    <w:rsid w:val="0076708D"/>
    <w:rsid w:val="007671B5"/>
    <w:rsid w:val="0076749A"/>
    <w:rsid w:val="00767572"/>
    <w:rsid w:val="00767606"/>
    <w:rsid w:val="00767F3E"/>
    <w:rsid w:val="00770A05"/>
    <w:rsid w:val="00770B07"/>
    <w:rsid w:val="00770E2D"/>
    <w:rsid w:val="00771067"/>
    <w:rsid w:val="00771090"/>
    <w:rsid w:val="00771125"/>
    <w:rsid w:val="0077113B"/>
    <w:rsid w:val="0077163F"/>
    <w:rsid w:val="00771797"/>
    <w:rsid w:val="00771871"/>
    <w:rsid w:val="00771F20"/>
    <w:rsid w:val="00772083"/>
    <w:rsid w:val="0077223A"/>
    <w:rsid w:val="00772BCD"/>
    <w:rsid w:val="00772C61"/>
    <w:rsid w:val="00772CD6"/>
    <w:rsid w:val="00772D88"/>
    <w:rsid w:val="00772F1D"/>
    <w:rsid w:val="00772FBA"/>
    <w:rsid w:val="007730B1"/>
    <w:rsid w:val="00773157"/>
    <w:rsid w:val="007732FF"/>
    <w:rsid w:val="007733B8"/>
    <w:rsid w:val="007735BA"/>
    <w:rsid w:val="0077394F"/>
    <w:rsid w:val="00773A7D"/>
    <w:rsid w:val="007748F9"/>
    <w:rsid w:val="00774D80"/>
    <w:rsid w:val="00775096"/>
    <w:rsid w:val="00775468"/>
    <w:rsid w:val="0077549A"/>
    <w:rsid w:val="007757DF"/>
    <w:rsid w:val="007757EB"/>
    <w:rsid w:val="00775FA5"/>
    <w:rsid w:val="0077612F"/>
    <w:rsid w:val="00776143"/>
    <w:rsid w:val="00776172"/>
    <w:rsid w:val="00776292"/>
    <w:rsid w:val="007764D9"/>
    <w:rsid w:val="007767FA"/>
    <w:rsid w:val="0077683D"/>
    <w:rsid w:val="00776BBD"/>
    <w:rsid w:val="00777A2F"/>
    <w:rsid w:val="00777B92"/>
    <w:rsid w:val="00777CBF"/>
    <w:rsid w:val="0078038A"/>
    <w:rsid w:val="00780610"/>
    <w:rsid w:val="007809DA"/>
    <w:rsid w:val="00780E6F"/>
    <w:rsid w:val="00781386"/>
    <w:rsid w:val="007817F5"/>
    <w:rsid w:val="00781837"/>
    <w:rsid w:val="00781B70"/>
    <w:rsid w:val="00781CFC"/>
    <w:rsid w:val="007821EA"/>
    <w:rsid w:val="00782245"/>
    <w:rsid w:val="007823A7"/>
    <w:rsid w:val="0078246B"/>
    <w:rsid w:val="0078276F"/>
    <w:rsid w:val="0078298F"/>
    <w:rsid w:val="007829CA"/>
    <w:rsid w:val="00782B35"/>
    <w:rsid w:val="00782D1C"/>
    <w:rsid w:val="00782DBC"/>
    <w:rsid w:val="00783354"/>
    <w:rsid w:val="0078370E"/>
    <w:rsid w:val="00783827"/>
    <w:rsid w:val="00783E21"/>
    <w:rsid w:val="00783F19"/>
    <w:rsid w:val="0078477A"/>
    <w:rsid w:val="00784ACE"/>
    <w:rsid w:val="00785053"/>
    <w:rsid w:val="00785243"/>
    <w:rsid w:val="0078598C"/>
    <w:rsid w:val="00786B23"/>
    <w:rsid w:val="00786C25"/>
    <w:rsid w:val="00787218"/>
    <w:rsid w:val="00787277"/>
    <w:rsid w:val="00787990"/>
    <w:rsid w:val="00790010"/>
    <w:rsid w:val="0079012F"/>
    <w:rsid w:val="0079059D"/>
    <w:rsid w:val="00790AF0"/>
    <w:rsid w:val="00790D2A"/>
    <w:rsid w:val="00791913"/>
    <w:rsid w:val="007919CF"/>
    <w:rsid w:val="00791FF5"/>
    <w:rsid w:val="00792111"/>
    <w:rsid w:val="007923D5"/>
    <w:rsid w:val="007925F3"/>
    <w:rsid w:val="007927F6"/>
    <w:rsid w:val="00792899"/>
    <w:rsid w:val="00792AFE"/>
    <w:rsid w:val="00792F3F"/>
    <w:rsid w:val="00792FD6"/>
    <w:rsid w:val="00793215"/>
    <w:rsid w:val="00793395"/>
    <w:rsid w:val="007934CB"/>
    <w:rsid w:val="00793513"/>
    <w:rsid w:val="007937A0"/>
    <w:rsid w:val="00793849"/>
    <w:rsid w:val="00793BB8"/>
    <w:rsid w:val="00793C77"/>
    <w:rsid w:val="007943F4"/>
    <w:rsid w:val="00794464"/>
    <w:rsid w:val="007945AF"/>
    <w:rsid w:val="00794647"/>
    <w:rsid w:val="00794696"/>
    <w:rsid w:val="007946AA"/>
    <w:rsid w:val="007951B3"/>
    <w:rsid w:val="007954A7"/>
    <w:rsid w:val="00795754"/>
    <w:rsid w:val="007957A7"/>
    <w:rsid w:val="00795805"/>
    <w:rsid w:val="0079594D"/>
    <w:rsid w:val="00795954"/>
    <w:rsid w:val="00795AAD"/>
    <w:rsid w:val="0079607C"/>
    <w:rsid w:val="00796197"/>
    <w:rsid w:val="0079650B"/>
    <w:rsid w:val="00796ABF"/>
    <w:rsid w:val="00796E49"/>
    <w:rsid w:val="00797A05"/>
    <w:rsid w:val="00797A41"/>
    <w:rsid w:val="00797B80"/>
    <w:rsid w:val="00797CAA"/>
    <w:rsid w:val="007A08B7"/>
    <w:rsid w:val="007A08F6"/>
    <w:rsid w:val="007A0C4C"/>
    <w:rsid w:val="007A0FB3"/>
    <w:rsid w:val="007A13BB"/>
    <w:rsid w:val="007A1652"/>
    <w:rsid w:val="007A1A2E"/>
    <w:rsid w:val="007A1B36"/>
    <w:rsid w:val="007A1C85"/>
    <w:rsid w:val="007A1E6F"/>
    <w:rsid w:val="007A217D"/>
    <w:rsid w:val="007A22D7"/>
    <w:rsid w:val="007A2466"/>
    <w:rsid w:val="007A2711"/>
    <w:rsid w:val="007A29CA"/>
    <w:rsid w:val="007A2A1C"/>
    <w:rsid w:val="007A2F4F"/>
    <w:rsid w:val="007A3210"/>
    <w:rsid w:val="007A335D"/>
    <w:rsid w:val="007A3387"/>
    <w:rsid w:val="007A3411"/>
    <w:rsid w:val="007A34E9"/>
    <w:rsid w:val="007A36CB"/>
    <w:rsid w:val="007A3767"/>
    <w:rsid w:val="007A38F5"/>
    <w:rsid w:val="007A38F7"/>
    <w:rsid w:val="007A39AE"/>
    <w:rsid w:val="007A443F"/>
    <w:rsid w:val="007A45DD"/>
    <w:rsid w:val="007A4BB6"/>
    <w:rsid w:val="007A4CD5"/>
    <w:rsid w:val="007A4E02"/>
    <w:rsid w:val="007A4F1A"/>
    <w:rsid w:val="007A579D"/>
    <w:rsid w:val="007A5DE7"/>
    <w:rsid w:val="007A6159"/>
    <w:rsid w:val="007A6305"/>
    <w:rsid w:val="007A64DC"/>
    <w:rsid w:val="007A674F"/>
    <w:rsid w:val="007A690F"/>
    <w:rsid w:val="007A6BA9"/>
    <w:rsid w:val="007A6C98"/>
    <w:rsid w:val="007A6DCB"/>
    <w:rsid w:val="007A70C4"/>
    <w:rsid w:val="007A710B"/>
    <w:rsid w:val="007A7278"/>
    <w:rsid w:val="007A7288"/>
    <w:rsid w:val="007A7354"/>
    <w:rsid w:val="007A73D7"/>
    <w:rsid w:val="007A7866"/>
    <w:rsid w:val="007A7EB4"/>
    <w:rsid w:val="007B01A6"/>
    <w:rsid w:val="007B03E9"/>
    <w:rsid w:val="007B05C1"/>
    <w:rsid w:val="007B075D"/>
    <w:rsid w:val="007B0895"/>
    <w:rsid w:val="007B08D9"/>
    <w:rsid w:val="007B08DD"/>
    <w:rsid w:val="007B0D51"/>
    <w:rsid w:val="007B0EFD"/>
    <w:rsid w:val="007B10FE"/>
    <w:rsid w:val="007B1275"/>
    <w:rsid w:val="007B128F"/>
    <w:rsid w:val="007B17C8"/>
    <w:rsid w:val="007B1A86"/>
    <w:rsid w:val="007B1E2C"/>
    <w:rsid w:val="007B265C"/>
    <w:rsid w:val="007B2776"/>
    <w:rsid w:val="007B282B"/>
    <w:rsid w:val="007B28F3"/>
    <w:rsid w:val="007B28FF"/>
    <w:rsid w:val="007B2AAB"/>
    <w:rsid w:val="007B2D2B"/>
    <w:rsid w:val="007B2E63"/>
    <w:rsid w:val="007B2E90"/>
    <w:rsid w:val="007B32F1"/>
    <w:rsid w:val="007B365A"/>
    <w:rsid w:val="007B38D0"/>
    <w:rsid w:val="007B3912"/>
    <w:rsid w:val="007B3A5D"/>
    <w:rsid w:val="007B421D"/>
    <w:rsid w:val="007B462E"/>
    <w:rsid w:val="007B4757"/>
    <w:rsid w:val="007B47C7"/>
    <w:rsid w:val="007B496F"/>
    <w:rsid w:val="007B4F9F"/>
    <w:rsid w:val="007B53E4"/>
    <w:rsid w:val="007B55C0"/>
    <w:rsid w:val="007B5682"/>
    <w:rsid w:val="007B585A"/>
    <w:rsid w:val="007B5AFC"/>
    <w:rsid w:val="007B5B92"/>
    <w:rsid w:val="007B5F52"/>
    <w:rsid w:val="007B6264"/>
    <w:rsid w:val="007B65E1"/>
    <w:rsid w:val="007B6C15"/>
    <w:rsid w:val="007B6DCF"/>
    <w:rsid w:val="007B6FB9"/>
    <w:rsid w:val="007B71B7"/>
    <w:rsid w:val="007B71C2"/>
    <w:rsid w:val="007B72BD"/>
    <w:rsid w:val="007B7410"/>
    <w:rsid w:val="007B7488"/>
    <w:rsid w:val="007B7490"/>
    <w:rsid w:val="007B75FB"/>
    <w:rsid w:val="007B7677"/>
    <w:rsid w:val="007B7B97"/>
    <w:rsid w:val="007C0010"/>
    <w:rsid w:val="007C0275"/>
    <w:rsid w:val="007C0325"/>
    <w:rsid w:val="007C095F"/>
    <w:rsid w:val="007C0AB5"/>
    <w:rsid w:val="007C0EC8"/>
    <w:rsid w:val="007C0ED0"/>
    <w:rsid w:val="007C120C"/>
    <w:rsid w:val="007C12A1"/>
    <w:rsid w:val="007C1449"/>
    <w:rsid w:val="007C14C7"/>
    <w:rsid w:val="007C1AF7"/>
    <w:rsid w:val="007C1E14"/>
    <w:rsid w:val="007C1E2C"/>
    <w:rsid w:val="007C1E6A"/>
    <w:rsid w:val="007C1EFD"/>
    <w:rsid w:val="007C1F69"/>
    <w:rsid w:val="007C2257"/>
    <w:rsid w:val="007C2296"/>
    <w:rsid w:val="007C2607"/>
    <w:rsid w:val="007C26B8"/>
    <w:rsid w:val="007C2D6B"/>
    <w:rsid w:val="007C3176"/>
    <w:rsid w:val="007C31DA"/>
    <w:rsid w:val="007C3761"/>
    <w:rsid w:val="007C3782"/>
    <w:rsid w:val="007C3A35"/>
    <w:rsid w:val="007C403C"/>
    <w:rsid w:val="007C491D"/>
    <w:rsid w:val="007C4F6D"/>
    <w:rsid w:val="007C585C"/>
    <w:rsid w:val="007C59F0"/>
    <w:rsid w:val="007C5A4D"/>
    <w:rsid w:val="007C5DDC"/>
    <w:rsid w:val="007C5ECA"/>
    <w:rsid w:val="007C642A"/>
    <w:rsid w:val="007C6729"/>
    <w:rsid w:val="007C6843"/>
    <w:rsid w:val="007C6DD4"/>
    <w:rsid w:val="007C715D"/>
    <w:rsid w:val="007C727A"/>
    <w:rsid w:val="007C7714"/>
    <w:rsid w:val="007C7773"/>
    <w:rsid w:val="007C7B03"/>
    <w:rsid w:val="007D01B0"/>
    <w:rsid w:val="007D06FC"/>
    <w:rsid w:val="007D07E5"/>
    <w:rsid w:val="007D093F"/>
    <w:rsid w:val="007D0941"/>
    <w:rsid w:val="007D0B01"/>
    <w:rsid w:val="007D0C00"/>
    <w:rsid w:val="007D0D12"/>
    <w:rsid w:val="007D125F"/>
    <w:rsid w:val="007D127A"/>
    <w:rsid w:val="007D147A"/>
    <w:rsid w:val="007D159F"/>
    <w:rsid w:val="007D19FE"/>
    <w:rsid w:val="007D1A40"/>
    <w:rsid w:val="007D1DA8"/>
    <w:rsid w:val="007D1E62"/>
    <w:rsid w:val="007D1F50"/>
    <w:rsid w:val="007D24C6"/>
    <w:rsid w:val="007D2532"/>
    <w:rsid w:val="007D27B6"/>
    <w:rsid w:val="007D2E71"/>
    <w:rsid w:val="007D302F"/>
    <w:rsid w:val="007D318B"/>
    <w:rsid w:val="007D333A"/>
    <w:rsid w:val="007D3494"/>
    <w:rsid w:val="007D3672"/>
    <w:rsid w:val="007D3774"/>
    <w:rsid w:val="007D3C10"/>
    <w:rsid w:val="007D3D0F"/>
    <w:rsid w:val="007D3D4C"/>
    <w:rsid w:val="007D4072"/>
    <w:rsid w:val="007D40B5"/>
    <w:rsid w:val="007D41DC"/>
    <w:rsid w:val="007D492B"/>
    <w:rsid w:val="007D4AFE"/>
    <w:rsid w:val="007D52D1"/>
    <w:rsid w:val="007D59D8"/>
    <w:rsid w:val="007D5A60"/>
    <w:rsid w:val="007D5E47"/>
    <w:rsid w:val="007D6468"/>
    <w:rsid w:val="007D665E"/>
    <w:rsid w:val="007D67C7"/>
    <w:rsid w:val="007D6B5D"/>
    <w:rsid w:val="007D6CBC"/>
    <w:rsid w:val="007D6DD5"/>
    <w:rsid w:val="007D6E22"/>
    <w:rsid w:val="007D6F93"/>
    <w:rsid w:val="007D6FB5"/>
    <w:rsid w:val="007D7379"/>
    <w:rsid w:val="007D7596"/>
    <w:rsid w:val="007D7891"/>
    <w:rsid w:val="007E03B0"/>
    <w:rsid w:val="007E0481"/>
    <w:rsid w:val="007E04A2"/>
    <w:rsid w:val="007E0574"/>
    <w:rsid w:val="007E08A9"/>
    <w:rsid w:val="007E08DF"/>
    <w:rsid w:val="007E0B1D"/>
    <w:rsid w:val="007E0CEC"/>
    <w:rsid w:val="007E11C6"/>
    <w:rsid w:val="007E125D"/>
    <w:rsid w:val="007E13B5"/>
    <w:rsid w:val="007E157F"/>
    <w:rsid w:val="007E163C"/>
    <w:rsid w:val="007E1D2F"/>
    <w:rsid w:val="007E21A5"/>
    <w:rsid w:val="007E23F7"/>
    <w:rsid w:val="007E2445"/>
    <w:rsid w:val="007E2712"/>
    <w:rsid w:val="007E2931"/>
    <w:rsid w:val="007E2ADA"/>
    <w:rsid w:val="007E2D2E"/>
    <w:rsid w:val="007E351D"/>
    <w:rsid w:val="007E35D5"/>
    <w:rsid w:val="007E35DC"/>
    <w:rsid w:val="007E361C"/>
    <w:rsid w:val="007E36F0"/>
    <w:rsid w:val="007E37E0"/>
    <w:rsid w:val="007E3C5B"/>
    <w:rsid w:val="007E3DC1"/>
    <w:rsid w:val="007E3E80"/>
    <w:rsid w:val="007E4003"/>
    <w:rsid w:val="007E4036"/>
    <w:rsid w:val="007E4164"/>
    <w:rsid w:val="007E427E"/>
    <w:rsid w:val="007E42B9"/>
    <w:rsid w:val="007E44B4"/>
    <w:rsid w:val="007E45B2"/>
    <w:rsid w:val="007E4615"/>
    <w:rsid w:val="007E48EA"/>
    <w:rsid w:val="007E4964"/>
    <w:rsid w:val="007E4978"/>
    <w:rsid w:val="007E54B1"/>
    <w:rsid w:val="007E58A3"/>
    <w:rsid w:val="007E5B17"/>
    <w:rsid w:val="007E62AE"/>
    <w:rsid w:val="007E64C5"/>
    <w:rsid w:val="007E6714"/>
    <w:rsid w:val="007E6881"/>
    <w:rsid w:val="007E6FA8"/>
    <w:rsid w:val="007E71B0"/>
    <w:rsid w:val="007E7269"/>
    <w:rsid w:val="007E7725"/>
    <w:rsid w:val="007E7751"/>
    <w:rsid w:val="007E7788"/>
    <w:rsid w:val="007E7888"/>
    <w:rsid w:val="007E7956"/>
    <w:rsid w:val="007E7F9F"/>
    <w:rsid w:val="007F046B"/>
    <w:rsid w:val="007F04FA"/>
    <w:rsid w:val="007F077D"/>
    <w:rsid w:val="007F081D"/>
    <w:rsid w:val="007F09C3"/>
    <w:rsid w:val="007F113C"/>
    <w:rsid w:val="007F1339"/>
    <w:rsid w:val="007F17C6"/>
    <w:rsid w:val="007F19B4"/>
    <w:rsid w:val="007F1CF8"/>
    <w:rsid w:val="007F1E81"/>
    <w:rsid w:val="007F2012"/>
    <w:rsid w:val="007F2060"/>
    <w:rsid w:val="007F22AA"/>
    <w:rsid w:val="007F2324"/>
    <w:rsid w:val="007F2469"/>
    <w:rsid w:val="007F24A7"/>
    <w:rsid w:val="007F270F"/>
    <w:rsid w:val="007F2A21"/>
    <w:rsid w:val="007F2BF7"/>
    <w:rsid w:val="007F2CAC"/>
    <w:rsid w:val="007F2CC0"/>
    <w:rsid w:val="007F2E3D"/>
    <w:rsid w:val="007F2E9D"/>
    <w:rsid w:val="007F2EC3"/>
    <w:rsid w:val="007F31E4"/>
    <w:rsid w:val="007F343B"/>
    <w:rsid w:val="007F34BA"/>
    <w:rsid w:val="007F3606"/>
    <w:rsid w:val="007F390D"/>
    <w:rsid w:val="007F3943"/>
    <w:rsid w:val="007F3A27"/>
    <w:rsid w:val="007F3A2B"/>
    <w:rsid w:val="007F3BC7"/>
    <w:rsid w:val="007F3EF0"/>
    <w:rsid w:val="007F43FE"/>
    <w:rsid w:val="007F4B46"/>
    <w:rsid w:val="007F5538"/>
    <w:rsid w:val="007F55D7"/>
    <w:rsid w:val="007F5950"/>
    <w:rsid w:val="007F5AB8"/>
    <w:rsid w:val="007F5B3E"/>
    <w:rsid w:val="007F5B63"/>
    <w:rsid w:val="007F5DDC"/>
    <w:rsid w:val="007F604E"/>
    <w:rsid w:val="007F6164"/>
    <w:rsid w:val="007F6247"/>
    <w:rsid w:val="007F62E2"/>
    <w:rsid w:val="007F643A"/>
    <w:rsid w:val="007F6827"/>
    <w:rsid w:val="007F6898"/>
    <w:rsid w:val="007F6C17"/>
    <w:rsid w:val="007F74CD"/>
    <w:rsid w:val="007F7576"/>
    <w:rsid w:val="007F7CE5"/>
    <w:rsid w:val="0080016D"/>
    <w:rsid w:val="00801046"/>
    <w:rsid w:val="008016DB"/>
    <w:rsid w:val="008018BE"/>
    <w:rsid w:val="008018F8"/>
    <w:rsid w:val="00801F3B"/>
    <w:rsid w:val="008021C3"/>
    <w:rsid w:val="008023AC"/>
    <w:rsid w:val="00802501"/>
    <w:rsid w:val="00802627"/>
    <w:rsid w:val="0080274D"/>
    <w:rsid w:val="008029D9"/>
    <w:rsid w:val="00802C06"/>
    <w:rsid w:val="00802D2F"/>
    <w:rsid w:val="00802E59"/>
    <w:rsid w:val="00802F80"/>
    <w:rsid w:val="008030AD"/>
    <w:rsid w:val="008030E0"/>
    <w:rsid w:val="0080326E"/>
    <w:rsid w:val="0080371C"/>
    <w:rsid w:val="0080376A"/>
    <w:rsid w:val="008038F7"/>
    <w:rsid w:val="008039C7"/>
    <w:rsid w:val="00803BEF"/>
    <w:rsid w:val="00803E9E"/>
    <w:rsid w:val="00803EB5"/>
    <w:rsid w:val="00803F30"/>
    <w:rsid w:val="00804159"/>
    <w:rsid w:val="008045C7"/>
    <w:rsid w:val="008047F7"/>
    <w:rsid w:val="0080501A"/>
    <w:rsid w:val="008057FA"/>
    <w:rsid w:val="00805A35"/>
    <w:rsid w:val="00805C5D"/>
    <w:rsid w:val="00805C73"/>
    <w:rsid w:val="00805E0A"/>
    <w:rsid w:val="0080607E"/>
    <w:rsid w:val="00806347"/>
    <w:rsid w:val="0080639B"/>
    <w:rsid w:val="00806719"/>
    <w:rsid w:val="008068E5"/>
    <w:rsid w:val="0080697D"/>
    <w:rsid w:val="00806F2D"/>
    <w:rsid w:val="00806F9B"/>
    <w:rsid w:val="0080736A"/>
    <w:rsid w:val="008075D9"/>
    <w:rsid w:val="008078D5"/>
    <w:rsid w:val="00807C04"/>
    <w:rsid w:val="00807CC1"/>
    <w:rsid w:val="00807FFB"/>
    <w:rsid w:val="00810434"/>
    <w:rsid w:val="00810532"/>
    <w:rsid w:val="00810535"/>
    <w:rsid w:val="0081056D"/>
    <w:rsid w:val="008105D2"/>
    <w:rsid w:val="008106FB"/>
    <w:rsid w:val="008107B2"/>
    <w:rsid w:val="00810BA8"/>
    <w:rsid w:val="00810BB3"/>
    <w:rsid w:val="0081100E"/>
    <w:rsid w:val="00811202"/>
    <w:rsid w:val="00811405"/>
    <w:rsid w:val="008119B9"/>
    <w:rsid w:val="008121E1"/>
    <w:rsid w:val="008124AC"/>
    <w:rsid w:val="00812594"/>
    <w:rsid w:val="00812D44"/>
    <w:rsid w:val="00812DC4"/>
    <w:rsid w:val="00812E52"/>
    <w:rsid w:val="008131A6"/>
    <w:rsid w:val="008131D1"/>
    <w:rsid w:val="00813342"/>
    <w:rsid w:val="00813360"/>
    <w:rsid w:val="00813430"/>
    <w:rsid w:val="00813607"/>
    <w:rsid w:val="00813800"/>
    <w:rsid w:val="00813910"/>
    <w:rsid w:val="0081392E"/>
    <w:rsid w:val="00813B9A"/>
    <w:rsid w:val="00813C62"/>
    <w:rsid w:val="0081422B"/>
    <w:rsid w:val="0081459E"/>
    <w:rsid w:val="0081472C"/>
    <w:rsid w:val="00814BF7"/>
    <w:rsid w:val="00814DF1"/>
    <w:rsid w:val="008152F2"/>
    <w:rsid w:val="008154B3"/>
    <w:rsid w:val="0081564C"/>
    <w:rsid w:val="0081566E"/>
    <w:rsid w:val="00815C0D"/>
    <w:rsid w:val="00815CF8"/>
    <w:rsid w:val="00815E0F"/>
    <w:rsid w:val="00816050"/>
    <w:rsid w:val="00816373"/>
    <w:rsid w:val="008163AB"/>
    <w:rsid w:val="008164ED"/>
    <w:rsid w:val="00816974"/>
    <w:rsid w:val="00816AAA"/>
    <w:rsid w:val="00816BC0"/>
    <w:rsid w:val="00816D02"/>
    <w:rsid w:val="0081703A"/>
    <w:rsid w:val="008170BA"/>
    <w:rsid w:val="008171E9"/>
    <w:rsid w:val="008172EA"/>
    <w:rsid w:val="0081757D"/>
    <w:rsid w:val="00817651"/>
    <w:rsid w:val="0081770F"/>
    <w:rsid w:val="00817783"/>
    <w:rsid w:val="0081796C"/>
    <w:rsid w:val="008179AA"/>
    <w:rsid w:val="00817A36"/>
    <w:rsid w:val="00817A8E"/>
    <w:rsid w:val="00817B0E"/>
    <w:rsid w:val="00817F04"/>
    <w:rsid w:val="00817F0D"/>
    <w:rsid w:val="008203CD"/>
    <w:rsid w:val="008203E9"/>
    <w:rsid w:val="00820475"/>
    <w:rsid w:val="008207CF"/>
    <w:rsid w:val="00820C64"/>
    <w:rsid w:val="00820D2A"/>
    <w:rsid w:val="00820ECF"/>
    <w:rsid w:val="0082101D"/>
    <w:rsid w:val="008212AD"/>
    <w:rsid w:val="008213FD"/>
    <w:rsid w:val="008215DF"/>
    <w:rsid w:val="00821611"/>
    <w:rsid w:val="00821A81"/>
    <w:rsid w:val="00821EBB"/>
    <w:rsid w:val="0082202B"/>
    <w:rsid w:val="008220FA"/>
    <w:rsid w:val="00822627"/>
    <w:rsid w:val="0082266C"/>
    <w:rsid w:val="008226A6"/>
    <w:rsid w:val="008226C7"/>
    <w:rsid w:val="00822FA2"/>
    <w:rsid w:val="00823129"/>
    <w:rsid w:val="00823202"/>
    <w:rsid w:val="0082330E"/>
    <w:rsid w:val="008233E1"/>
    <w:rsid w:val="008235B0"/>
    <w:rsid w:val="008236E9"/>
    <w:rsid w:val="0082377E"/>
    <w:rsid w:val="00823894"/>
    <w:rsid w:val="00823F3A"/>
    <w:rsid w:val="008242A5"/>
    <w:rsid w:val="008243A8"/>
    <w:rsid w:val="008244C1"/>
    <w:rsid w:val="00824762"/>
    <w:rsid w:val="0082482C"/>
    <w:rsid w:val="00824A5D"/>
    <w:rsid w:val="008256F4"/>
    <w:rsid w:val="0082587A"/>
    <w:rsid w:val="00825B1B"/>
    <w:rsid w:val="00825D4E"/>
    <w:rsid w:val="00825E62"/>
    <w:rsid w:val="0082630C"/>
    <w:rsid w:val="0082696F"/>
    <w:rsid w:val="00826988"/>
    <w:rsid w:val="00826ECF"/>
    <w:rsid w:val="008271A5"/>
    <w:rsid w:val="00827505"/>
    <w:rsid w:val="008276AB"/>
    <w:rsid w:val="008279D4"/>
    <w:rsid w:val="00827D0B"/>
    <w:rsid w:val="00827E0D"/>
    <w:rsid w:val="00827EFE"/>
    <w:rsid w:val="008306EE"/>
    <w:rsid w:val="00830B46"/>
    <w:rsid w:val="00830B51"/>
    <w:rsid w:val="00830D58"/>
    <w:rsid w:val="008311A6"/>
    <w:rsid w:val="00831372"/>
    <w:rsid w:val="008314E1"/>
    <w:rsid w:val="0083185D"/>
    <w:rsid w:val="00831E93"/>
    <w:rsid w:val="00832109"/>
    <w:rsid w:val="008321C5"/>
    <w:rsid w:val="00832329"/>
    <w:rsid w:val="00832780"/>
    <w:rsid w:val="008328C9"/>
    <w:rsid w:val="00832998"/>
    <w:rsid w:val="00832E25"/>
    <w:rsid w:val="00832E8F"/>
    <w:rsid w:val="008331D1"/>
    <w:rsid w:val="008331F5"/>
    <w:rsid w:val="0083347D"/>
    <w:rsid w:val="00833572"/>
    <w:rsid w:val="008336B2"/>
    <w:rsid w:val="008336D5"/>
    <w:rsid w:val="008336D6"/>
    <w:rsid w:val="00833BC0"/>
    <w:rsid w:val="008340D3"/>
    <w:rsid w:val="008341D2"/>
    <w:rsid w:val="00834678"/>
    <w:rsid w:val="00834707"/>
    <w:rsid w:val="00834C24"/>
    <w:rsid w:val="008350D8"/>
    <w:rsid w:val="00835A9A"/>
    <w:rsid w:val="00835BED"/>
    <w:rsid w:val="00835D0B"/>
    <w:rsid w:val="00835D40"/>
    <w:rsid w:val="008362AC"/>
    <w:rsid w:val="008364A7"/>
    <w:rsid w:val="00836D74"/>
    <w:rsid w:val="00836EF7"/>
    <w:rsid w:val="0083723E"/>
    <w:rsid w:val="008372BB"/>
    <w:rsid w:val="008372F6"/>
    <w:rsid w:val="0083737A"/>
    <w:rsid w:val="00837405"/>
    <w:rsid w:val="00837490"/>
    <w:rsid w:val="0083758E"/>
    <w:rsid w:val="008378BB"/>
    <w:rsid w:val="00837B57"/>
    <w:rsid w:val="00837B9E"/>
    <w:rsid w:val="00837C15"/>
    <w:rsid w:val="0084006D"/>
    <w:rsid w:val="008401FD"/>
    <w:rsid w:val="00840419"/>
    <w:rsid w:val="0084059B"/>
    <w:rsid w:val="008406E4"/>
    <w:rsid w:val="008408EC"/>
    <w:rsid w:val="00840A2D"/>
    <w:rsid w:val="00840DBD"/>
    <w:rsid w:val="00841008"/>
    <w:rsid w:val="00841271"/>
    <w:rsid w:val="008413D6"/>
    <w:rsid w:val="00841486"/>
    <w:rsid w:val="0084153C"/>
    <w:rsid w:val="0084181E"/>
    <w:rsid w:val="00842048"/>
    <w:rsid w:val="00842111"/>
    <w:rsid w:val="00842413"/>
    <w:rsid w:val="00842519"/>
    <w:rsid w:val="00842714"/>
    <w:rsid w:val="00842736"/>
    <w:rsid w:val="00842B2C"/>
    <w:rsid w:val="008433EC"/>
    <w:rsid w:val="00843475"/>
    <w:rsid w:val="0084354D"/>
    <w:rsid w:val="008437FD"/>
    <w:rsid w:val="00843891"/>
    <w:rsid w:val="00843C0E"/>
    <w:rsid w:val="008440D5"/>
    <w:rsid w:val="0084425B"/>
    <w:rsid w:val="008444EC"/>
    <w:rsid w:val="00844826"/>
    <w:rsid w:val="00844CD7"/>
    <w:rsid w:val="00844E99"/>
    <w:rsid w:val="00844E9F"/>
    <w:rsid w:val="0084502C"/>
    <w:rsid w:val="00845372"/>
    <w:rsid w:val="00845757"/>
    <w:rsid w:val="00845970"/>
    <w:rsid w:val="00845A91"/>
    <w:rsid w:val="00845B85"/>
    <w:rsid w:val="00846070"/>
    <w:rsid w:val="008461D8"/>
    <w:rsid w:val="00846200"/>
    <w:rsid w:val="00846515"/>
    <w:rsid w:val="00846641"/>
    <w:rsid w:val="008468F0"/>
    <w:rsid w:val="00846B44"/>
    <w:rsid w:val="00846BC0"/>
    <w:rsid w:val="008470C0"/>
    <w:rsid w:val="008470F7"/>
    <w:rsid w:val="00847506"/>
    <w:rsid w:val="0084754C"/>
    <w:rsid w:val="008475AE"/>
    <w:rsid w:val="00847750"/>
    <w:rsid w:val="0084792D"/>
    <w:rsid w:val="00847BDE"/>
    <w:rsid w:val="00847BFD"/>
    <w:rsid w:val="00847C22"/>
    <w:rsid w:val="00847DE4"/>
    <w:rsid w:val="00847E68"/>
    <w:rsid w:val="00850055"/>
    <w:rsid w:val="008500B3"/>
    <w:rsid w:val="008501F9"/>
    <w:rsid w:val="008504A7"/>
    <w:rsid w:val="008507BE"/>
    <w:rsid w:val="0085087F"/>
    <w:rsid w:val="00850B82"/>
    <w:rsid w:val="00850CA8"/>
    <w:rsid w:val="00850DC2"/>
    <w:rsid w:val="0085103C"/>
    <w:rsid w:val="008511BB"/>
    <w:rsid w:val="00851277"/>
    <w:rsid w:val="0085142D"/>
    <w:rsid w:val="00851484"/>
    <w:rsid w:val="00851622"/>
    <w:rsid w:val="00851764"/>
    <w:rsid w:val="00851847"/>
    <w:rsid w:val="008518ED"/>
    <w:rsid w:val="00851C3F"/>
    <w:rsid w:val="00852019"/>
    <w:rsid w:val="008520D9"/>
    <w:rsid w:val="008522FE"/>
    <w:rsid w:val="00852372"/>
    <w:rsid w:val="0085265E"/>
    <w:rsid w:val="00852ABA"/>
    <w:rsid w:val="00852E7B"/>
    <w:rsid w:val="00852F4B"/>
    <w:rsid w:val="00852F83"/>
    <w:rsid w:val="00852FA1"/>
    <w:rsid w:val="00853036"/>
    <w:rsid w:val="0085316C"/>
    <w:rsid w:val="008534FE"/>
    <w:rsid w:val="00853FD9"/>
    <w:rsid w:val="008541B4"/>
    <w:rsid w:val="0085423A"/>
    <w:rsid w:val="008542B5"/>
    <w:rsid w:val="00854506"/>
    <w:rsid w:val="0085468A"/>
    <w:rsid w:val="00854891"/>
    <w:rsid w:val="00854A12"/>
    <w:rsid w:val="00854D46"/>
    <w:rsid w:val="00854E32"/>
    <w:rsid w:val="008550F5"/>
    <w:rsid w:val="008551E7"/>
    <w:rsid w:val="00855C00"/>
    <w:rsid w:val="00856017"/>
    <w:rsid w:val="008560C5"/>
    <w:rsid w:val="008563AA"/>
    <w:rsid w:val="0085645D"/>
    <w:rsid w:val="008566D0"/>
    <w:rsid w:val="008568C6"/>
    <w:rsid w:val="00856C38"/>
    <w:rsid w:val="00856EE6"/>
    <w:rsid w:val="00856FB6"/>
    <w:rsid w:val="00857018"/>
    <w:rsid w:val="0085752B"/>
    <w:rsid w:val="00857853"/>
    <w:rsid w:val="008578AB"/>
    <w:rsid w:val="00857C6F"/>
    <w:rsid w:val="00857DAB"/>
    <w:rsid w:val="0086016F"/>
    <w:rsid w:val="008604A4"/>
    <w:rsid w:val="008604AF"/>
    <w:rsid w:val="00860612"/>
    <w:rsid w:val="00860B0D"/>
    <w:rsid w:val="00860F15"/>
    <w:rsid w:val="00861C77"/>
    <w:rsid w:val="008621D8"/>
    <w:rsid w:val="008625C0"/>
    <w:rsid w:val="0086270A"/>
    <w:rsid w:val="00862725"/>
    <w:rsid w:val="00862856"/>
    <w:rsid w:val="00862FEE"/>
    <w:rsid w:val="008634C3"/>
    <w:rsid w:val="008634CA"/>
    <w:rsid w:val="008634D2"/>
    <w:rsid w:val="00863623"/>
    <w:rsid w:val="0086363D"/>
    <w:rsid w:val="008638C9"/>
    <w:rsid w:val="00863CC3"/>
    <w:rsid w:val="00863ED8"/>
    <w:rsid w:val="0086447B"/>
    <w:rsid w:val="00864607"/>
    <w:rsid w:val="0086480A"/>
    <w:rsid w:val="0086496E"/>
    <w:rsid w:val="0086523D"/>
    <w:rsid w:val="008653FB"/>
    <w:rsid w:val="008657E5"/>
    <w:rsid w:val="00865AEC"/>
    <w:rsid w:val="00865D24"/>
    <w:rsid w:val="00865FFB"/>
    <w:rsid w:val="0086653C"/>
    <w:rsid w:val="008666CC"/>
    <w:rsid w:val="00866824"/>
    <w:rsid w:val="008669C7"/>
    <w:rsid w:val="00866C86"/>
    <w:rsid w:val="00867501"/>
    <w:rsid w:val="00867504"/>
    <w:rsid w:val="00867AB2"/>
    <w:rsid w:val="00867C40"/>
    <w:rsid w:val="0087004D"/>
    <w:rsid w:val="00870170"/>
    <w:rsid w:val="0087068B"/>
    <w:rsid w:val="00870A94"/>
    <w:rsid w:val="00870AF1"/>
    <w:rsid w:val="00871238"/>
    <w:rsid w:val="0087125C"/>
    <w:rsid w:val="008712E5"/>
    <w:rsid w:val="008716A4"/>
    <w:rsid w:val="00871C70"/>
    <w:rsid w:val="00871D9D"/>
    <w:rsid w:val="008721DF"/>
    <w:rsid w:val="008723A4"/>
    <w:rsid w:val="008724B4"/>
    <w:rsid w:val="00873086"/>
    <w:rsid w:val="00873937"/>
    <w:rsid w:val="0087395F"/>
    <w:rsid w:val="0087399A"/>
    <w:rsid w:val="00873B30"/>
    <w:rsid w:val="00874064"/>
    <w:rsid w:val="008741CD"/>
    <w:rsid w:val="0087428D"/>
    <w:rsid w:val="008745CB"/>
    <w:rsid w:val="008747D1"/>
    <w:rsid w:val="008748EC"/>
    <w:rsid w:val="00874C98"/>
    <w:rsid w:val="00875045"/>
    <w:rsid w:val="008755D2"/>
    <w:rsid w:val="00875786"/>
    <w:rsid w:val="00875820"/>
    <w:rsid w:val="0087583A"/>
    <w:rsid w:val="008758C5"/>
    <w:rsid w:val="0087596F"/>
    <w:rsid w:val="00875B9B"/>
    <w:rsid w:val="00875C43"/>
    <w:rsid w:val="008760E9"/>
    <w:rsid w:val="00876148"/>
    <w:rsid w:val="008764F5"/>
    <w:rsid w:val="00876E3A"/>
    <w:rsid w:val="00876EE7"/>
    <w:rsid w:val="00877188"/>
    <w:rsid w:val="008772C7"/>
    <w:rsid w:val="0087741D"/>
    <w:rsid w:val="008776AA"/>
    <w:rsid w:val="00877C07"/>
    <w:rsid w:val="00877E22"/>
    <w:rsid w:val="00880013"/>
    <w:rsid w:val="008802CD"/>
    <w:rsid w:val="0088070D"/>
    <w:rsid w:val="008807E9"/>
    <w:rsid w:val="0088089A"/>
    <w:rsid w:val="00880948"/>
    <w:rsid w:val="00881291"/>
    <w:rsid w:val="0088132A"/>
    <w:rsid w:val="00881386"/>
    <w:rsid w:val="0088146D"/>
    <w:rsid w:val="00881687"/>
    <w:rsid w:val="0088176D"/>
    <w:rsid w:val="00881DE9"/>
    <w:rsid w:val="00881EB7"/>
    <w:rsid w:val="00881EE7"/>
    <w:rsid w:val="00882082"/>
    <w:rsid w:val="0088226C"/>
    <w:rsid w:val="008828CC"/>
    <w:rsid w:val="00882E76"/>
    <w:rsid w:val="00882F00"/>
    <w:rsid w:val="00883188"/>
    <w:rsid w:val="0088318B"/>
    <w:rsid w:val="00883214"/>
    <w:rsid w:val="008836A2"/>
    <w:rsid w:val="00883A53"/>
    <w:rsid w:val="00883CE1"/>
    <w:rsid w:val="00883F2C"/>
    <w:rsid w:val="00883F4F"/>
    <w:rsid w:val="00884108"/>
    <w:rsid w:val="0088426A"/>
    <w:rsid w:val="00884288"/>
    <w:rsid w:val="0088474E"/>
    <w:rsid w:val="008848EA"/>
    <w:rsid w:val="0088499C"/>
    <w:rsid w:val="00884D67"/>
    <w:rsid w:val="00885088"/>
    <w:rsid w:val="00885100"/>
    <w:rsid w:val="0088539B"/>
    <w:rsid w:val="00885426"/>
    <w:rsid w:val="008856D1"/>
    <w:rsid w:val="008857C7"/>
    <w:rsid w:val="008858BC"/>
    <w:rsid w:val="008858CE"/>
    <w:rsid w:val="00885FB2"/>
    <w:rsid w:val="00885FBC"/>
    <w:rsid w:val="00886201"/>
    <w:rsid w:val="00886228"/>
    <w:rsid w:val="00886318"/>
    <w:rsid w:val="00886364"/>
    <w:rsid w:val="0088650B"/>
    <w:rsid w:val="008865FE"/>
    <w:rsid w:val="0088685F"/>
    <w:rsid w:val="00886951"/>
    <w:rsid w:val="00886D25"/>
    <w:rsid w:val="00886F6C"/>
    <w:rsid w:val="00887133"/>
    <w:rsid w:val="00887248"/>
    <w:rsid w:val="00887D47"/>
    <w:rsid w:val="00887DB7"/>
    <w:rsid w:val="008900A6"/>
    <w:rsid w:val="0089066C"/>
    <w:rsid w:val="00890714"/>
    <w:rsid w:val="008909BC"/>
    <w:rsid w:val="00890A4C"/>
    <w:rsid w:val="00890A5E"/>
    <w:rsid w:val="00890D30"/>
    <w:rsid w:val="00891018"/>
    <w:rsid w:val="0089127E"/>
    <w:rsid w:val="008919BD"/>
    <w:rsid w:val="00891BDE"/>
    <w:rsid w:val="00892227"/>
    <w:rsid w:val="00892539"/>
    <w:rsid w:val="0089270E"/>
    <w:rsid w:val="00892BD2"/>
    <w:rsid w:val="00892CFB"/>
    <w:rsid w:val="00892FB6"/>
    <w:rsid w:val="008930CA"/>
    <w:rsid w:val="008932EC"/>
    <w:rsid w:val="00893347"/>
    <w:rsid w:val="008938C3"/>
    <w:rsid w:val="00893AC6"/>
    <w:rsid w:val="00893BCC"/>
    <w:rsid w:val="00893C03"/>
    <w:rsid w:val="00893DC2"/>
    <w:rsid w:val="00894039"/>
    <w:rsid w:val="008940A6"/>
    <w:rsid w:val="00894215"/>
    <w:rsid w:val="008943A8"/>
    <w:rsid w:val="00894759"/>
    <w:rsid w:val="00894877"/>
    <w:rsid w:val="008949A6"/>
    <w:rsid w:val="00895035"/>
    <w:rsid w:val="0089508A"/>
    <w:rsid w:val="00895234"/>
    <w:rsid w:val="00895240"/>
    <w:rsid w:val="00895529"/>
    <w:rsid w:val="00895968"/>
    <w:rsid w:val="00895ABB"/>
    <w:rsid w:val="00895CB1"/>
    <w:rsid w:val="00895E3A"/>
    <w:rsid w:val="00895FA0"/>
    <w:rsid w:val="00896541"/>
    <w:rsid w:val="0089687E"/>
    <w:rsid w:val="00896C75"/>
    <w:rsid w:val="00896CBD"/>
    <w:rsid w:val="00896DEE"/>
    <w:rsid w:val="00896EF0"/>
    <w:rsid w:val="00896F49"/>
    <w:rsid w:val="008976CF"/>
    <w:rsid w:val="00897808"/>
    <w:rsid w:val="008A04E9"/>
    <w:rsid w:val="008A0886"/>
    <w:rsid w:val="008A0AC0"/>
    <w:rsid w:val="008A0B93"/>
    <w:rsid w:val="008A13B4"/>
    <w:rsid w:val="008A13C0"/>
    <w:rsid w:val="008A1BEE"/>
    <w:rsid w:val="008A20C9"/>
    <w:rsid w:val="008A2169"/>
    <w:rsid w:val="008A242D"/>
    <w:rsid w:val="008A243E"/>
    <w:rsid w:val="008A291D"/>
    <w:rsid w:val="008A2CA9"/>
    <w:rsid w:val="008A2D28"/>
    <w:rsid w:val="008A2E76"/>
    <w:rsid w:val="008A3652"/>
    <w:rsid w:val="008A389F"/>
    <w:rsid w:val="008A39BC"/>
    <w:rsid w:val="008A4951"/>
    <w:rsid w:val="008A49D0"/>
    <w:rsid w:val="008A4C6F"/>
    <w:rsid w:val="008A4CD5"/>
    <w:rsid w:val="008A4CE8"/>
    <w:rsid w:val="008A4DFC"/>
    <w:rsid w:val="008A4ED5"/>
    <w:rsid w:val="008A4FAD"/>
    <w:rsid w:val="008A5178"/>
    <w:rsid w:val="008A560C"/>
    <w:rsid w:val="008A5948"/>
    <w:rsid w:val="008A5EA9"/>
    <w:rsid w:val="008A605B"/>
    <w:rsid w:val="008A6176"/>
    <w:rsid w:val="008A6597"/>
    <w:rsid w:val="008A662C"/>
    <w:rsid w:val="008A6B9D"/>
    <w:rsid w:val="008A6C69"/>
    <w:rsid w:val="008A6F00"/>
    <w:rsid w:val="008A7236"/>
    <w:rsid w:val="008A7448"/>
    <w:rsid w:val="008A766F"/>
    <w:rsid w:val="008A79BC"/>
    <w:rsid w:val="008A7EF7"/>
    <w:rsid w:val="008B03D8"/>
    <w:rsid w:val="008B10D8"/>
    <w:rsid w:val="008B1164"/>
    <w:rsid w:val="008B11CE"/>
    <w:rsid w:val="008B12F2"/>
    <w:rsid w:val="008B151D"/>
    <w:rsid w:val="008B159B"/>
    <w:rsid w:val="008B16A0"/>
    <w:rsid w:val="008B18EB"/>
    <w:rsid w:val="008B1E73"/>
    <w:rsid w:val="008B1FEC"/>
    <w:rsid w:val="008B2349"/>
    <w:rsid w:val="008B27C0"/>
    <w:rsid w:val="008B2878"/>
    <w:rsid w:val="008B29FA"/>
    <w:rsid w:val="008B2A24"/>
    <w:rsid w:val="008B3463"/>
    <w:rsid w:val="008B37E8"/>
    <w:rsid w:val="008B38E1"/>
    <w:rsid w:val="008B3D83"/>
    <w:rsid w:val="008B3DC5"/>
    <w:rsid w:val="008B3F89"/>
    <w:rsid w:val="008B40A7"/>
    <w:rsid w:val="008B4135"/>
    <w:rsid w:val="008B416D"/>
    <w:rsid w:val="008B4376"/>
    <w:rsid w:val="008B446C"/>
    <w:rsid w:val="008B474D"/>
    <w:rsid w:val="008B49F8"/>
    <w:rsid w:val="008B50CF"/>
    <w:rsid w:val="008B5417"/>
    <w:rsid w:val="008B5B65"/>
    <w:rsid w:val="008B5FA1"/>
    <w:rsid w:val="008B653D"/>
    <w:rsid w:val="008B659F"/>
    <w:rsid w:val="008B6C10"/>
    <w:rsid w:val="008B6DD7"/>
    <w:rsid w:val="008B6EC5"/>
    <w:rsid w:val="008B75F1"/>
    <w:rsid w:val="008B76AF"/>
    <w:rsid w:val="008B7BDC"/>
    <w:rsid w:val="008B7CF7"/>
    <w:rsid w:val="008C003C"/>
    <w:rsid w:val="008C0197"/>
    <w:rsid w:val="008C0467"/>
    <w:rsid w:val="008C080B"/>
    <w:rsid w:val="008C0887"/>
    <w:rsid w:val="008C0B69"/>
    <w:rsid w:val="008C0B86"/>
    <w:rsid w:val="008C0B8C"/>
    <w:rsid w:val="008C0BAB"/>
    <w:rsid w:val="008C0E68"/>
    <w:rsid w:val="008C131A"/>
    <w:rsid w:val="008C141C"/>
    <w:rsid w:val="008C172D"/>
    <w:rsid w:val="008C1A79"/>
    <w:rsid w:val="008C1ADF"/>
    <w:rsid w:val="008C1B73"/>
    <w:rsid w:val="008C1C92"/>
    <w:rsid w:val="008C1CCE"/>
    <w:rsid w:val="008C1E89"/>
    <w:rsid w:val="008C2031"/>
    <w:rsid w:val="008C21B7"/>
    <w:rsid w:val="008C2213"/>
    <w:rsid w:val="008C238F"/>
    <w:rsid w:val="008C2504"/>
    <w:rsid w:val="008C2AC8"/>
    <w:rsid w:val="008C2ADF"/>
    <w:rsid w:val="008C2E7F"/>
    <w:rsid w:val="008C2FAA"/>
    <w:rsid w:val="008C2FD9"/>
    <w:rsid w:val="008C30F0"/>
    <w:rsid w:val="008C32C4"/>
    <w:rsid w:val="008C374E"/>
    <w:rsid w:val="008C390E"/>
    <w:rsid w:val="008C3B49"/>
    <w:rsid w:val="008C3CCD"/>
    <w:rsid w:val="008C3EAE"/>
    <w:rsid w:val="008C405E"/>
    <w:rsid w:val="008C46DB"/>
    <w:rsid w:val="008C4B75"/>
    <w:rsid w:val="008C4D08"/>
    <w:rsid w:val="008C4F21"/>
    <w:rsid w:val="008C516B"/>
    <w:rsid w:val="008C545D"/>
    <w:rsid w:val="008C551D"/>
    <w:rsid w:val="008C5C3D"/>
    <w:rsid w:val="008C6054"/>
    <w:rsid w:val="008C63FB"/>
    <w:rsid w:val="008C652F"/>
    <w:rsid w:val="008C6A75"/>
    <w:rsid w:val="008C6C9E"/>
    <w:rsid w:val="008C713C"/>
    <w:rsid w:val="008C7363"/>
    <w:rsid w:val="008C73C4"/>
    <w:rsid w:val="008C75F4"/>
    <w:rsid w:val="008C7751"/>
    <w:rsid w:val="008C7772"/>
    <w:rsid w:val="008C78D6"/>
    <w:rsid w:val="008C79D2"/>
    <w:rsid w:val="008C7E9F"/>
    <w:rsid w:val="008D01A3"/>
    <w:rsid w:val="008D0672"/>
    <w:rsid w:val="008D06D9"/>
    <w:rsid w:val="008D0A59"/>
    <w:rsid w:val="008D0C2C"/>
    <w:rsid w:val="008D0D0F"/>
    <w:rsid w:val="008D139B"/>
    <w:rsid w:val="008D1422"/>
    <w:rsid w:val="008D1DEC"/>
    <w:rsid w:val="008D2068"/>
    <w:rsid w:val="008D2081"/>
    <w:rsid w:val="008D22E9"/>
    <w:rsid w:val="008D261B"/>
    <w:rsid w:val="008D29D7"/>
    <w:rsid w:val="008D3080"/>
    <w:rsid w:val="008D381A"/>
    <w:rsid w:val="008D3F99"/>
    <w:rsid w:val="008D442D"/>
    <w:rsid w:val="008D461E"/>
    <w:rsid w:val="008D4AE8"/>
    <w:rsid w:val="008D4BA3"/>
    <w:rsid w:val="008D4BF3"/>
    <w:rsid w:val="008D4CB7"/>
    <w:rsid w:val="008D5005"/>
    <w:rsid w:val="008D508E"/>
    <w:rsid w:val="008D5632"/>
    <w:rsid w:val="008D5920"/>
    <w:rsid w:val="008D5C85"/>
    <w:rsid w:val="008D5CF0"/>
    <w:rsid w:val="008D64BB"/>
    <w:rsid w:val="008D72DB"/>
    <w:rsid w:val="008D72FE"/>
    <w:rsid w:val="008D7928"/>
    <w:rsid w:val="008D7A76"/>
    <w:rsid w:val="008D7C0F"/>
    <w:rsid w:val="008D7CB8"/>
    <w:rsid w:val="008D7CCC"/>
    <w:rsid w:val="008D7E22"/>
    <w:rsid w:val="008D7F31"/>
    <w:rsid w:val="008D7F9F"/>
    <w:rsid w:val="008E0057"/>
    <w:rsid w:val="008E05C9"/>
    <w:rsid w:val="008E0E41"/>
    <w:rsid w:val="008E128E"/>
    <w:rsid w:val="008E1496"/>
    <w:rsid w:val="008E1645"/>
    <w:rsid w:val="008E16CE"/>
    <w:rsid w:val="008E180E"/>
    <w:rsid w:val="008E1844"/>
    <w:rsid w:val="008E198A"/>
    <w:rsid w:val="008E1FDC"/>
    <w:rsid w:val="008E209A"/>
    <w:rsid w:val="008E2780"/>
    <w:rsid w:val="008E3170"/>
    <w:rsid w:val="008E3548"/>
    <w:rsid w:val="008E3730"/>
    <w:rsid w:val="008E3D58"/>
    <w:rsid w:val="008E3F37"/>
    <w:rsid w:val="008E4105"/>
    <w:rsid w:val="008E414F"/>
    <w:rsid w:val="008E418A"/>
    <w:rsid w:val="008E4B1F"/>
    <w:rsid w:val="008E4E99"/>
    <w:rsid w:val="008E5531"/>
    <w:rsid w:val="008E583E"/>
    <w:rsid w:val="008E5AB8"/>
    <w:rsid w:val="008E60C5"/>
    <w:rsid w:val="008E618D"/>
    <w:rsid w:val="008E67C8"/>
    <w:rsid w:val="008E6824"/>
    <w:rsid w:val="008E6994"/>
    <w:rsid w:val="008E69BF"/>
    <w:rsid w:val="008E6F0F"/>
    <w:rsid w:val="008E7048"/>
    <w:rsid w:val="008E71A8"/>
    <w:rsid w:val="008E7C3D"/>
    <w:rsid w:val="008E7F84"/>
    <w:rsid w:val="008F0161"/>
    <w:rsid w:val="008F04E9"/>
    <w:rsid w:val="008F09EB"/>
    <w:rsid w:val="008F0B54"/>
    <w:rsid w:val="008F11AE"/>
    <w:rsid w:val="008F1636"/>
    <w:rsid w:val="008F18A6"/>
    <w:rsid w:val="008F1C5A"/>
    <w:rsid w:val="008F1C81"/>
    <w:rsid w:val="008F1D7F"/>
    <w:rsid w:val="008F1FA8"/>
    <w:rsid w:val="008F2016"/>
    <w:rsid w:val="008F2042"/>
    <w:rsid w:val="008F22E9"/>
    <w:rsid w:val="008F24FD"/>
    <w:rsid w:val="008F2659"/>
    <w:rsid w:val="008F2768"/>
    <w:rsid w:val="008F2B7C"/>
    <w:rsid w:val="008F3157"/>
    <w:rsid w:val="008F3198"/>
    <w:rsid w:val="008F3585"/>
    <w:rsid w:val="008F3930"/>
    <w:rsid w:val="008F3A66"/>
    <w:rsid w:val="008F3A7B"/>
    <w:rsid w:val="008F3EEB"/>
    <w:rsid w:val="008F4133"/>
    <w:rsid w:val="008F4BB6"/>
    <w:rsid w:val="008F4C16"/>
    <w:rsid w:val="008F55B9"/>
    <w:rsid w:val="008F55E2"/>
    <w:rsid w:val="008F568E"/>
    <w:rsid w:val="008F58AA"/>
    <w:rsid w:val="008F5DD0"/>
    <w:rsid w:val="008F65C6"/>
    <w:rsid w:val="008F65D4"/>
    <w:rsid w:val="008F678A"/>
    <w:rsid w:val="008F6A15"/>
    <w:rsid w:val="008F6BDF"/>
    <w:rsid w:val="008F70F2"/>
    <w:rsid w:val="008F72E0"/>
    <w:rsid w:val="008F7D7D"/>
    <w:rsid w:val="009002F6"/>
    <w:rsid w:val="00900E23"/>
    <w:rsid w:val="00900E75"/>
    <w:rsid w:val="00900ED4"/>
    <w:rsid w:val="009014BF"/>
    <w:rsid w:val="0090150E"/>
    <w:rsid w:val="0090161F"/>
    <w:rsid w:val="0090181D"/>
    <w:rsid w:val="00901863"/>
    <w:rsid w:val="00901930"/>
    <w:rsid w:val="00901A19"/>
    <w:rsid w:val="00901E3E"/>
    <w:rsid w:val="009021C1"/>
    <w:rsid w:val="009025FF"/>
    <w:rsid w:val="0090283A"/>
    <w:rsid w:val="00902B3D"/>
    <w:rsid w:val="009034B3"/>
    <w:rsid w:val="00903697"/>
    <w:rsid w:val="00903A7C"/>
    <w:rsid w:val="00903CFF"/>
    <w:rsid w:val="009044E2"/>
    <w:rsid w:val="00904539"/>
    <w:rsid w:val="0090457B"/>
    <w:rsid w:val="0090474D"/>
    <w:rsid w:val="009049B2"/>
    <w:rsid w:val="009049E7"/>
    <w:rsid w:val="00904CB2"/>
    <w:rsid w:val="00904E55"/>
    <w:rsid w:val="00904FD9"/>
    <w:rsid w:val="00905498"/>
    <w:rsid w:val="0090569E"/>
    <w:rsid w:val="0090589D"/>
    <w:rsid w:val="0090597A"/>
    <w:rsid w:val="0090637C"/>
    <w:rsid w:val="00906699"/>
    <w:rsid w:val="0090684A"/>
    <w:rsid w:val="00906CD4"/>
    <w:rsid w:val="00906D6D"/>
    <w:rsid w:val="00906DF2"/>
    <w:rsid w:val="00906ECA"/>
    <w:rsid w:val="00906F57"/>
    <w:rsid w:val="0090761C"/>
    <w:rsid w:val="00907A0D"/>
    <w:rsid w:val="00907BD2"/>
    <w:rsid w:val="00907DC9"/>
    <w:rsid w:val="00907ED2"/>
    <w:rsid w:val="00907EF4"/>
    <w:rsid w:val="00910430"/>
    <w:rsid w:val="00910AE7"/>
    <w:rsid w:val="00910DE1"/>
    <w:rsid w:val="00911049"/>
    <w:rsid w:val="0091131F"/>
    <w:rsid w:val="0091149C"/>
    <w:rsid w:val="00911D7C"/>
    <w:rsid w:val="0091203E"/>
    <w:rsid w:val="009129DC"/>
    <w:rsid w:val="00912AD7"/>
    <w:rsid w:val="00912F0C"/>
    <w:rsid w:val="009130CF"/>
    <w:rsid w:val="00913139"/>
    <w:rsid w:val="0091341B"/>
    <w:rsid w:val="00913A5C"/>
    <w:rsid w:val="00913CFD"/>
    <w:rsid w:val="00913FF9"/>
    <w:rsid w:val="0091434B"/>
    <w:rsid w:val="0091448D"/>
    <w:rsid w:val="00914B3A"/>
    <w:rsid w:val="00914D9A"/>
    <w:rsid w:val="00914ED9"/>
    <w:rsid w:val="009150ED"/>
    <w:rsid w:val="009151E7"/>
    <w:rsid w:val="00915716"/>
    <w:rsid w:val="009157EF"/>
    <w:rsid w:val="00915A07"/>
    <w:rsid w:val="009160CB"/>
    <w:rsid w:val="00916172"/>
    <w:rsid w:val="009161F1"/>
    <w:rsid w:val="009162B2"/>
    <w:rsid w:val="009166F8"/>
    <w:rsid w:val="00916B10"/>
    <w:rsid w:val="00916BBA"/>
    <w:rsid w:val="00916D98"/>
    <w:rsid w:val="00916DB1"/>
    <w:rsid w:val="00917041"/>
    <w:rsid w:val="0091780B"/>
    <w:rsid w:val="00917AAD"/>
    <w:rsid w:val="00917BFC"/>
    <w:rsid w:val="00917C15"/>
    <w:rsid w:val="00917EB4"/>
    <w:rsid w:val="00917F3B"/>
    <w:rsid w:val="00920438"/>
    <w:rsid w:val="009211F3"/>
    <w:rsid w:val="00921480"/>
    <w:rsid w:val="009215BD"/>
    <w:rsid w:val="0092176B"/>
    <w:rsid w:val="009219E1"/>
    <w:rsid w:val="00921AAC"/>
    <w:rsid w:val="009220B3"/>
    <w:rsid w:val="00922896"/>
    <w:rsid w:val="00922B8A"/>
    <w:rsid w:val="00922FB1"/>
    <w:rsid w:val="00923038"/>
    <w:rsid w:val="00923694"/>
    <w:rsid w:val="00923980"/>
    <w:rsid w:val="00923A03"/>
    <w:rsid w:val="00923A6A"/>
    <w:rsid w:val="00923B22"/>
    <w:rsid w:val="00923B2E"/>
    <w:rsid w:val="009241CA"/>
    <w:rsid w:val="0092446A"/>
    <w:rsid w:val="00924927"/>
    <w:rsid w:val="00924A42"/>
    <w:rsid w:val="00924A43"/>
    <w:rsid w:val="00924A5E"/>
    <w:rsid w:val="00924C2F"/>
    <w:rsid w:val="00925196"/>
    <w:rsid w:val="0092523B"/>
    <w:rsid w:val="00925460"/>
    <w:rsid w:val="00925578"/>
    <w:rsid w:val="00925B55"/>
    <w:rsid w:val="00925BCF"/>
    <w:rsid w:val="00925BDC"/>
    <w:rsid w:val="00925D21"/>
    <w:rsid w:val="00925FBB"/>
    <w:rsid w:val="00925FF6"/>
    <w:rsid w:val="00926494"/>
    <w:rsid w:val="009266C3"/>
    <w:rsid w:val="0092692B"/>
    <w:rsid w:val="00926B0D"/>
    <w:rsid w:val="00926CB0"/>
    <w:rsid w:val="00926CF8"/>
    <w:rsid w:val="00927869"/>
    <w:rsid w:val="00927F68"/>
    <w:rsid w:val="00930097"/>
    <w:rsid w:val="00930214"/>
    <w:rsid w:val="0093092E"/>
    <w:rsid w:val="00930C9A"/>
    <w:rsid w:val="00930CF0"/>
    <w:rsid w:val="00930D07"/>
    <w:rsid w:val="00930DE9"/>
    <w:rsid w:val="00930F2A"/>
    <w:rsid w:val="00931282"/>
    <w:rsid w:val="00931330"/>
    <w:rsid w:val="0093170A"/>
    <w:rsid w:val="00931796"/>
    <w:rsid w:val="009317EB"/>
    <w:rsid w:val="00931D9D"/>
    <w:rsid w:val="00931F57"/>
    <w:rsid w:val="009325E5"/>
    <w:rsid w:val="00932631"/>
    <w:rsid w:val="009326FE"/>
    <w:rsid w:val="0093294F"/>
    <w:rsid w:val="00932987"/>
    <w:rsid w:val="009329D6"/>
    <w:rsid w:val="00932AEF"/>
    <w:rsid w:val="00932EF1"/>
    <w:rsid w:val="00932F3A"/>
    <w:rsid w:val="0093310E"/>
    <w:rsid w:val="009331E3"/>
    <w:rsid w:val="00933718"/>
    <w:rsid w:val="00933837"/>
    <w:rsid w:val="0093396F"/>
    <w:rsid w:val="0093406F"/>
    <w:rsid w:val="00934252"/>
    <w:rsid w:val="009342F4"/>
    <w:rsid w:val="009345F9"/>
    <w:rsid w:val="00934E0A"/>
    <w:rsid w:val="00935181"/>
    <w:rsid w:val="00935327"/>
    <w:rsid w:val="00935345"/>
    <w:rsid w:val="009356C2"/>
    <w:rsid w:val="00935AAA"/>
    <w:rsid w:val="00935C46"/>
    <w:rsid w:val="00935C84"/>
    <w:rsid w:val="00935F45"/>
    <w:rsid w:val="0093602F"/>
    <w:rsid w:val="009362D0"/>
    <w:rsid w:val="00936326"/>
    <w:rsid w:val="00936342"/>
    <w:rsid w:val="00936424"/>
    <w:rsid w:val="009364CA"/>
    <w:rsid w:val="00936569"/>
    <w:rsid w:val="0093665D"/>
    <w:rsid w:val="009366FC"/>
    <w:rsid w:val="0093679E"/>
    <w:rsid w:val="009368C0"/>
    <w:rsid w:val="00936D51"/>
    <w:rsid w:val="00936ECE"/>
    <w:rsid w:val="00937091"/>
    <w:rsid w:val="0093715B"/>
    <w:rsid w:val="00937246"/>
    <w:rsid w:val="0093758E"/>
    <w:rsid w:val="00937610"/>
    <w:rsid w:val="00937878"/>
    <w:rsid w:val="00937F43"/>
    <w:rsid w:val="00940125"/>
    <w:rsid w:val="00940363"/>
    <w:rsid w:val="00940681"/>
    <w:rsid w:val="00940822"/>
    <w:rsid w:val="00940964"/>
    <w:rsid w:val="00940CBA"/>
    <w:rsid w:val="00940F92"/>
    <w:rsid w:val="00941168"/>
    <w:rsid w:val="009413DF"/>
    <w:rsid w:val="0094160B"/>
    <w:rsid w:val="009417DE"/>
    <w:rsid w:val="00941804"/>
    <w:rsid w:val="00941A7C"/>
    <w:rsid w:val="00941CE0"/>
    <w:rsid w:val="00941EC9"/>
    <w:rsid w:val="00942304"/>
    <w:rsid w:val="00942334"/>
    <w:rsid w:val="009425CA"/>
    <w:rsid w:val="00942696"/>
    <w:rsid w:val="00942B8F"/>
    <w:rsid w:val="009430EA"/>
    <w:rsid w:val="00943351"/>
    <w:rsid w:val="009438A6"/>
    <w:rsid w:val="009438D9"/>
    <w:rsid w:val="00943A92"/>
    <w:rsid w:val="00943C73"/>
    <w:rsid w:val="00943F87"/>
    <w:rsid w:val="00944329"/>
    <w:rsid w:val="0094435F"/>
    <w:rsid w:val="0094442D"/>
    <w:rsid w:val="009447EF"/>
    <w:rsid w:val="00944A27"/>
    <w:rsid w:val="009457AE"/>
    <w:rsid w:val="00945882"/>
    <w:rsid w:val="00945C34"/>
    <w:rsid w:val="00945CFE"/>
    <w:rsid w:val="00945D8D"/>
    <w:rsid w:val="00945DDB"/>
    <w:rsid w:val="00946016"/>
    <w:rsid w:val="009461C5"/>
    <w:rsid w:val="00946668"/>
    <w:rsid w:val="00946694"/>
    <w:rsid w:val="00946704"/>
    <w:rsid w:val="0094685E"/>
    <w:rsid w:val="00946BB9"/>
    <w:rsid w:val="00946CD9"/>
    <w:rsid w:val="00946DBF"/>
    <w:rsid w:val="00946E1A"/>
    <w:rsid w:val="00946E63"/>
    <w:rsid w:val="00946FE9"/>
    <w:rsid w:val="00947068"/>
    <w:rsid w:val="0094716B"/>
    <w:rsid w:val="0094721D"/>
    <w:rsid w:val="0094726D"/>
    <w:rsid w:val="009472D2"/>
    <w:rsid w:val="00947408"/>
    <w:rsid w:val="00947494"/>
    <w:rsid w:val="009475F7"/>
    <w:rsid w:val="009477D6"/>
    <w:rsid w:val="009479BD"/>
    <w:rsid w:val="00947E25"/>
    <w:rsid w:val="00950B72"/>
    <w:rsid w:val="00950B94"/>
    <w:rsid w:val="00950D51"/>
    <w:rsid w:val="00950D66"/>
    <w:rsid w:val="00950FED"/>
    <w:rsid w:val="0095109E"/>
    <w:rsid w:val="009511B0"/>
    <w:rsid w:val="00951341"/>
    <w:rsid w:val="00951406"/>
    <w:rsid w:val="009514BC"/>
    <w:rsid w:val="009518C3"/>
    <w:rsid w:val="009519F0"/>
    <w:rsid w:val="00951A2E"/>
    <w:rsid w:val="00951ECE"/>
    <w:rsid w:val="00951F06"/>
    <w:rsid w:val="00951F35"/>
    <w:rsid w:val="0095208A"/>
    <w:rsid w:val="009524CC"/>
    <w:rsid w:val="00952569"/>
    <w:rsid w:val="009527B8"/>
    <w:rsid w:val="0095290A"/>
    <w:rsid w:val="00952943"/>
    <w:rsid w:val="00952D15"/>
    <w:rsid w:val="00952FBB"/>
    <w:rsid w:val="00953091"/>
    <w:rsid w:val="009531E8"/>
    <w:rsid w:val="009532A4"/>
    <w:rsid w:val="00953584"/>
    <w:rsid w:val="009539E4"/>
    <w:rsid w:val="00953CA3"/>
    <w:rsid w:val="00953EDD"/>
    <w:rsid w:val="0095429A"/>
    <w:rsid w:val="00954362"/>
    <w:rsid w:val="00954C78"/>
    <w:rsid w:val="00954E6F"/>
    <w:rsid w:val="009552B2"/>
    <w:rsid w:val="00955637"/>
    <w:rsid w:val="0095564D"/>
    <w:rsid w:val="009556CD"/>
    <w:rsid w:val="00955823"/>
    <w:rsid w:val="00955A7A"/>
    <w:rsid w:val="00955C0E"/>
    <w:rsid w:val="00955CB1"/>
    <w:rsid w:val="00956077"/>
    <w:rsid w:val="00956135"/>
    <w:rsid w:val="00956747"/>
    <w:rsid w:val="0095705A"/>
    <w:rsid w:val="00957498"/>
    <w:rsid w:val="009574B3"/>
    <w:rsid w:val="009579DD"/>
    <w:rsid w:val="00957A79"/>
    <w:rsid w:val="00957B08"/>
    <w:rsid w:val="00957DAB"/>
    <w:rsid w:val="00957E68"/>
    <w:rsid w:val="00960163"/>
    <w:rsid w:val="00960CC9"/>
    <w:rsid w:val="00960EDE"/>
    <w:rsid w:val="00960F72"/>
    <w:rsid w:val="00961301"/>
    <w:rsid w:val="0096137A"/>
    <w:rsid w:val="00961619"/>
    <w:rsid w:val="009617E7"/>
    <w:rsid w:val="0096185B"/>
    <w:rsid w:val="00961B38"/>
    <w:rsid w:val="00961F2E"/>
    <w:rsid w:val="00962074"/>
    <w:rsid w:val="00962287"/>
    <w:rsid w:val="00962477"/>
    <w:rsid w:val="00962487"/>
    <w:rsid w:val="00962558"/>
    <w:rsid w:val="00962599"/>
    <w:rsid w:val="0096281B"/>
    <w:rsid w:val="00962923"/>
    <w:rsid w:val="00962CC6"/>
    <w:rsid w:val="00963266"/>
    <w:rsid w:val="00963754"/>
    <w:rsid w:val="0096383D"/>
    <w:rsid w:val="00963A0C"/>
    <w:rsid w:val="00963B77"/>
    <w:rsid w:val="00963FDE"/>
    <w:rsid w:val="0096400F"/>
    <w:rsid w:val="00964120"/>
    <w:rsid w:val="00964442"/>
    <w:rsid w:val="00964783"/>
    <w:rsid w:val="00964906"/>
    <w:rsid w:val="00964AA7"/>
    <w:rsid w:val="00964BCA"/>
    <w:rsid w:val="00964EFB"/>
    <w:rsid w:val="00964F52"/>
    <w:rsid w:val="00964FA6"/>
    <w:rsid w:val="009652B0"/>
    <w:rsid w:val="009653FC"/>
    <w:rsid w:val="009654B1"/>
    <w:rsid w:val="009654D1"/>
    <w:rsid w:val="0096566E"/>
    <w:rsid w:val="00965698"/>
    <w:rsid w:val="00965789"/>
    <w:rsid w:val="00965A67"/>
    <w:rsid w:val="00965F2F"/>
    <w:rsid w:val="0096601C"/>
    <w:rsid w:val="00966134"/>
    <w:rsid w:val="009661A9"/>
    <w:rsid w:val="0096632D"/>
    <w:rsid w:val="00966412"/>
    <w:rsid w:val="0096654D"/>
    <w:rsid w:val="009665A5"/>
    <w:rsid w:val="009665C7"/>
    <w:rsid w:val="00966667"/>
    <w:rsid w:val="00966D4C"/>
    <w:rsid w:val="0096732E"/>
    <w:rsid w:val="00967826"/>
    <w:rsid w:val="00967C2E"/>
    <w:rsid w:val="00967D93"/>
    <w:rsid w:val="00967F86"/>
    <w:rsid w:val="00970332"/>
    <w:rsid w:val="009703E2"/>
    <w:rsid w:val="00970550"/>
    <w:rsid w:val="00970688"/>
    <w:rsid w:val="00970701"/>
    <w:rsid w:val="00970A73"/>
    <w:rsid w:val="00970AA8"/>
    <w:rsid w:val="00970B9F"/>
    <w:rsid w:val="00970C75"/>
    <w:rsid w:val="00970E42"/>
    <w:rsid w:val="00970F4D"/>
    <w:rsid w:val="009710ED"/>
    <w:rsid w:val="00971181"/>
    <w:rsid w:val="009713C6"/>
    <w:rsid w:val="00971642"/>
    <w:rsid w:val="00971807"/>
    <w:rsid w:val="009719E7"/>
    <w:rsid w:val="00971DAC"/>
    <w:rsid w:val="009721CE"/>
    <w:rsid w:val="00972216"/>
    <w:rsid w:val="00972941"/>
    <w:rsid w:val="0097298F"/>
    <w:rsid w:val="00972C87"/>
    <w:rsid w:val="00972D22"/>
    <w:rsid w:val="00972F64"/>
    <w:rsid w:val="0097310E"/>
    <w:rsid w:val="00973368"/>
    <w:rsid w:val="0097339D"/>
    <w:rsid w:val="009736DD"/>
    <w:rsid w:val="00973730"/>
    <w:rsid w:val="0097383A"/>
    <w:rsid w:val="009738C1"/>
    <w:rsid w:val="00973A27"/>
    <w:rsid w:val="00974418"/>
    <w:rsid w:val="00974545"/>
    <w:rsid w:val="009745A8"/>
    <w:rsid w:val="009746E0"/>
    <w:rsid w:val="00974807"/>
    <w:rsid w:val="009748A7"/>
    <w:rsid w:val="0097496F"/>
    <w:rsid w:val="00974C65"/>
    <w:rsid w:val="00974EB5"/>
    <w:rsid w:val="009754B4"/>
    <w:rsid w:val="00975506"/>
    <w:rsid w:val="00975627"/>
    <w:rsid w:val="009757A1"/>
    <w:rsid w:val="00975B5E"/>
    <w:rsid w:val="00975C8D"/>
    <w:rsid w:val="00975C9B"/>
    <w:rsid w:val="00975F78"/>
    <w:rsid w:val="00976062"/>
    <w:rsid w:val="00976368"/>
    <w:rsid w:val="0097640C"/>
    <w:rsid w:val="00976480"/>
    <w:rsid w:val="009764A0"/>
    <w:rsid w:val="00976885"/>
    <w:rsid w:val="00976A7B"/>
    <w:rsid w:val="00976DE2"/>
    <w:rsid w:val="009772E2"/>
    <w:rsid w:val="0097746D"/>
    <w:rsid w:val="009774F1"/>
    <w:rsid w:val="00977C3D"/>
    <w:rsid w:val="00977D57"/>
    <w:rsid w:val="00977E8A"/>
    <w:rsid w:val="0098036F"/>
    <w:rsid w:val="0098067E"/>
    <w:rsid w:val="009809FA"/>
    <w:rsid w:val="00980ADB"/>
    <w:rsid w:val="00980B10"/>
    <w:rsid w:val="00980F38"/>
    <w:rsid w:val="009810B9"/>
    <w:rsid w:val="00981272"/>
    <w:rsid w:val="009813A8"/>
    <w:rsid w:val="009815DD"/>
    <w:rsid w:val="0098167F"/>
    <w:rsid w:val="0098192B"/>
    <w:rsid w:val="00981A2D"/>
    <w:rsid w:val="00981E86"/>
    <w:rsid w:val="00981E9C"/>
    <w:rsid w:val="00982129"/>
    <w:rsid w:val="009821CB"/>
    <w:rsid w:val="00982505"/>
    <w:rsid w:val="0098261E"/>
    <w:rsid w:val="009828FF"/>
    <w:rsid w:val="00982A2F"/>
    <w:rsid w:val="00982C5E"/>
    <w:rsid w:val="00983005"/>
    <w:rsid w:val="00983414"/>
    <w:rsid w:val="0098346A"/>
    <w:rsid w:val="00983D18"/>
    <w:rsid w:val="00983E38"/>
    <w:rsid w:val="00983F89"/>
    <w:rsid w:val="009844D3"/>
    <w:rsid w:val="00984719"/>
    <w:rsid w:val="0098471C"/>
    <w:rsid w:val="009850DE"/>
    <w:rsid w:val="009851C6"/>
    <w:rsid w:val="009852A7"/>
    <w:rsid w:val="00985620"/>
    <w:rsid w:val="009859D4"/>
    <w:rsid w:val="00985ABD"/>
    <w:rsid w:val="00985CBB"/>
    <w:rsid w:val="00986129"/>
    <w:rsid w:val="0098616D"/>
    <w:rsid w:val="0098619D"/>
    <w:rsid w:val="00986247"/>
    <w:rsid w:val="00986506"/>
    <w:rsid w:val="0098652A"/>
    <w:rsid w:val="0098657A"/>
    <w:rsid w:val="0098691B"/>
    <w:rsid w:val="00986CB4"/>
    <w:rsid w:val="00986CDB"/>
    <w:rsid w:val="00986E3C"/>
    <w:rsid w:val="0098712B"/>
    <w:rsid w:val="009872F2"/>
    <w:rsid w:val="00987439"/>
    <w:rsid w:val="00987445"/>
    <w:rsid w:val="00987537"/>
    <w:rsid w:val="00987690"/>
    <w:rsid w:val="00987A84"/>
    <w:rsid w:val="00987BF7"/>
    <w:rsid w:val="00987E83"/>
    <w:rsid w:val="0099023A"/>
    <w:rsid w:val="0099033D"/>
    <w:rsid w:val="0099039B"/>
    <w:rsid w:val="009906E5"/>
    <w:rsid w:val="00990AC4"/>
    <w:rsid w:val="00990AD0"/>
    <w:rsid w:val="00990AF5"/>
    <w:rsid w:val="00990B50"/>
    <w:rsid w:val="00990B7B"/>
    <w:rsid w:val="00990CD7"/>
    <w:rsid w:val="00990E65"/>
    <w:rsid w:val="0099119F"/>
    <w:rsid w:val="0099120B"/>
    <w:rsid w:val="00991429"/>
    <w:rsid w:val="00991A0E"/>
    <w:rsid w:val="00991A64"/>
    <w:rsid w:val="00991AB0"/>
    <w:rsid w:val="0099273A"/>
    <w:rsid w:val="00992841"/>
    <w:rsid w:val="009931E8"/>
    <w:rsid w:val="00993846"/>
    <w:rsid w:val="0099396E"/>
    <w:rsid w:val="00993F22"/>
    <w:rsid w:val="00994344"/>
    <w:rsid w:val="0099463D"/>
    <w:rsid w:val="0099488C"/>
    <w:rsid w:val="00994898"/>
    <w:rsid w:val="00994953"/>
    <w:rsid w:val="00994ADD"/>
    <w:rsid w:val="00994BA1"/>
    <w:rsid w:val="00994E78"/>
    <w:rsid w:val="0099552E"/>
    <w:rsid w:val="00995640"/>
    <w:rsid w:val="00995891"/>
    <w:rsid w:val="0099594C"/>
    <w:rsid w:val="00995B8B"/>
    <w:rsid w:val="00996506"/>
    <w:rsid w:val="00996685"/>
    <w:rsid w:val="00996832"/>
    <w:rsid w:val="00996C4A"/>
    <w:rsid w:val="00996F9C"/>
    <w:rsid w:val="00997052"/>
    <w:rsid w:val="009975F7"/>
    <w:rsid w:val="00997620"/>
    <w:rsid w:val="0099782B"/>
    <w:rsid w:val="0099785E"/>
    <w:rsid w:val="00997904"/>
    <w:rsid w:val="00997E7E"/>
    <w:rsid w:val="009A02CD"/>
    <w:rsid w:val="009A0608"/>
    <w:rsid w:val="009A0AD0"/>
    <w:rsid w:val="009A1004"/>
    <w:rsid w:val="009A1141"/>
    <w:rsid w:val="009A1424"/>
    <w:rsid w:val="009A1487"/>
    <w:rsid w:val="009A16DA"/>
    <w:rsid w:val="009A187F"/>
    <w:rsid w:val="009A1A70"/>
    <w:rsid w:val="009A1D63"/>
    <w:rsid w:val="009A1E19"/>
    <w:rsid w:val="009A1E85"/>
    <w:rsid w:val="009A2057"/>
    <w:rsid w:val="009A213E"/>
    <w:rsid w:val="009A272D"/>
    <w:rsid w:val="009A2B4E"/>
    <w:rsid w:val="009A2BF7"/>
    <w:rsid w:val="009A2EED"/>
    <w:rsid w:val="009A2FA6"/>
    <w:rsid w:val="009A33D0"/>
    <w:rsid w:val="009A342F"/>
    <w:rsid w:val="009A34C1"/>
    <w:rsid w:val="009A377F"/>
    <w:rsid w:val="009A389E"/>
    <w:rsid w:val="009A3D24"/>
    <w:rsid w:val="009A3DF5"/>
    <w:rsid w:val="009A3E21"/>
    <w:rsid w:val="009A3ED5"/>
    <w:rsid w:val="009A40B3"/>
    <w:rsid w:val="009A41E6"/>
    <w:rsid w:val="009A4797"/>
    <w:rsid w:val="009A4A47"/>
    <w:rsid w:val="009A4B2A"/>
    <w:rsid w:val="009A4EA6"/>
    <w:rsid w:val="009A4FC8"/>
    <w:rsid w:val="009A50B4"/>
    <w:rsid w:val="009A528B"/>
    <w:rsid w:val="009A5383"/>
    <w:rsid w:val="009A5623"/>
    <w:rsid w:val="009A562C"/>
    <w:rsid w:val="009A575E"/>
    <w:rsid w:val="009A5B7F"/>
    <w:rsid w:val="009A5D00"/>
    <w:rsid w:val="009A5F04"/>
    <w:rsid w:val="009A6254"/>
    <w:rsid w:val="009A62E6"/>
    <w:rsid w:val="009A62F6"/>
    <w:rsid w:val="009A6342"/>
    <w:rsid w:val="009A666A"/>
    <w:rsid w:val="009A66D9"/>
    <w:rsid w:val="009A6C15"/>
    <w:rsid w:val="009A6CC6"/>
    <w:rsid w:val="009A6D44"/>
    <w:rsid w:val="009A7379"/>
    <w:rsid w:val="009A74A6"/>
    <w:rsid w:val="009A774C"/>
    <w:rsid w:val="009A78F0"/>
    <w:rsid w:val="009A7A81"/>
    <w:rsid w:val="009A7EC7"/>
    <w:rsid w:val="009A7ECE"/>
    <w:rsid w:val="009B0023"/>
    <w:rsid w:val="009B06A6"/>
    <w:rsid w:val="009B0E68"/>
    <w:rsid w:val="009B10F4"/>
    <w:rsid w:val="009B12F1"/>
    <w:rsid w:val="009B14CA"/>
    <w:rsid w:val="009B17FA"/>
    <w:rsid w:val="009B18EF"/>
    <w:rsid w:val="009B2187"/>
    <w:rsid w:val="009B2227"/>
    <w:rsid w:val="009B23EB"/>
    <w:rsid w:val="009B2902"/>
    <w:rsid w:val="009B2955"/>
    <w:rsid w:val="009B2D4A"/>
    <w:rsid w:val="009B30A2"/>
    <w:rsid w:val="009B30DD"/>
    <w:rsid w:val="009B32AF"/>
    <w:rsid w:val="009B32C8"/>
    <w:rsid w:val="009B3318"/>
    <w:rsid w:val="009B36FF"/>
    <w:rsid w:val="009B3A1D"/>
    <w:rsid w:val="009B3E3B"/>
    <w:rsid w:val="009B40C2"/>
    <w:rsid w:val="009B40F7"/>
    <w:rsid w:val="009B41FB"/>
    <w:rsid w:val="009B4389"/>
    <w:rsid w:val="009B47EC"/>
    <w:rsid w:val="009B4DEA"/>
    <w:rsid w:val="009B519D"/>
    <w:rsid w:val="009B528D"/>
    <w:rsid w:val="009B56F7"/>
    <w:rsid w:val="009B58A9"/>
    <w:rsid w:val="009B5BE2"/>
    <w:rsid w:val="009B5E13"/>
    <w:rsid w:val="009B5EF3"/>
    <w:rsid w:val="009B5F61"/>
    <w:rsid w:val="009B6292"/>
    <w:rsid w:val="009B6322"/>
    <w:rsid w:val="009B673E"/>
    <w:rsid w:val="009B6BFB"/>
    <w:rsid w:val="009B6E40"/>
    <w:rsid w:val="009B702B"/>
    <w:rsid w:val="009B7141"/>
    <w:rsid w:val="009B71C0"/>
    <w:rsid w:val="009B7523"/>
    <w:rsid w:val="009B7529"/>
    <w:rsid w:val="009B788D"/>
    <w:rsid w:val="009B790F"/>
    <w:rsid w:val="009B7D10"/>
    <w:rsid w:val="009B7DCD"/>
    <w:rsid w:val="009B7E4C"/>
    <w:rsid w:val="009C0329"/>
    <w:rsid w:val="009C0F05"/>
    <w:rsid w:val="009C132C"/>
    <w:rsid w:val="009C134F"/>
    <w:rsid w:val="009C1398"/>
    <w:rsid w:val="009C14C4"/>
    <w:rsid w:val="009C15BA"/>
    <w:rsid w:val="009C196F"/>
    <w:rsid w:val="009C199C"/>
    <w:rsid w:val="009C19E8"/>
    <w:rsid w:val="009C2138"/>
    <w:rsid w:val="009C2233"/>
    <w:rsid w:val="009C2612"/>
    <w:rsid w:val="009C281D"/>
    <w:rsid w:val="009C2B7B"/>
    <w:rsid w:val="009C2C3B"/>
    <w:rsid w:val="009C2FDB"/>
    <w:rsid w:val="009C33D4"/>
    <w:rsid w:val="009C39AC"/>
    <w:rsid w:val="009C3C67"/>
    <w:rsid w:val="009C3ED1"/>
    <w:rsid w:val="009C3F64"/>
    <w:rsid w:val="009C455A"/>
    <w:rsid w:val="009C46A7"/>
    <w:rsid w:val="009C47A1"/>
    <w:rsid w:val="009C4B6D"/>
    <w:rsid w:val="009C55C3"/>
    <w:rsid w:val="009C55FF"/>
    <w:rsid w:val="009C579F"/>
    <w:rsid w:val="009C5AB2"/>
    <w:rsid w:val="009C5B98"/>
    <w:rsid w:val="009C5ED9"/>
    <w:rsid w:val="009C6486"/>
    <w:rsid w:val="009C6B97"/>
    <w:rsid w:val="009C6C7D"/>
    <w:rsid w:val="009C6EBF"/>
    <w:rsid w:val="009C7419"/>
    <w:rsid w:val="009C74B9"/>
    <w:rsid w:val="009C74D2"/>
    <w:rsid w:val="009C78C5"/>
    <w:rsid w:val="009C7923"/>
    <w:rsid w:val="009D0080"/>
    <w:rsid w:val="009D00C9"/>
    <w:rsid w:val="009D00E0"/>
    <w:rsid w:val="009D0138"/>
    <w:rsid w:val="009D0209"/>
    <w:rsid w:val="009D040D"/>
    <w:rsid w:val="009D0554"/>
    <w:rsid w:val="009D0802"/>
    <w:rsid w:val="009D08B6"/>
    <w:rsid w:val="009D0991"/>
    <w:rsid w:val="009D0B6B"/>
    <w:rsid w:val="009D0E8D"/>
    <w:rsid w:val="009D0FBB"/>
    <w:rsid w:val="009D131D"/>
    <w:rsid w:val="009D13EA"/>
    <w:rsid w:val="009D1711"/>
    <w:rsid w:val="009D1724"/>
    <w:rsid w:val="009D1801"/>
    <w:rsid w:val="009D1AF9"/>
    <w:rsid w:val="009D1CBC"/>
    <w:rsid w:val="009D1E31"/>
    <w:rsid w:val="009D1E52"/>
    <w:rsid w:val="009D1E8F"/>
    <w:rsid w:val="009D1EB1"/>
    <w:rsid w:val="009D1F1B"/>
    <w:rsid w:val="009D2587"/>
    <w:rsid w:val="009D2CDA"/>
    <w:rsid w:val="009D2FF5"/>
    <w:rsid w:val="009D3277"/>
    <w:rsid w:val="009D33A1"/>
    <w:rsid w:val="009D3A8A"/>
    <w:rsid w:val="009D4020"/>
    <w:rsid w:val="009D408B"/>
    <w:rsid w:val="009D4240"/>
    <w:rsid w:val="009D449A"/>
    <w:rsid w:val="009D49CE"/>
    <w:rsid w:val="009D5098"/>
    <w:rsid w:val="009D530E"/>
    <w:rsid w:val="009D5479"/>
    <w:rsid w:val="009D547A"/>
    <w:rsid w:val="009D551F"/>
    <w:rsid w:val="009D563B"/>
    <w:rsid w:val="009D5A0B"/>
    <w:rsid w:val="009D5B2B"/>
    <w:rsid w:val="009D5BC1"/>
    <w:rsid w:val="009D5FE7"/>
    <w:rsid w:val="009D61B6"/>
    <w:rsid w:val="009D70C1"/>
    <w:rsid w:val="009D7377"/>
    <w:rsid w:val="009D77FF"/>
    <w:rsid w:val="009D78B4"/>
    <w:rsid w:val="009D7D4F"/>
    <w:rsid w:val="009D7DE4"/>
    <w:rsid w:val="009D7EC6"/>
    <w:rsid w:val="009E00F3"/>
    <w:rsid w:val="009E0103"/>
    <w:rsid w:val="009E0339"/>
    <w:rsid w:val="009E0350"/>
    <w:rsid w:val="009E0B63"/>
    <w:rsid w:val="009E0C8B"/>
    <w:rsid w:val="009E105B"/>
    <w:rsid w:val="009E1450"/>
    <w:rsid w:val="009E19E9"/>
    <w:rsid w:val="009E1A3D"/>
    <w:rsid w:val="009E1A47"/>
    <w:rsid w:val="009E1AAF"/>
    <w:rsid w:val="009E1F8E"/>
    <w:rsid w:val="009E2183"/>
    <w:rsid w:val="009E239E"/>
    <w:rsid w:val="009E2516"/>
    <w:rsid w:val="009E2618"/>
    <w:rsid w:val="009E289A"/>
    <w:rsid w:val="009E2C2D"/>
    <w:rsid w:val="009E2C6D"/>
    <w:rsid w:val="009E2EB4"/>
    <w:rsid w:val="009E2ED9"/>
    <w:rsid w:val="009E2F59"/>
    <w:rsid w:val="009E2FC0"/>
    <w:rsid w:val="009E3145"/>
    <w:rsid w:val="009E33BE"/>
    <w:rsid w:val="009E345C"/>
    <w:rsid w:val="009E35A6"/>
    <w:rsid w:val="009E39D6"/>
    <w:rsid w:val="009E3A31"/>
    <w:rsid w:val="009E3BBB"/>
    <w:rsid w:val="009E3D9F"/>
    <w:rsid w:val="009E3F86"/>
    <w:rsid w:val="009E40B2"/>
    <w:rsid w:val="009E4350"/>
    <w:rsid w:val="009E43CB"/>
    <w:rsid w:val="009E4424"/>
    <w:rsid w:val="009E4BC6"/>
    <w:rsid w:val="009E5043"/>
    <w:rsid w:val="009E557B"/>
    <w:rsid w:val="009E57E2"/>
    <w:rsid w:val="009E5B19"/>
    <w:rsid w:val="009E5CCE"/>
    <w:rsid w:val="009E5EB4"/>
    <w:rsid w:val="009E6024"/>
    <w:rsid w:val="009E6120"/>
    <w:rsid w:val="009E623C"/>
    <w:rsid w:val="009E6298"/>
    <w:rsid w:val="009E64A2"/>
    <w:rsid w:val="009E64E5"/>
    <w:rsid w:val="009E6542"/>
    <w:rsid w:val="009E6774"/>
    <w:rsid w:val="009E68C5"/>
    <w:rsid w:val="009E6957"/>
    <w:rsid w:val="009E6BAE"/>
    <w:rsid w:val="009E6F26"/>
    <w:rsid w:val="009E7595"/>
    <w:rsid w:val="009E7741"/>
    <w:rsid w:val="009E779C"/>
    <w:rsid w:val="009E7870"/>
    <w:rsid w:val="009E792C"/>
    <w:rsid w:val="009F092D"/>
    <w:rsid w:val="009F193F"/>
    <w:rsid w:val="009F1FC7"/>
    <w:rsid w:val="009F2022"/>
    <w:rsid w:val="009F2097"/>
    <w:rsid w:val="009F2110"/>
    <w:rsid w:val="009F225D"/>
    <w:rsid w:val="009F2340"/>
    <w:rsid w:val="009F253E"/>
    <w:rsid w:val="009F2620"/>
    <w:rsid w:val="009F2666"/>
    <w:rsid w:val="009F29DA"/>
    <w:rsid w:val="009F2B9B"/>
    <w:rsid w:val="009F2F28"/>
    <w:rsid w:val="009F331A"/>
    <w:rsid w:val="009F3365"/>
    <w:rsid w:val="009F3414"/>
    <w:rsid w:val="009F380E"/>
    <w:rsid w:val="009F38C4"/>
    <w:rsid w:val="009F3ECE"/>
    <w:rsid w:val="009F4061"/>
    <w:rsid w:val="009F4224"/>
    <w:rsid w:val="009F4249"/>
    <w:rsid w:val="009F430A"/>
    <w:rsid w:val="009F43F8"/>
    <w:rsid w:val="009F46F7"/>
    <w:rsid w:val="009F48DB"/>
    <w:rsid w:val="009F4B02"/>
    <w:rsid w:val="009F4B38"/>
    <w:rsid w:val="009F52E5"/>
    <w:rsid w:val="009F5396"/>
    <w:rsid w:val="009F5545"/>
    <w:rsid w:val="009F56A2"/>
    <w:rsid w:val="009F580B"/>
    <w:rsid w:val="009F5A6F"/>
    <w:rsid w:val="009F5AB7"/>
    <w:rsid w:val="009F5B2B"/>
    <w:rsid w:val="009F5B69"/>
    <w:rsid w:val="009F5BE8"/>
    <w:rsid w:val="009F5F2F"/>
    <w:rsid w:val="009F6078"/>
    <w:rsid w:val="009F6232"/>
    <w:rsid w:val="009F628B"/>
    <w:rsid w:val="009F692C"/>
    <w:rsid w:val="009F7133"/>
    <w:rsid w:val="009F7273"/>
    <w:rsid w:val="009F73DE"/>
    <w:rsid w:val="009F7486"/>
    <w:rsid w:val="009F751B"/>
    <w:rsid w:val="009F7640"/>
    <w:rsid w:val="009F7842"/>
    <w:rsid w:val="009F7849"/>
    <w:rsid w:val="009F787A"/>
    <w:rsid w:val="009F78B7"/>
    <w:rsid w:val="009F7A2D"/>
    <w:rsid w:val="009F7F55"/>
    <w:rsid w:val="00A0037D"/>
    <w:rsid w:val="00A00458"/>
    <w:rsid w:val="00A00465"/>
    <w:rsid w:val="00A0049D"/>
    <w:rsid w:val="00A005F3"/>
    <w:rsid w:val="00A006A0"/>
    <w:rsid w:val="00A007A0"/>
    <w:rsid w:val="00A007E6"/>
    <w:rsid w:val="00A008BF"/>
    <w:rsid w:val="00A00A0A"/>
    <w:rsid w:val="00A00A2F"/>
    <w:rsid w:val="00A00B90"/>
    <w:rsid w:val="00A00D5F"/>
    <w:rsid w:val="00A00DD3"/>
    <w:rsid w:val="00A0120A"/>
    <w:rsid w:val="00A01512"/>
    <w:rsid w:val="00A01633"/>
    <w:rsid w:val="00A01921"/>
    <w:rsid w:val="00A01954"/>
    <w:rsid w:val="00A01DE7"/>
    <w:rsid w:val="00A01F16"/>
    <w:rsid w:val="00A021E1"/>
    <w:rsid w:val="00A023D8"/>
    <w:rsid w:val="00A02542"/>
    <w:rsid w:val="00A027D4"/>
    <w:rsid w:val="00A0298E"/>
    <w:rsid w:val="00A02A2A"/>
    <w:rsid w:val="00A03157"/>
    <w:rsid w:val="00A033F0"/>
    <w:rsid w:val="00A03748"/>
    <w:rsid w:val="00A03783"/>
    <w:rsid w:val="00A039B7"/>
    <w:rsid w:val="00A03FA5"/>
    <w:rsid w:val="00A04323"/>
    <w:rsid w:val="00A0456B"/>
    <w:rsid w:val="00A048E4"/>
    <w:rsid w:val="00A04CEA"/>
    <w:rsid w:val="00A04E8A"/>
    <w:rsid w:val="00A04F1B"/>
    <w:rsid w:val="00A050BF"/>
    <w:rsid w:val="00A05154"/>
    <w:rsid w:val="00A05220"/>
    <w:rsid w:val="00A054BB"/>
    <w:rsid w:val="00A05772"/>
    <w:rsid w:val="00A0589D"/>
    <w:rsid w:val="00A0668D"/>
    <w:rsid w:val="00A0670B"/>
    <w:rsid w:val="00A06978"/>
    <w:rsid w:val="00A0698E"/>
    <w:rsid w:val="00A06AAE"/>
    <w:rsid w:val="00A06B86"/>
    <w:rsid w:val="00A06F0D"/>
    <w:rsid w:val="00A07012"/>
    <w:rsid w:val="00A072B4"/>
    <w:rsid w:val="00A07399"/>
    <w:rsid w:val="00A07664"/>
    <w:rsid w:val="00A07826"/>
    <w:rsid w:val="00A079E3"/>
    <w:rsid w:val="00A079FB"/>
    <w:rsid w:val="00A07B40"/>
    <w:rsid w:val="00A07C7B"/>
    <w:rsid w:val="00A07F8E"/>
    <w:rsid w:val="00A10016"/>
    <w:rsid w:val="00A10017"/>
    <w:rsid w:val="00A1033D"/>
    <w:rsid w:val="00A108C6"/>
    <w:rsid w:val="00A109CE"/>
    <w:rsid w:val="00A11D30"/>
    <w:rsid w:val="00A1211D"/>
    <w:rsid w:val="00A123F4"/>
    <w:rsid w:val="00A12639"/>
    <w:rsid w:val="00A12654"/>
    <w:rsid w:val="00A1286C"/>
    <w:rsid w:val="00A129EF"/>
    <w:rsid w:val="00A12B63"/>
    <w:rsid w:val="00A13180"/>
    <w:rsid w:val="00A1326C"/>
    <w:rsid w:val="00A1338E"/>
    <w:rsid w:val="00A135A8"/>
    <w:rsid w:val="00A13846"/>
    <w:rsid w:val="00A13B4B"/>
    <w:rsid w:val="00A13F10"/>
    <w:rsid w:val="00A14034"/>
    <w:rsid w:val="00A1454A"/>
    <w:rsid w:val="00A14639"/>
    <w:rsid w:val="00A14737"/>
    <w:rsid w:val="00A14743"/>
    <w:rsid w:val="00A147D7"/>
    <w:rsid w:val="00A14CC1"/>
    <w:rsid w:val="00A14E21"/>
    <w:rsid w:val="00A15092"/>
    <w:rsid w:val="00A15252"/>
    <w:rsid w:val="00A15337"/>
    <w:rsid w:val="00A1574A"/>
    <w:rsid w:val="00A15822"/>
    <w:rsid w:val="00A15894"/>
    <w:rsid w:val="00A158D5"/>
    <w:rsid w:val="00A15F69"/>
    <w:rsid w:val="00A163BC"/>
    <w:rsid w:val="00A163D2"/>
    <w:rsid w:val="00A168C8"/>
    <w:rsid w:val="00A16ED2"/>
    <w:rsid w:val="00A17067"/>
    <w:rsid w:val="00A177F6"/>
    <w:rsid w:val="00A17D6D"/>
    <w:rsid w:val="00A20779"/>
    <w:rsid w:val="00A21129"/>
    <w:rsid w:val="00A2135C"/>
    <w:rsid w:val="00A2139F"/>
    <w:rsid w:val="00A21714"/>
    <w:rsid w:val="00A21A76"/>
    <w:rsid w:val="00A21AF2"/>
    <w:rsid w:val="00A21B41"/>
    <w:rsid w:val="00A21DA6"/>
    <w:rsid w:val="00A22096"/>
    <w:rsid w:val="00A227D8"/>
    <w:rsid w:val="00A230FC"/>
    <w:rsid w:val="00A231BB"/>
    <w:rsid w:val="00A23505"/>
    <w:rsid w:val="00A23C00"/>
    <w:rsid w:val="00A23EFD"/>
    <w:rsid w:val="00A24181"/>
    <w:rsid w:val="00A244AB"/>
    <w:rsid w:val="00A248A3"/>
    <w:rsid w:val="00A2507C"/>
    <w:rsid w:val="00A256CA"/>
    <w:rsid w:val="00A259BA"/>
    <w:rsid w:val="00A25E27"/>
    <w:rsid w:val="00A25E61"/>
    <w:rsid w:val="00A25F04"/>
    <w:rsid w:val="00A25FCC"/>
    <w:rsid w:val="00A260C6"/>
    <w:rsid w:val="00A26159"/>
    <w:rsid w:val="00A26247"/>
    <w:rsid w:val="00A265CA"/>
    <w:rsid w:val="00A26A6B"/>
    <w:rsid w:val="00A26AD1"/>
    <w:rsid w:val="00A27249"/>
    <w:rsid w:val="00A272E2"/>
    <w:rsid w:val="00A27504"/>
    <w:rsid w:val="00A27605"/>
    <w:rsid w:val="00A276FA"/>
    <w:rsid w:val="00A27A10"/>
    <w:rsid w:val="00A27BD1"/>
    <w:rsid w:val="00A27D72"/>
    <w:rsid w:val="00A27F0E"/>
    <w:rsid w:val="00A301F6"/>
    <w:rsid w:val="00A30215"/>
    <w:rsid w:val="00A30AB2"/>
    <w:rsid w:val="00A30B7B"/>
    <w:rsid w:val="00A31052"/>
    <w:rsid w:val="00A31141"/>
    <w:rsid w:val="00A312DD"/>
    <w:rsid w:val="00A31378"/>
    <w:rsid w:val="00A3137A"/>
    <w:rsid w:val="00A31D7A"/>
    <w:rsid w:val="00A32136"/>
    <w:rsid w:val="00A32337"/>
    <w:rsid w:val="00A323E8"/>
    <w:rsid w:val="00A324A6"/>
    <w:rsid w:val="00A325BA"/>
    <w:rsid w:val="00A326E2"/>
    <w:rsid w:val="00A32740"/>
    <w:rsid w:val="00A32A8C"/>
    <w:rsid w:val="00A32F08"/>
    <w:rsid w:val="00A33148"/>
    <w:rsid w:val="00A332BF"/>
    <w:rsid w:val="00A333BC"/>
    <w:rsid w:val="00A33CCD"/>
    <w:rsid w:val="00A33D2C"/>
    <w:rsid w:val="00A33D2E"/>
    <w:rsid w:val="00A33E19"/>
    <w:rsid w:val="00A35057"/>
    <w:rsid w:val="00A35283"/>
    <w:rsid w:val="00A35365"/>
    <w:rsid w:val="00A353E8"/>
    <w:rsid w:val="00A3549E"/>
    <w:rsid w:val="00A35671"/>
    <w:rsid w:val="00A357E4"/>
    <w:rsid w:val="00A35D25"/>
    <w:rsid w:val="00A35D2E"/>
    <w:rsid w:val="00A35FCF"/>
    <w:rsid w:val="00A36384"/>
    <w:rsid w:val="00A365FB"/>
    <w:rsid w:val="00A36A0D"/>
    <w:rsid w:val="00A36BC2"/>
    <w:rsid w:val="00A36CC0"/>
    <w:rsid w:val="00A36D1A"/>
    <w:rsid w:val="00A3704F"/>
    <w:rsid w:val="00A3767A"/>
    <w:rsid w:val="00A376D0"/>
    <w:rsid w:val="00A37725"/>
    <w:rsid w:val="00A3790D"/>
    <w:rsid w:val="00A37A6C"/>
    <w:rsid w:val="00A37A86"/>
    <w:rsid w:val="00A37D94"/>
    <w:rsid w:val="00A40002"/>
    <w:rsid w:val="00A4013A"/>
    <w:rsid w:val="00A407A9"/>
    <w:rsid w:val="00A40899"/>
    <w:rsid w:val="00A40A78"/>
    <w:rsid w:val="00A40B6C"/>
    <w:rsid w:val="00A40BAD"/>
    <w:rsid w:val="00A40DBD"/>
    <w:rsid w:val="00A42163"/>
    <w:rsid w:val="00A421A7"/>
    <w:rsid w:val="00A42639"/>
    <w:rsid w:val="00A4281A"/>
    <w:rsid w:val="00A42944"/>
    <w:rsid w:val="00A42D37"/>
    <w:rsid w:val="00A430FA"/>
    <w:rsid w:val="00A434B6"/>
    <w:rsid w:val="00A43557"/>
    <w:rsid w:val="00A43806"/>
    <w:rsid w:val="00A4383F"/>
    <w:rsid w:val="00A438A8"/>
    <w:rsid w:val="00A43A44"/>
    <w:rsid w:val="00A443BE"/>
    <w:rsid w:val="00A445B6"/>
    <w:rsid w:val="00A447AB"/>
    <w:rsid w:val="00A44BAB"/>
    <w:rsid w:val="00A44D8F"/>
    <w:rsid w:val="00A4562D"/>
    <w:rsid w:val="00A45844"/>
    <w:rsid w:val="00A4629C"/>
    <w:rsid w:val="00A462A9"/>
    <w:rsid w:val="00A46817"/>
    <w:rsid w:val="00A46E3E"/>
    <w:rsid w:val="00A471DF"/>
    <w:rsid w:val="00A47456"/>
    <w:rsid w:val="00A4752E"/>
    <w:rsid w:val="00A47787"/>
    <w:rsid w:val="00A47D92"/>
    <w:rsid w:val="00A50070"/>
    <w:rsid w:val="00A502A0"/>
    <w:rsid w:val="00A507FC"/>
    <w:rsid w:val="00A50D1D"/>
    <w:rsid w:val="00A50E66"/>
    <w:rsid w:val="00A50F21"/>
    <w:rsid w:val="00A518A5"/>
    <w:rsid w:val="00A51B71"/>
    <w:rsid w:val="00A51F61"/>
    <w:rsid w:val="00A51F78"/>
    <w:rsid w:val="00A5241A"/>
    <w:rsid w:val="00A5262A"/>
    <w:rsid w:val="00A52778"/>
    <w:rsid w:val="00A52959"/>
    <w:rsid w:val="00A52F32"/>
    <w:rsid w:val="00A534D2"/>
    <w:rsid w:val="00A534FE"/>
    <w:rsid w:val="00A53546"/>
    <w:rsid w:val="00A53594"/>
    <w:rsid w:val="00A5439A"/>
    <w:rsid w:val="00A543C8"/>
    <w:rsid w:val="00A54537"/>
    <w:rsid w:val="00A5454C"/>
    <w:rsid w:val="00A54954"/>
    <w:rsid w:val="00A54CBB"/>
    <w:rsid w:val="00A550BF"/>
    <w:rsid w:val="00A55155"/>
    <w:rsid w:val="00A5555F"/>
    <w:rsid w:val="00A55815"/>
    <w:rsid w:val="00A5591A"/>
    <w:rsid w:val="00A55FDB"/>
    <w:rsid w:val="00A5607C"/>
    <w:rsid w:val="00A56124"/>
    <w:rsid w:val="00A56210"/>
    <w:rsid w:val="00A563FB"/>
    <w:rsid w:val="00A56716"/>
    <w:rsid w:val="00A5671C"/>
    <w:rsid w:val="00A56ABC"/>
    <w:rsid w:val="00A56ABD"/>
    <w:rsid w:val="00A56BE6"/>
    <w:rsid w:val="00A56E84"/>
    <w:rsid w:val="00A57047"/>
    <w:rsid w:val="00A572A1"/>
    <w:rsid w:val="00A574F5"/>
    <w:rsid w:val="00A57656"/>
    <w:rsid w:val="00A5768C"/>
    <w:rsid w:val="00A57819"/>
    <w:rsid w:val="00A57B76"/>
    <w:rsid w:val="00A57DC7"/>
    <w:rsid w:val="00A600DA"/>
    <w:rsid w:val="00A6065F"/>
    <w:rsid w:val="00A606A0"/>
    <w:rsid w:val="00A60D22"/>
    <w:rsid w:val="00A60D5C"/>
    <w:rsid w:val="00A60DAC"/>
    <w:rsid w:val="00A60E74"/>
    <w:rsid w:val="00A61328"/>
    <w:rsid w:val="00A618AB"/>
    <w:rsid w:val="00A618EC"/>
    <w:rsid w:val="00A61B22"/>
    <w:rsid w:val="00A61BBB"/>
    <w:rsid w:val="00A61CC3"/>
    <w:rsid w:val="00A627C2"/>
    <w:rsid w:val="00A62C37"/>
    <w:rsid w:val="00A62CB7"/>
    <w:rsid w:val="00A62D62"/>
    <w:rsid w:val="00A62DC3"/>
    <w:rsid w:val="00A62F89"/>
    <w:rsid w:val="00A62F95"/>
    <w:rsid w:val="00A631D1"/>
    <w:rsid w:val="00A63B0D"/>
    <w:rsid w:val="00A63B1B"/>
    <w:rsid w:val="00A63B83"/>
    <w:rsid w:val="00A63FB0"/>
    <w:rsid w:val="00A642DF"/>
    <w:rsid w:val="00A643EF"/>
    <w:rsid w:val="00A645AD"/>
    <w:rsid w:val="00A6494C"/>
    <w:rsid w:val="00A64BB3"/>
    <w:rsid w:val="00A64FC3"/>
    <w:rsid w:val="00A65752"/>
    <w:rsid w:val="00A6593A"/>
    <w:rsid w:val="00A65BD7"/>
    <w:rsid w:val="00A65EE1"/>
    <w:rsid w:val="00A65F96"/>
    <w:rsid w:val="00A66596"/>
    <w:rsid w:val="00A66A34"/>
    <w:rsid w:val="00A66BF4"/>
    <w:rsid w:val="00A66E41"/>
    <w:rsid w:val="00A66F85"/>
    <w:rsid w:val="00A67274"/>
    <w:rsid w:val="00A677B8"/>
    <w:rsid w:val="00A67DCA"/>
    <w:rsid w:val="00A67FAA"/>
    <w:rsid w:val="00A67FB6"/>
    <w:rsid w:val="00A70612"/>
    <w:rsid w:val="00A7067B"/>
    <w:rsid w:val="00A708A5"/>
    <w:rsid w:val="00A70966"/>
    <w:rsid w:val="00A7098A"/>
    <w:rsid w:val="00A70C5D"/>
    <w:rsid w:val="00A71398"/>
    <w:rsid w:val="00A716C2"/>
    <w:rsid w:val="00A71A01"/>
    <w:rsid w:val="00A71A73"/>
    <w:rsid w:val="00A71BDA"/>
    <w:rsid w:val="00A71E7C"/>
    <w:rsid w:val="00A71E95"/>
    <w:rsid w:val="00A71F0E"/>
    <w:rsid w:val="00A72334"/>
    <w:rsid w:val="00A72611"/>
    <w:rsid w:val="00A7263C"/>
    <w:rsid w:val="00A7278E"/>
    <w:rsid w:val="00A72B96"/>
    <w:rsid w:val="00A72DCD"/>
    <w:rsid w:val="00A72E69"/>
    <w:rsid w:val="00A73434"/>
    <w:rsid w:val="00A73502"/>
    <w:rsid w:val="00A73693"/>
    <w:rsid w:val="00A737DF"/>
    <w:rsid w:val="00A73CDE"/>
    <w:rsid w:val="00A73D0C"/>
    <w:rsid w:val="00A73F18"/>
    <w:rsid w:val="00A741F6"/>
    <w:rsid w:val="00A74501"/>
    <w:rsid w:val="00A74616"/>
    <w:rsid w:val="00A74671"/>
    <w:rsid w:val="00A74907"/>
    <w:rsid w:val="00A74B02"/>
    <w:rsid w:val="00A74B5D"/>
    <w:rsid w:val="00A74B60"/>
    <w:rsid w:val="00A751A8"/>
    <w:rsid w:val="00A753B6"/>
    <w:rsid w:val="00A75B6F"/>
    <w:rsid w:val="00A75EA1"/>
    <w:rsid w:val="00A76219"/>
    <w:rsid w:val="00A76352"/>
    <w:rsid w:val="00A763BE"/>
    <w:rsid w:val="00A7641B"/>
    <w:rsid w:val="00A764A2"/>
    <w:rsid w:val="00A7680A"/>
    <w:rsid w:val="00A76845"/>
    <w:rsid w:val="00A76D45"/>
    <w:rsid w:val="00A772CC"/>
    <w:rsid w:val="00A7737C"/>
    <w:rsid w:val="00A7745E"/>
    <w:rsid w:val="00A774C1"/>
    <w:rsid w:val="00A776A4"/>
    <w:rsid w:val="00A77C60"/>
    <w:rsid w:val="00A77F4C"/>
    <w:rsid w:val="00A800C7"/>
    <w:rsid w:val="00A80138"/>
    <w:rsid w:val="00A805AD"/>
    <w:rsid w:val="00A8083D"/>
    <w:rsid w:val="00A80CF1"/>
    <w:rsid w:val="00A80D15"/>
    <w:rsid w:val="00A80D7B"/>
    <w:rsid w:val="00A81055"/>
    <w:rsid w:val="00A8107C"/>
    <w:rsid w:val="00A811F8"/>
    <w:rsid w:val="00A81366"/>
    <w:rsid w:val="00A817BE"/>
    <w:rsid w:val="00A81C57"/>
    <w:rsid w:val="00A826A0"/>
    <w:rsid w:val="00A8295B"/>
    <w:rsid w:val="00A8297F"/>
    <w:rsid w:val="00A82C97"/>
    <w:rsid w:val="00A82DE1"/>
    <w:rsid w:val="00A831A9"/>
    <w:rsid w:val="00A83219"/>
    <w:rsid w:val="00A834D3"/>
    <w:rsid w:val="00A8386C"/>
    <w:rsid w:val="00A83BCF"/>
    <w:rsid w:val="00A83BEF"/>
    <w:rsid w:val="00A83EB8"/>
    <w:rsid w:val="00A83F89"/>
    <w:rsid w:val="00A841F7"/>
    <w:rsid w:val="00A84798"/>
    <w:rsid w:val="00A84B19"/>
    <w:rsid w:val="00A84DE9"/>
    <w:rsid w:val="00A8501D"/>
    <w:rsid w:val="00A856D4"/>
    <w:rsid w:val="00A857B5"/>
    <w:rsid w:val="00A85C1A"/>
    <w:rsid w:val="00A85E36"/>
    <w:rsid w:val="00A860FB"/>
    <w:rsid w:val="00A86202"/>
    <w:rsid w:val="00A86236"/>
    <w:rsid w:val="00A8654F"/>
    <w:rsid w:val="00A865DE"/>
    <w:rsid w:val="00A866E5"/>
    <w:rsid w:val="00A8690E"/>
    <w:rsid w:val="00A86965"/>
    <w:rsid w:val="00A86A3A"/>
    <w:rsid w:val="00A86B4C"/>
    <w:rsid w:val="00A8729A"/>
    <w:rsid w:val="00A872A5"/>
    <w:rsid w:val="00A875D4"/>
    <w:rsid w:val="00A87677"/>
    <w:rsid w:val="00A879F2"/>
    <w:rsid w:val="00A879FD"/>
    <w:rsid w:val="00A87B9C"/>
    <w:rsid w:val="00A87BA0"/>
    <w:rsid w:val="00A87DD9"/>
    <w:rsid w:val="00A87F0A"/>
    <w:rsid w:val="00A90441"/>
    <w:rsid w:val="00A908F2"/>
    <w:rsid w:val="00A9092D"/>
    <w:rsid w:val="00A90AF0"/>
    <w:rsid w:val="00A90C88"/>
    <w:rsid w:val="00A91051"/>
    <w:rsid w:val="00A910F4"/>
    <w:rsid w:val="00A91CCA"/>
    <w:rsid w:val="00A91DC1"/>
    <w:rsid w:val="00A91EAD"/>
    <w:rsid w:val="00A92124"/>
    <w:rsid w:val="00A92518"/>
    <w:rsid w:val="00A928F8"/>
    <w:rsid w:val="00A92C89"/>
    <w:rsid w:val="00A930C3"/>
    <w:rsid w:val="00A9311E"/>
    <w:rsid w:val="00A938EF"/>
    <w:rsid w:val="00A93943"/>
    <w:rsid w:val="00A93BE1"/>
    <w:rsid w:val="00A93C2C"/>
    <w:rsid w:val="00A93DC4"/>
    <w:rsid w:val="00A93E3C"/>
    <w:rsid w:val="00A9440A"/>
    <w:rsid w:val="00A9496B"/>
    <w:rsid w:val="00A94D15"/>
    <w:rsid w:val="00A95054"/>
    <w:rsid w:val="00A9531E"/>
    <w:rsid w:val="00A9556A"/>
    <w:rsid w:val="00A9592A"/>
    <w:rsid w:val="00A9598E"/>
    <w:rsid w:val="00A95A98"/>
    <w:rsid w:val="00A95E1B"/>
    <w:rsid w:val="00A96133"/>
    <w:rsid w:val="00A96197"/>
    <w:rsid w:val="00A96324"/>
    <w:rsid w:val="00A9656B"/>
    <w:rsid w:val="00A96AC4"/>
    <w:rsid w:val="00A96C7B"/>
    <w:rsid w:val="00A96F62"/>
    <w:rsid w:val="00A979FB"/>
    <w:rsid w:val="00A97A22"/>
    <w:rsid w:val="00A97AD2"/>
    <w:rsid w:val="00A97BBF"/>
    <w:rsid w:val="00A97C8D"/>
    <w:rsid w:val="00A97FED"/>
    <w:rsid w:val="00AA0074"/>
    <w:rsid w:val="00AA00EE"/>
    <w:rsid w:val="00AA0398"/>
    <w:rsid w:val="00AA03EB"/>
    <w:rsid w:val="00AA07AB"/>
    <w:rsid w:val="00AA07B7"/>
    <w:rsid w:val="00AA0B59"/>
    <w:rsid w:val="00AA1458"/>
    <w:rsid w:val="00AA15ED"/>
    <w:rsid w:val="00AA1765"/>
    <w:rsid w:val="00AA189D"/>
    <w:rsid w:val="00AA1BA5"/>
    <w:rsid w:val="00AA1CB9"/>
    <w:rsid w:val="00AA1CDC"/>
    <w:rsid w:val="00AA1F17"/>
    <w:rsid w:val="00AA1F1F"/>
    <w:rsid w:val="00AA1F50"/>
    <w:rsid w:val="00AA2247"/>
    <w:rsid w:val="00AA22EB"/>
    <w:rsid w:val="00AA252E"/>
    <w:rsid w:val="00AA25A6"/>
    <w:rsid w:val="00AA286A"/>
    <w:rsid w:val="00AA3109"/>
    <w:rsid w:val="00AA31D5"/>
    <w:rsid w:val="00AA3965"/>
    <w:rsid w:val="00AA39D2"/>
    <w:rsid w:val="00AA4269"/>
    <w:rsid w:val="00AA431E"/>
    <w:rsid w:val="00AA43FA"/>
    <w:rsid w:val="00AA4777"/>
    <w:rsid w:val="00AA4785"/>
    <w:rsid w:val="00AA4CE9"/>
    <w:rsid w:val="00AA55DC"/>
    <w:rsid w:val="00AA56E6"/>
    <w:rsid w:val="00AA5718"/>
    <w:rsid w:val="00AA5A23"/>
    <w:rsid w:val="00AA5DC0"/>
    <w:rsid w:val="00AA6148"/>
    <w:rsid w:val="00AA61B2"/>
    <w:rsid w:val="00AA61D7"/>
    <w:rsid w:val="00AA62F8"/>
    <w:rsid w:val="00AA6823"/>
    <w:rsid w:val="00AA717B"/>
    <w:rsid w:val="00AA730A"/>
    <w:rsid w:val="00AA743A"/>
    <w:rsid w:val="00AA797B"/>
    <w:rsid w:val="00AA7A39"/>
    <w:rsid w:val="00AA7D2D"/>
    <w:rsid w:val="00AA7E47"/>
    <w:rsid w:val="00AA7E70"/>
    <w:rsid w:val="00AB00CB"/>
    <w:rsid w:val="00AB00DC"/>
    <w:rsid w:val="00AB0605"/>
    <w:rsid w:val="00AB061C"/>
    <w:rsid w:val="00AB0EFD"/>
    <w:rsid w:val="00AB141E"/>
    <w:rsid w:val="00AB16CB"/>
    <w:rsid w:val="00AB1CC4"/>
    <w:rsid w:val="00AB1D4F"/>
    <w:rsid w:val="00AB1D60"/>
    <w:rsid w:val="00AB1EBD"/>
    <w:rsid w:val="00AB1EF3"/>
    <w:rsid w:val="00AB2078"/>
    <w:rsid w:val="00AB23B9"/>
    <w:rsid w:val="00AB24E2"/>
    <w:rsid w:val="00AB284A"/>
    <w:rsid w:val="00AB2C4A"/>
    <w:rsid w:val="00AB2C9D"/>
    <w:rsid w:val="00AB2D42"/>
    <w:rsid w:val="00AB2EFC"/>
    <w:rsid w:val="00AB3249"/>
    <w:rsid w:val="00AB3393"/>
    <w:rsid w:val="00AB348A"/>
    <w:rsid w:val="00AB37DD"/>
    <w:rsid w:val="00AB3B78"/>
    <w:rsid w:val="00AB3DEA"/>
    <w:rsid w:val="00AB41EA"/>
    <w:rsid w:val="00AB43E2"/>
    <w:rsid w:val="00AB4617"/>
    <w:rsid w:val="00AB4754"/>
    <w:rsid w:val="00AB496B"/>
    <w:rsid w:val="00AB4CE7"/>
    <w:rsid w:val="00AB4DE9"/>
    <w:rsid w:val="00AB4E89"/>
    <w:rsid w:val="00AB502A"/>
    <w:rsid w:val="00AB55DD"/>
    <w:rsid w:val="00AB5974"/>
    <w:rsid w:val="00AB5A28"/>
    <w:rsid w:val="00AB5AEF"/>
    <w:rsid w:val="00AB5E53"/>
    <w:rsid w:val="00AB5EE6"/>
    <w:rsid w:val="00AB6220"/>
    <w:rsid w:val="00AB63C4"/>
    <w:rsid w:val="00AB649E"/>
    <w:rsid w:val="00AB64E0"/>
    <w:rsid w:val="00AB6B38"/>
    <w:rsid w:val="00AB6D1E"/>
    <w:rsid w:val="00AB6F71"/>
    <w:rsid w:val="00AB708E"/>
    <w:rsid w:val="00AB719C"/>
    <w:rsid w:val="00AB766A"/>
    <w:rsid w:val="00AB77BE"/>
    <w:rsid w:val="00AB79DD"/>
    <w:rsid w:val="00AB7B2C"/>
    <w:rsid w:val="00AC0115"/>
    <w:rsid w:val="00AC0219"/>
    <w:rsid w:val="00AC03C1"/>
    <w:rsid w:val="00AC0764"/>
    <w:rsid w:val="00AC0777"/>
    <w:rsid w:val="00AC0934"/>
    <w:rsid w:val="00AC0AE1"/>
    <w:rsid w:val="00AC13BD"/>
    <w:rsid w:val="00AC13C4"/>
    <w:rsid w:val="00AC16BD"/>
    <w:rsid w:val="00AC1D29"/>
    <w:rsid w:val="00AC1E97"/>
    <w:rsid w:val="00AC1EFC"/>
    <w:rsid w:val="00AC1F18"/>
    <w:rsid w:val="00AC2324"/>
    <w:rsid w:val="00AC23B1"/>
    <w:rsid w:val="00AC2511"/>
    <w:rsid w:val="00AC26DD"/>
    <w:rsid w:val="00AC284E"/>
    <w:rsid w:val="00AC2978"/>
    <w:rsid w:val="00AC2D4F"/>
    <w:rsid w:val="00AC2D8D"/>
    <w:rsid w:val="00AC2E8B"/>
    <w:rsid w:val="00AC3073"/>
    <w:rsid w:val="00AC327D"/>
    <w:rsid w:val="00AC3566"/>
    <w:rsid w:val="00AC35A0"/>
    <w:rsid w:val="00AC3903"/>
    <w:rsid w:val="00AC3A23"/>
    <w:rsid w:val="00AC3A27"/>
    <w:rsid w:val="00AC3AA4"/>
    <w:rsid w:val="00AC3B28"/>
    <w:rsid w:val="00AC3D4C"/>
    <w:rsid w:val="00AC3FF0"/>
    <w:rsid w:val="00AC4075"/>
    <w:rsid w:val="00AC4181"/>
    <w:rsid w:val="00AC452D"/>
    <w:rsid w:val="00AC474E"/>
    <w:rsid w:val="00AC4757"/>
    <w:rsid w:val="00AC4831"/>
    <w:rsid w:val="00AC4845"/>
    <w:rsid w:val="00AC4B64"/>
    <w:rsid w:val="00AC505E"/>
    <w:rsid w:val="00AC5228"/>
    <w:rsid w:val="00AC5587"/>
    <w:rsid w:val="00AC57F7"/>
    <w:rsid w:val="00AC587F"/>
    <w:rsid w:val="00AC5885"/>
    <w:rsid w:val="00AC58C4"/>
    <w:rsid w:val="00AC5DA6"/>
    <w:rsid w:val="00AC5F5C"/>
    <w:rsid w:val="00AC600B"/>
    <w:rsid w:val="00AC63B0"/>
    <w:rsid w:val="00AC6414"/>
    <w:rsid w:val="00AC6640"/>
    <w:rsid w:val="00AC68FA"/>
    <w:rsid w:val="00AC6ADB"/>
    <w:rsid w:val="00AC6DCD"/>
    <w:rsid w:val="00AC6E55"/>
    <w:rsid w:val="00AC6E5C"/>
    <w:rsid w:val="00AC70BB"/>
    <w:rsid w:val="00AC7101"/>
    <w:rsid w:val="00AC7AEB"/>
    <w:rsid w:val="00AC7DB1"/>
    <w:rsid w:val="00AC7E00"/>
    <w:rsid w:val="00AC7E9E"/>
    <w:rsid w:val="00AD018F"/>
    <w:rsid w:val="00AD02A9"/>
    <w:rsid w:val="00AD0639"/>
    <w:rsid w:val="00AD0670"/>
    <w:rsid w:val="00AD0941"/>
    <w:rsid w:val="00AD0AD8"/>
    <w:rsid w:val="00AD0D64"/>
    <w:rsid w:val="00AD0E9A"/>
    <w:rsid w:val="00AD118A"/>
    <w:rsid w:val="00AD124D"/>
    <w:rsid w:val="00AD137B"/>
    <w:rsid w:val="00AD16BD"/>
    <w:rsid w:val="00AD1D62"/>
    <w:rsid w:val="00AD2057"/>
    <w:rsid w:val="00AD20EA"/>
    <w:rsid w:val="00AD2D74"/>
    <w:rsid w:val="00AD2FBA"/>
    <w:rsid w:val="00AD306A"/>
    <w:rsid w:val="00AD37FD"/>
    <w:rsid w:val="00AD3A91"/>
    <w:rsid w:val="00AD3D4D"/>
    <w:rsid w:val="00AD40AA"/>
    <w:rsid w:val="00AD4233"/>
    <w:rsid w:val="00AD442B"/>
    <w:rsid w:val="00AD49BD"/>
    <w:rsid w:val="00AD4B81"/>
    <w:rsid w:val="00AD51FC"/>
    <w:rsid w:val="00AD5309"/>
    <w:rsid w:val="00AD53EA"/>
    <w:rsid w:val="00AD56F9"/>
    <w:rsid w:val="00AD5975"/>
    <w:rsid w:val="00AD628E"/>
    <w:rsid w:val="00AD6734"/>
    <w:rsid w:val="00AD680E"/>
    <w:rsid w:val="00AD68C3"/>
    <w:rsid w:val="00AD6A98"/>
    <w:rsid w:val="00AD70C3"/>
    <w:rsid w:val="00AD716B"/>
    <w:rsid w:val="00AD7495"/>
    <w:rsid w:val="00AD7649"/>
    <w:rsid w:val="00AD76AE"/>
    <w:rsid w:val="00AD77C8"/>
    <w:rsid w:val="00AD7841"/>
    <w:rsid w:val="00AD7F40"/>
    <w:rsid w:val="00AE04E3"/>
    <w:rsid w:val="00AE0648"/>
    <w:rsid w:val="00AE0763"/>
    <w:rsid w:val="00AE0B56"/>
    <w:rsid w:val="00AE0B75"/>
    <w:rsid w:val="00AE0DCE"/>
    <w:rsid w:val="00AE0EF5"/>
    <w:rsid w:val="00AE0F1B"/>
    <w:rsid w:val="00AE12A5"/>
    <w:rsid w:val="00AE1947"/>
    <w:rsid w:val="00AE23B4"/>
    <w:rsid w:val="00AE2513"/>
    <w:rsid w:val="00AE2884"/>
    <w:rsid w:val="00AE2ACB"/>
    <w:rsid w:val="00AE3273"/>
    <w:rsid w:val="00AE3EFF"/>
    <w:rsid w:val="00AE4060"/>
    <w:rsid w:val="00AE47FF"/>
    <w:rsid w:val="00AE4A05"/>
    <w:rsid w:val="00AE4D8C"/>
    <w:rsid w:val="00AE4E18"/>
    <w:rsid w:val="00AE504B"/>
    <w:rsid w:val="00AE514B"/>
    <w:rsid w:val="00AE54B1"/>
    <w:rsid w:val="00AE55CB"/>
    <w:rsid w:val="00AE568D"/>
    <w:rsid w:val="00AE5718"/>
    <w:rsid w:val="00AE572C"/>
    <w:rsid w:val="00AE5A71"/>
    <w:rsid w:val="00AE5F11"/>
    <w:rsid w:val="00AE63EB"/>
    <w:rsid w:val="00AE688B"/>
    <w:rsid w:val="00AE6F6C"/>
    <w:rsid w:val="00AE71E9"/>
    <w:rsid w:val="00AE74F8"/>
    <w:rsid w:val="00AE788B"/>
    <w:rsid w:val="00AE7B16"/>
    <w:rsid w:val="00AE7D5F"/>
    <w:rsid w:val="00AE7EA1"/>
    <w:rsid w:val="00AE7EF0"/>
    <w:rsid w:val="00AF000C"/>
    <w:rsid w:val="00AF008D"/>
    <w:rsid w:val="00AF020D"/>
    <w:rsid w:val="00AF08F4"/>
    <w:rsid w:val="00AF0FCA"/>
    <w:rsid w:val="00AF1723"/>
    <w:rsid w:val="00AF1817"/>
    <w:rsid w:val="00AF191E"/>
    <w:rsid w:val="00AF19BF"/>
    <w:rsid w:val="00AF1D41"/>
    <w:rsid w:val="00AF218A"/>
    <w:rsid w:val="00AF2761"/>
    <w:rsid w:val="00AF2807"/>
    <w:rsid w:val="00AF3527"/>
    <w:rsid w:val="00AF358C"/>
    <w:rsid w:val="00AF36C6"/>
    <w:rsid w:val="00AF3908"/>
    <w:rsid w:val="00AF399E"/>
    <w:rsid w:val="00AF3A09"/>
    <w:rsid w:val="00AF3BA1"/>
    <w:rsid w:val="00AF3BE4"/>
    <w:rsid w:val="00AF418A"/>
    <w:rsid w:val="00AF4618"/>
    <w:rsid w:val="00AF4AEC"/>
    <w:rsid w:val="00AF4FA1"/>
    <w:rsid w:val="00AF4FFB"/>
    <w:rsid w:val="00AF501D"/>
    <w:rsid w:val="00AF53BE"/>
    <w:rsid w:val="00AF5CB6"/>
    <w:rsid w:val="00AF62C3"/>
    <w:rsid w:val="00AF6B51"/>
    <w:rsid w:val="00AF71DA"/>
    <w:rsid w:val="00AF72EF"/>
    <w:rsid w:val="00AF7959"/>
    <w:rsid w:val="00AF7D8A"/>
    <w:rsid w:val="00B003E3"/>
    <w:rsid w:val="00B005D8"/>
    <w:rsid w:val="00B00855"/>
    <w:rsid w:val="00B00DB6"/>
    <w:rsid w:val="00B00E1A"/>
    <w:rsid w:val="00B00E62"/>
    <w:rsid w:val="00B0118B"/>
    <w:rsid w:val="00B0127C"/>
    <w:rsid w:val="00B017BF"/>
    <w:rsid w:val="00B01998"/>
    <w:rsid w:val="00B01B40"/>
    <w:rsid w:val="00B01B96"/>
    <w:rsid w:val="00B01D57"/>
    <w:rsid w:val="00B02269"/>
    <w:rsid w:val="00B02695"/>
    <w:rsid w:val="00B02794"/>
    <w:rsid w:val="00B02A75"/>
    <w:rsid w:val="00B02C40"/>
    <w:rsid w:val="00B02CAB"/>
    <w:rsid w:val="00B02CD0"/>
    <w:rsid w:val="00B02D00"/>
    <w:rsid w:val="00B030DA"/>
    <w:rsid w:val="00B03233"/>
    <w:rsid w:val="00B0328F"/>
    <w:rsid w:val="00B03435"/>
    <w:rsid w:val="00B03580"/>
    <w:rsid w:val="00B03961"/>
    <w:rsid w:val="00B03C63"/>
    <w:rsid w:val="00B03CC1"/>
    <w:rsid w:val="00B03D14"/>
    <w:rsid w:val="00B041C5"/>
    <w:rsid w:val="00B04226"/>
    <w:rsid w:val="00B04234"/>
    <w:rsid w:val="00B04476"/>
    <w:rsid w:val="00B04528"/>
    <w:rsid w:val="00B04646"/>
    <w:rsid w:val="00B04935"/>
    <w:rsid w:val="00B04EA3"/>
    <w:rsid w:val="00B04F3B"/>
    <w:rsid w:val="00B04F61"/>
    <w:rsid w:val="00B0524B"/>
    <w:rsid w:val="00B052CC"/>
    <w:rsid w:val="00B05836"/>
    <w:rsid w:val="00B058E6"/>
    <w:rsid w:val="00B05A54"/>
    <w:rsid w:val="00B05AAB"/>
    <w:rsid w:val="00B061C7"/>
    <w:rsid w:val="00B0629A"/>
    <w:rsid w:val="00B06497"/>
    <w:rsid w:val="00B06957"/>
    <w:rsid w:val="00B06A90"/>
    <w:rsid w:val="00B06E73"/>
    <w:rsid w:val="00B06EB2"/>
    <w:rsid w:val="00B06F41"/>
    <w:rsid w:val="00B06F90"/>
    <w:rsid w:val="00B07344"/>
    <w:rsid w:val="00B07491"/>
    <w:rsid w:val="00B07868"/>
    <w:rsid w:val="00B079D8"/>
    <w:rsid w:val="00B07CC9"/>
    <w:rsid w:val="00B100F3"/>
    <w:rsid w:val="00B10503"/>
    <w:rsid w:val="00B10718"/>
    <w:rsid w:val="00B109F0"/>
    <w:rsid w:val="00B10F2B"/>
    <w:rsid w:val="00B1139D"/>
    <w:rsid w:val="00B118E1"/>
    <w:rsid w:val="00B11B79"/>
    <w:rsid w:val="00B120AB"/>
    <w:rsid w:val="00B123A1"/>
    <w:rsid w:val="00B126EA"/>
    <w:rsid w:val="00B1276E"/>
    <w:rsid w:val="00B127DE"/>
    <w:rsid w:val="00B1290F"/>
    <w:rsid w:val="00B12AFE"/>
    <w:rsid w:val="00B12C2B"/>
    <w:rsid w:val="00B12C78"/>
    <w:rsid w:val="00B12F13"/>
    <w:rsid w:val="00B1352F"/>
    <w:rsid w:val="00B13838"/>
    <w:rsid w:val="00B140E6"/>
    <w:rsid w:val="00B141C9"/>
    <w:rsid w:val="00B14586"/>
    <w:rsid w:val="00B14703"/>
    <w:rsid w:val="00B147D7"/>
    <w:rsid w:val="00B1485C"/>
    <w:rsid w:val="00B14F9C"/>
    <w:rsid w:val="00B15278"/>
    <w:rsid w:val="00B15429"/>
    <w:rsid w:val="00B15BFB"/>
    <w:rsid w:val="00B16403"/>
    <w:rsid w:val="00B16797"/>
    <w:rsid w:val="00B167C0"/>
    <w:rsid w:val="00B16A48"/>
    <w:rsid w:val="00B16A86"/>
    <w:rsid w:val="00B16B5B"/>
    <w:rsid w:val="00B171B1"/>
    <w:rsid w:val="00B175EE"/>
    <w:rsid w:val="00B17683"/>
    <w:rsid w:val="00B17D88"/>
    <w:rsid w:val="00B201C6"/>
    <w:rsid w:val="00B20415"/>
    <w:rsid w:val="00B2044A"/>
    <w:rsid w:val="00B2057B"/>
    <w:rsid w:val="00B20615"/>
    <w:rsid w:val="00B208EA"/>
    <w:rsid w:val="00B2104F"/>
    <w:rsid w:val="00B2107A"/>
    <w:rsid w:val="00B2127F"/>
    <w:rsid w:val="00B217E3"/>
    <w:rsid w:val="00B21D3F"/>
    <w:rsid w:val="00B21D4D"/>
    <w:rsid w:val="00B22015"/>
    <w:rsid w:val="00B2206D"/>
    <w:rsid w:val="00B22228"/>
    <w:rsid w:val="00B225EC"/>
    <w:rsid w:val="00B2262E"/>
    <w:rsid w:val="00B22F6A"/>
    <w:rsid w:val="00B230D2"/>
    <w:rsid w:val="00B23188"/>
    <w:rsid w:val="00B231CF"/>
    <w:rsid w:val="00B232DD"/>
    <w:rsid w:val="00B233EB"/>
    <w:rsid w:val="00B23885"/>
    <w:rsid w:val="00B23F61"/>
    <w:rsid w:val="00B243DD"/>
    <w:rsid w:val="00B2477A"/>
    <w:rsid w:val="00B24863"/>
    <w:rsid w:val="00B24960"/>
    <w:rsid w:val="00B24A45"/>
    <w:rsid w:val="00B24ABB"/>
    <w:rsid w:val="00B24C5A"/>
    <w:rsid w:val="00B24C7B"/>
    <w:rsid w:val="00B24C86"/>
    <w:rsid w:val="00B24E3A"/>
    <w:rsid w:val="00B24E76"/>
    <w:rsid w:val="00B25290"/>
    <w:rsid w:val="00B2556E"/>
    <w:rsid w:val="00B2559E"/>
    <w:rsid w:val="00B255A0"/>
    <w:rsid w:val="00B255B1"/>
    <w:rsid w:val="00B255D1"/>
    <w:rsid w:val="00B25DCB"/>
    <w:rsid w:val="00B26518"/>
    <w:rsid w:val="00B2654A"/>
    <w:rsid w:val="00B26846"/>
    <w:rsid w:val="00B27056"/>
    <w:rsid w:val="00B27503"/>
    <w:rsid w:val="00B27520"/>
    <w:rsid w:val="00B2785F"/>
    <w:rsid w:val="00B27C57"/>
    <w:rsid w:val="00B27D65"/>
    <w:rsid w:val="00B30024"/>
    <w:rsid w:val="00B30219"/>
    <w:rsid w:val="00B30367"/>
    <w:rsid w:val="00B3036B"/>
    <w:rsid w:val="00B30791"/>
    <w:rsid w:val="00B31041"/>
    <w:rsid w:val="00B310AC"/>
    <w:rsid w:val="00B310F1"/>
    <w:rsid w:val="00B311FE"/>
    <w:rsid w:val="00B31489"/>
    <w:rsid w:val="00B31502"/>
    <w:rsid w:val="00B3153B"/>
    <w:rsid w:val="00B316C3"/>
    <w:rsid w:val="00B31861"/>
    <w:rsid w:val="00B318D1"/>
    <w:rsid w:val="00B319BB"/>
    <w:rsid w:val="00B31E4B"/>
    <w:rsid w:val="00B31F9B"/>
    <w:rsid w:val="00B32786"/>
    <w:rsid w:val="00B32A8F"/>
    <w:rsid w:val="00B33119"/>
    <w:rsid w:val="00B331C5"/>
    <w:rsid w:val="00B3327C"/>
    <w:rsid w:val="00B33355"/>
    <w:rsid w:val="00B3372B"/>
    <w:rsid w:val="00B33A9C"/>
    <w:rsid w:val="00B33C48"/>
    <w:rsid w:val="00B3407F"/>
    <w:rsid w:val="00B341EE"/>
    <w:rsid w:val="00B347CF"/>
    <w:rsid w:val="00B35098"/>
    <w:rsid w:val="00B35468"/>
    <w:rsid w:val="00B35EE2"/>
    <w:rsid w:val="00B360B7"/>
    <w:rsid w:val="00B36396"/>
    <w:rsid w:val="00B36E59"/>
    <w:rsid w:val="00B3734C"/>
    <w:rsid w:val="00B37D7E"/>
    <w:rsid w:val="00B401BA"/>
    <w:rsid w:val="00B404BB"/>
    <w:rsid w:val="00B408FE"/>
    <w:rsid w:val="00B40C95"/>
    <w:rsid w:val="00B40CDF"/>
    <w:rsid w:val="00B40D6F"/>
    <w:rsid w:val="00B410F8"/>
    <w:rsid w:val="00B4177A"/>
    <w:rsid w:val="00B41E0C"/>
    <w:rsid w:val="00B42137"/>
    <w:rsid w:val="00B42189"/>
    <w:rsid w:val="00B421B0"/>
    <w:rsid w:val="00B4266E"/>
    <w:rsid w:val="00B4284C"/>
    <w:rsid w:val="00B42AF2"/>
    <w:rsid w:val="00B42AFE"/>
    <w:rsid w:val="00B42D2B"/>
    <w:rsid w:val="00B42D3F"/>
    <w:rsid w:val="00B432FD"/>
    <w:rsid w:val="00B436E1"/>
    <w:rsid w:val="00B4375A"/>
    <w:rsid w:val="00B43D0B"/>
    <w:rsid w:val="00B43EE9"/>
    <w:rsid w:val="00B44014"/>
    <w:rsid w:val="00B441F5"/>
    <w:rsid w:val="00B44235"/>
    <w:rsid w:val="00B44258"/>
    <w:rsid w:val="00B44452"/>
    <w:rsid w:val="00B446A5"/>
    <w:rsid w:val="00B448B2"/>
    <w:rsid w:val="00B450B7"/>
    <w:rsid w:val="00B450EA"/>
    <w:rsid w:val="00B453D6"/>
    <w:rsid w:val="00B45657"/>
    <w:rsid w:val="00B45FB8"/>
    <w:rsid w:val="00B4603A"/>
    <w:rsid w:val="00B46187"/>
    <w:rsid w:val="00B46498"/>
    <w:rsid w:val="00B4653C"/>
    <w:rsid w:val="00B466EA"/>
    <w:rsid w:val="00B46716"/>
    <w:rsid w:val="00B467D9"/>
    <w:rsid w:val="00B46AAE"/>
    <w:rsid w:val="00B46B43"/>
    <w:rsid w:val="00B472DA"/>
    <w:rsid w:val="00B478AA"/>
    <w:rsid w:val="00B479DD"/>
    <w:rsid w:val="00B47AC9"/>
    <w:rsid w:val="00B47DD2"/>
    <w:rsid w:val="00B47E58"/>
    <w:rsid w:val="00B47F20"/>
    <w:rsid w:val="00B500F7"/>
    <w:rsid w:val="00B50119"/>
    <w:rsid w:val="00B5063A"/>
    <w:rsid w:val="00B50734"/>
    <w:rsid w:val="00B50895"/>
    <w:rsid w:val="00B50AB5"/>
    <w:rsid w:val="00B51006"/>
    <w:rsid w:val="00B5120F"/>
    <w:rsid w:val="00B5164A"/>
    <w:rsid w:val="00B517F7"/>
    <w:rsid w:val="00B518B7"/>
    <w:rsid w:val="00B51C41"/>
    <w:rsid w:val="00B51CF3"/>
    <w:rsid w:val="00B51F2A"/>
    <w:rsid w:val="00B521C3"/>
    <w:rsid w:val="00B5228D"/>
    <w:rsid w:val="00B524CB"/>
    <w:rsid w:val="00B5257A"/>
    <w:rsid w:val="00B5265C"/>
    <w:rsid w:val="00B52710"/>
    <w:rsid w:val="00B52986"/>
    <w:rsid w:val="00B52A93"/>
    <w:rsid w:val="00B52B40"/>
    <w:rsid w:val="00B52D15"/>
    <w:rsid w:val="00B52E79"/>
    <w:rsid w:val="00B52EEB"/>
    <w:rsid w:val="00B5319D"/>
    <w:rsid w:val="00B5328B"/>
    <w:rsid w:val="00B539AC"/>
    <w:rsid w:val="00B53A61"/>
    <w:rsid w:val="00B53C8A"/>
    <w:rsid w:val="00B53F90"/>
    <w:rsid w:val="00B542DF"/>
    <w:rsid w:val="00B548D8"/>
    <w:rsid w:val="00B54995"/>
    <w:rsid w:val="00B54B14"/>
    <w:rsid w:val="00B54B92"/>
    <w:rsid w:val="00B54BD3"/>
    <w:rsid w:val="00B54BDB"/>
    <w:rsid w:val="00B54CCE"/>
    <w:rsid w:val="00B54F51"/>
    <w:rsid w:val="00B54F58"/>
    <w:rsid w:val="00B55372"/>
    <w:rsid w:val="00B55433"/>
    <w:rsid w:val="00B55574"/>
    <w:rsid w:val="00B55B50"/>
    <w:rsid w:val="00B55F56"/>
    <w:rsid w:val="00B56187"/>
    <w:rsid w:val="00B5630C"/>
    <w:rsid w:val="00B56BD2"/>
    <w:rsid w:val="00B56D7C"/>
    <w:rsid w:val="00B56E28"/>
    <w:rsid w:val="00B57575"/>
    <w:rsid w:val="00B57823"/>
    <w:rsid w:val="00B57997"/>
    <w:rsid w:val="00B57CD1"/>
    <w:rsid w:val="00B57E5D"/>
    <w:rsid w:val="00B60070"/>
    <w:rsid w:val="00B60105"/>
    <w:rsid w:val="00B60588"/>
    <w:rsid w:val="00B60F05"/>
    <w:rsid w:val="00B611C4"/>
    <w:rsid w:val="00B615EB"/>
    <w:rsid w:val="00B61A0D"/>
    <w:rsid w:val="00B61A86"/>
    <w:rsid w:val="00B61AD1"/>
    <w:rsid w:val="00B62044"/>
    <w:rsid w:val="00B6229C"/>
    <w:rsid w:val="00B627DC"/>
    <w:rsid w:val="00B628E4"/>
    <w:rsid w:val="00B629D4"/>
    <w:rsid w:val="00B62B65"/>
    <w:rsid w:val="00B62FDE"/>
    <w:rsid w:val="00B633A7"/>
    <w:rsid w:val="00B63437"/>
    <w:rsid w:val="00B634EA"/>
    <w:rsid w:val="00B63740"/>
    <w:rsid w:val="00B63A4E"/>
    <w:rsid w:val="00B63F51"/>
    <w:rsid w:val="00B64357"/>
    <w:rsid w:val="00B64360"/>
    <w:rsid w:val="00B6483E"/>
    <w:rsid w:val="00B649BB"/>
    <w:rsid w:val="00B64C95"/>
    <w:rsid w:val="00B64CEB"/>
    <w:rsid w:val="00B6559F"/>
    <w:rsid w:val="00B6581A"/>
    <w:rsid w:val="00B65F96"/>
    <w:rsid w:val="00B662F5"/>
    <w:rsid w:val="00B67095"/>
    <w:rsid w:val="00B673E3"/>
    <w:rsid w:val="00B678BF"/>
    <w:rsid w:val="00B678CE"/>
    <w:rsid w:val="00B67CF0"/>
    <w:rsid w:val="00B70026"/>
    <w:rsid w:val="00B7020F"/>
    <w:rsid w:val="00B706AD"/>
    <w:rsid w:val="00B7097D"/>
    <w:rsid w:val="00B70BC7"/>
    <w:rsid w:val="00B7125D"/>
    <w:rsid w:val="00B71406"/>
    <w:rsid w:val="00B7162A"/>
    <w:rsid w:val="00B71641"/>
    <w:rsid w:val="00B719FD"/>
    <w:rsid w:val="00B71B46"/>
    <w:rsid w:val="00B71F9F"/>
    <w:rsid w:val="00B722D8"/>
    <w:rsid w:val="00B72310"/>
    <w:rsid w:val="00B726C1"/>
    <w:rsid w:val="00B72856"/>
    <w:rsid w:val="00B72AEE"/>
    <w:rsid w:val="00B72CBA"/>
    <w:rsid w:val="00B73471"/>
    <w:rsid w:val="00B736D1"/>
    <w:rsid w:val="00B739F4"/>
    <w:rsid w:val="00B73ECE"/>
    <w:rsid w:val="00B73F47"/>
    <w:rsid w:val="00B74105"/>
    <w:rsid w:val="00B74136"/>
    <w:rsid w:val="00B74686"/>
    <w:rsid w:val="00B74980"/>
    <w:rsid w:val="00B74AFE"/>
    <w:rsid w:val="00B74B00"/>
    <w:rsid w:val="00B74D71"/>
    <w:rsid w:val="00B74DCC"/>
    <w:rsid w:val="00B74E3C"/>
    <w:rsid w:val="00B74EB0"/>
    <w:rsid w:val="00B74F75"/>
    <w:rsid w:val="00B7512E"/>
    <w:rsid w:val="00B751D6"/>
    <w:rsid w:val="00B75289"/>
    <w:rsid w:val="00B7530C"/>
    <w:rsid w:val="00B7565F"/>
    <w:rsid w:val="00B75735"/>
    <w:rsid w:val="00B75F3D"/>
    <w:rsid w:val="00B76101"/>
    <w:rsid w:val="00B76302"/>
    <w:rsid w:val="00B76867"/>
    <w:rsid w:val="00B76B59"/>
    <w:rsid w:val="00B76E2D"/>
    <w:rsid w:val="00B76FD2"/>
    <w:rsid w:val="00B770AF"/>
    <w:rsid w:val="00B77186"/>
    <w:rsid w:val="00B77487"/>
    <w:rsid w:val="00B7751D"/>
    <w:rsid w:val="00B778AC"/>
    <w:rsid w:val="00B77BE2"/>
    <w:rsid w:val="00B77F2E"/>
    <w:rsid w:val="00B77FF3"/>
    <w:rsid w:val="00B802D0"/>
    <w:rsid w:val="00B80365"/>
    <w:rsid w:val="00B807E0"/>
    <w:rsid w:val="00B80DF8"/>
    <w:rsid w:val="00B811B7"/>
    <w:rsid w:val="00B812A8"/>
    <w:rsid w:val="00B81583"/>
    <w:rsid w:val="00B815F4"/>
    <w:rsid w:val="00B81812"/>
    <w:rsid w:val="00B818F7"/>
    <w:rsid w:val="00B81A43"/>
    <w:rsid w:val="00B81AB5"/>
    <w:rsid w:val="00B81D55"/>
    <w:rsid w:val="00B81FB4"/>
    <w:rsid w:val="00B820B5"/>
    <w:rsid w:val="00B82220"/>
    <w:rsid w:val="00B82722"/>
    <w:rsid w:val="00B827C2"/>
    <w:rsid w:val="00B82D51"/>
    <w:rsid w:val="00B83227"/>
    <w:rsid w:val="00B8323A"/>
    <w:rsid w:val="00B83381"/>
    <w:rsid w:val="00B8365D"/>
    <w:rsid w:val="00B83735"/>
    <w:rsid w:val="00B83C8D"/>
    <w:rsid w:val="00B83DAC"/>
    <w:rsid w:val="00B83DEF"/>
    <w:rsid w:val="00B83FCE"/>
    <w:rsid w:val="00B840E7"/>
    <w:rsid w:val="00B843C1"/>
    <w:rsid w:val="00B8466B"/>
    <w:rsid w:val="00B84707"/>
    <w:rsid w:val="00B84852"/>
    <w:rsid w:val="00B84868"/>
    <w:rsid w:val="00B84885"/>
    <w:rsid w:val="00B848E2"/>
    <w:rsid w:val="00B84A7D"/>
    <w:rsid w:val="00B84CBC"/>
    <w:rsid w:val="00B851C1"/>
    <w:rsid w:val="00B8598E"/>
    <w:rsid w:val="00B85A10"/>
    <w:rsid w:val="00B85C9C"/>
    <w:rsid w:val="00B85D77"/>
    <w:rsid w:val="00B85D93"/>
    <w:rsid w:val="00B863D6"/>
    <w:rsid w:val="00B86577"/>
    <w:rsid w:val="00B86647"/>
    <w:rsid w:val="00B867B2"/>
    <w:rsid w:val="00B86A59"/>
    <w:rsid w:val="00B86CDC"/>
    <w:rsid w:val="00B86DDF"/>
    <w:rsid w:val="00B870B6"/>
    <w:rsid w:val="00B872BA"/>
    <w:rsid w:val="00B87734"/>
    <w:rsid w:val="00B878FD"/>
    <w:rsid w:val="00B87A27"/>
    <w:rsid w:val="00B87D43"/>
    <w:rsid w:val="00B87E57"/>
    <w:rsid w:val="00B9001F"/>
    <w:rsid w:val="00B90151"/>
    <w:rsid w:val="00B903F3"/>
    <w:rsid w:val="00B9041C"/>
    <w:rsid w:val="00B9059F"/>
    <w:rsid w:val="00B90699"/>
    <w:rsid w:val="00B906F1"/>
    <w:rsid w:val="00B90B4F"/>
    <w:rsid w:val="00B90C48"/>
    <w:rsid w:val="00B90D80"/>
    <w:rsid w:val="00B90DA2"/>
    <w:rsid w:val="00B90F9A"/>
    <w:rsid w:val="00B914B8"/>
    <w:rsid w:val="00B91A75"/>
    <w:rsid w:val="00B91AC1"/>
    <w:rsid w:val="00B91CB8"/>
    <w:rsid w:val="00B91F6E"/>
    <w:rsid w:val="00B91F96"/>
    <w:rsid w:val="00B9224B"/>
    <w:rsid w:val="00B92418"/>
    <w:rsid w:val="00B925DC"/>
    <w:rsid w:val="00B92782"/>
    <w:rsid w:val="00B92AEC"/>
    <w:rsid w:val="00B92BF4"/>
    <w:rsid w:val="00B92E3B"/>
    <w:rsid w:val="00B93AD2"/>
    <w:rsid w:val="00B93CA2"/>
    <w:rsid w:val="00B93E79"/>
    <w:rsid w:val="00B940CF"/>
    <w:rsid w:val="00B94680"/>
    <w:rsid w:val="00B946E5"/>
    <w:rsid w:val="00B9493F"/>
    <w:rsid w:val="00B9506B"/>
    <w:rsid w:val="00B9508B"/>
    <w:rsid w:val="00B9519C"/>
    <w:rsid w:val="00B9560C"/>
    <w:rsid w:val="00B95683"/>
    <w:rsid w:val="00B95A28"/>
    <w:rsid w:val="00B95B2E"/>
    <w:rsid w:val="00B95D5E"/>
    <w:rsid w:val="00B95DBF"/>
    <w:rsid w:val="00B96349"/>
    <w:rsid w:val="00B96533"/>
    <w:rsid w:val="00B9694E"/>
    <w:rsid w:val="00B96C31"/>
    <w:rsid w:val="00B96E94"/>
    <w:rsid w:val="00B97548"/>
    <w:rsid w:val="00BA00A5"/>
    <w:rsid w:val="00BA0467"/>
    <w:rsid w:val="00BA06C5"/>
    <w:rsid w:val="00BA073A"/>
    <w:rsid w:val="00BA0932"/>
    <w:rsid w:val="00BA0F15"/>
    <w:rsid w:val="00BA1211"/>
    <w:rsid w:val="00BA1478"/>
    <w:rsid w:val="00BA14CE"/>
    <w:rsid w:val="00BA172C"/>
    <w:rsid w:val="00BA1A72"/>
    <w:rsid w:val="00BA1B85"/>
    <w:rsid w:val="00BA1CB3"/>
    <w:rsid w:val="00BA1D6B"/>
    <w:rsid w:val="00BA1F16"/>
    <w:rsid w:val="00BA1F6D"/>
    <w:rsid w:val="00BA1F7C"/>
    <w:rsid w:val="00BA1FD8"/>
    <w:rsid w:val="00BA20EE"/>
    <w:rsid w:val="00BA2995"/>
    <w:rsid w:val="00BA2A31"/>
    <w:rsid w:val="00BA3018"/>
    <w:rsid w:val="00BA30A8"/>
    <w:rsid w:val="00BA316B"/>
    <w:rsid w:val="00BA32AF"/>
    <w:rsid w:val="00BA3593"/>
    <w:rsid w:val="00BA390A"/>
    <w:rsid w:val="00BA3911"/>
    <w:rsid w:val="00BA4062"/>
    <w:rsid w:val="00BA40D3"/>
    <w:rsid w:val="00BA412F"/>
    <w:rsid w:val="00BA441D"/>
    <w:rsid w:val="00BA48BB"/>
    <w:rsid w:val="00BA4AAB"/>
    <w:rsid w:val="00BA4CAC"/>
    <w:rsid w:val="00BA51DD"/>
    <w:rsid w:val="00BA5488"/>
    <w:rsid w:val="00BA5972"/>
    <w:rsid w:val="00BA5AF7"/>
    <w:rsid w:val="00BA5D47"/>
    <w:rsid w:val="00BA6012"/>
    <w:rsid w:val="00BA6248"/>
    <w:rsid w:val="00BA6596"/>
    <w:rsid w:val="00BA66FF"/>
    <w:rsid w:val="00BA68C5"/>
    <w:rsid w:val="00BA6B96"/>
    <w:rsid w:val="00BA6E45"/>
    <w:rsid w:val="00BA6EF5"/>
    <w:rsid w:val="00BA71A9"/>
    <w:rsid w:val="00BA751F"/>
    <w:rsid w:val="00BA765E"/>
    <w:rsid w:val="00BA76D5"/>
    <w:rsid w:val="00BA7EA2"/>
    <w:rsid w:val="00BA7FC4"/>
    <w:rsid w:val="00BA7FF0"/>
    <w:rsid w:val="00BB0695"/>
    <w:rsid w:val="00BB07FA"/>
    <w:rsid w:val="00BB0A2F"/>
    <w:rsid w:val="00BB0D3F"/>
    <w:rsid w:val="00BB0E53"/>
    <w:rsid w:val="00BB10CE"/>
    <w:rsid w:val="00BB189D"/>
    <w:rsid w:val="00BB1D15"/>
    <w:rsid w:val="00BB245C"/>
    <w:rsid w:val="00BB24C8"/>
    <w:rsid w:val="00BB2A1E"/>
    <w:rsid w:val="00BB380F"/>
    <w:rsid w:val="00BB3887"/>
    <w:rsid w:val="00BB3961"/>
    <w:rsid w:val="00BB3BB5"/>
    <w:rsid w:val="00BB3EBA"/>
    <w:rsid w:val="00BB46D8"/>
    <w:rsid w:val="00BB48A2"/>
    <w:rsid w:val="00BB4B76"/>
    <w:rsid w:val="00BB4D60"/>
    <w:rsid w:val="00BB4D63"/>
    <w:rsid w:val="00BB4DF6"/>
    <w:rsid w:val="00BB4E24"/>
    <w:rsid w:val="00BB581A"/>
    <w:rsid w:val="00BB58F5"/>
    <w:rsid w:val="00BB599F"/>
    <w:rsid w:val="00BB5A59"/>
    <w:rsid w:val="00BB5B4C"/>
    <w:rsid w:val="00BB5B5D"/>
    <w:rsid w:val="00BB5BD2"/>
    <w:rsid w:val="00BB5C8B"/>
    <w:rsid w:val="00BB5CF0"/>
    <w:rsid w:val="00BB5F68"/>
    <w:rsid w:val="00BB640D"/>
    <w:rsid w:val="00BB671F"/>
    <w:rsid w:val="00BB6FB8"/>
    <w:rsid w:val="00BB7060"/>
    <w:rsid w:val="00BB714A"/>
    <w:rsid w:val="00BB73B7"/>
    <w:rsid w:val="00BB7535"/>
    <w:rsid w:val="00BB7649"/>
    <w:rsid w:val="00BB7B2F"/>
    <w:rsid w:val="00BB7E36"/>
    <w:rsid w:val="00BC0124"/>
    <w:rsid w:val="00BC0396"/>
    <w:rsid w:val="00BC068A"/>
    <w:rsid w:val="00BC0D8F"/>
    <w:rsid w:val="00BC0E87"/>
    <w:rsid w:val="00BC0F94"/>
    <w:rsid w:val="00BC0FDC"/>
    <w:rsid w:val="00BC1321"/>
    <w:rsid w:val="00BC167A"/>
    <w:rsid w:val="00BC1AC8"/>
    <w:rsid w:val="00BC1BD3"/>
    <w:rsid w:val="00BC214C"/>
    <w:rsid w:val="00BC22F8"/>
    <w:rsid w:val="00BC2608"/>
    <w:rsid w:val="00BC263D"/>
    <w:rsid w:val="00BC2777"/>
    <w:rsid w:val="00BC278B"/>
    <w:rsid w:val="00BC282B"/>
    <w:rsid w:val="00BC2ACC"/>
    <w:rsid w:val="00BC2D47"/>
    <w:rsid w:val="00BC3D89"/>
    <w:rsid w:val="00BC3E92"/>
    <w:rsid w:val="00BC422F"/>
    <w:rsid w:val="00BC4776"/>
    <w:rsid w:val="00BC496A"/>
    <w:rsid w:val="00BC4AA8"/>
    <w:rsid w:val="00BC4C9C"/>
    <w:rsid w:val="00BC4EAA"/>
    <w:rsid w:val="00BC5484"/>
    <w:rsid w:val="00BC5591"/>
    <w:rsid w:val="00BC5753"/>
    <w:rsid w:val="00BC6187"/>
    <w:rsid w:val="00BC6238"/>
    <w:rsid w:val="00BC6499"/>
    <w:rsid w:val="00BC6683"/>
    <w:rsid w:val="00BC6B54"/>
    <w:rsid w:val="00BC6DFD"/>
    <w:rsid w:val="00BC7162"/>
    <w:rsid w:val="00BC716F"/>
    <w:rsid w:val="00BC71E9"/>
    <w:rsid w:val="00BC7219"/>
    <w:rsid w:val="00BC784C"/>
    <w:rsid w:val="00BC785F"/>
    <w:rsid w:val="00BC790E"/>
    <w:rsid w:val="00BC7DB6"/>
    <w:rsid w:val="00BD00B8"/>
    <w:rsid w:val="00BD0241"/>
    <w:rsid w:val="00BD032E"/>
    <w:rsid w:val="00BD0473"/>
    <w:rsid w:val="00BD0580"/>
    <w:rsid w:val="00BD08CF"/>
    <w:rsid w:val="00BD09FA"/>
    <w:rsid w:val="00BD0BEB"/>
    <w:rsid w:val="00BD0D9B"/>
    <w:rsid w:val="00BD0EE4"/>
    <w:rsid w:val="00BD0F53"/>
    <w:rsid w:val="00BD11F2"/>
    <w:rsid w:val="00BD1998"/>
    <w:rsid w:val="00BD1FCB"/>
    <w:rsid w:val="00BD2659"/>
    <w:rsid w:val="00BD2733"/>
    <w:rsid w:val="00BD2B18"/>
    <w:rsid w:val="00BD2B6C"/>
    <w:rsid w:val="00BD2C09"/>
    <w:rsid w:val="00BD3064"/>
    <w:rsid w:val="00BD31E2"/>
    <w:rsid w:val="00BD3212"/>
    <w:rsid w:val="00BD3460"/>
    <w:rsid w:val="00BD37B3"/>
    <w:rsid w:val="00BD37C0"/>
    <w:rsid w:val="00BD397B"/>
    <w:rsid w:val="00BD3C49"/>
    <w:rsid w:val="00BD3D00"/>
    <w:rsid w:val="00BD3E15"/>
    <w:rsid w:val="00BD4501"/>
    <w:rsid w:val="00BD4574"/>
    <w:rsid w:val="00BD4B4B"/>
    <w:rsid w:val="00BD4D94"/>
    <w:rsid w:val="00BD4E40"/>
    <w:rsid w:val="00BD4F62"/>
    <w:rsid w:val="00BD576C"/>
    <w:rsid w:val="00BD58D6"/>
    <w:rsid w:val="00BD5909"/>
    <w:rsid w:val="00BD59F4"/>
    <w:rsid w:val="00BD5A3D"/>
    <w:rsid w:val="00BD5F00"/>
    <w:rsid w:val="00BD63CB"/>
    <w:rsid w:val="00BD6574"/>
    <w:rsid w:val="00BD6633"/>
    <w:rsid w:val="00BD67D1"/>
    <w:rsid w:val="00BD7089"/>
    <w:rsid w:val="00BD709E"/>
    <w:rsid w:val="00BD7340"/>
    <w:rsid w:val="00BD739A"/>
    <w:rsid w:val="00BD75E1"/>
    <w:rsid w:val="00BD7671"/>
    <w:rsid w:val="00BD7E56"/>
    <w:rsid w:val="00BE0748"/>
    <w:rsid w:val="00BE0C7B"/>
    <w:rsid w:val="00BE1215"/>
    <w:rsid w:val="00BE1242"/>
    <w:rsid w:val="00BE185B"/>
    <w:rsid w:val="00BE1868"/>
    <w:rsid w:val="00BE18ED"/>
    <w:rsid w:val="00BE1A79"/>
    <w:rsid w:val="00BE1B2A"/>
    <w:rsid w:val="00BE236B"/>
    <w:rsid w:val="00BE2597"/>
    <w:rsid w:val="00BE291E"/>
    <w:rsid w:val="00BE2D86"/>
    <w:rsid w:val="00BE3008"/>
    <w:rsid w:val="00BE3080"/>
    <w:rsid w:val="00BE326C"/>
    <w:rsid w:val="00BE3444"/>
    <w:rsid w:val="00BE34F3"/>
    <w:rsid w:val="00BE3681"/>
    <w:rsid w:val="00BE38EE"/>
    <w:rsid w:val="00BE3968"/>
    <w:rsid w:val="00BE3A46"/>
    <w:rsid w:val="00BE3E05"/>
    <w:rsid w:val="00BE3E33"/>
    <w:rsid w:val="00BE4151"/>
    <w:rsid w:val="00BE455C"/>
    <w:rsid w:val="00BE47BF"/>
    <w:rsid w:val="00BE47DB"/>
    <w:rsid w:val="00BE486D"/>
    <w:rsid w:val="00BE4DCA"/>
    <w:rsid w:val="00BE4E94"/>
    <w:rsid w:val="00BE4F3E"/>
    <w:rsid w:val="00BE5459"/>
    <w:rsid w:val="00BE57DE"/>
    <w:rsid w:val="00BE581F"/>
    <w:rsid w:val="00BE5AE2"/>
    <w:rsid w:val="00BE5C2C"/>
    <w:rsid w:val="00BE5CFA"/>
    <w:rsid w:val="00BE6026"/>
    <w:rsid w:val="00BE68A6"/>
    <w:rsid w:val="00BE6BC3"/>
    <w:rsid w:val="00BE6C5E"/>
    <w:rsid w:val="00BE6DCA"/>
    <w:rsid w:val="00BE6F95"/>
    <w:rsid w:val="00BE741B"/>
    <w:rsid w:val="00BE7559"/>
    <w:rsid w:val="00BE75C0"/>
    <w:rsid w:val="00BE7B29"/>
    <w:rsid w:val="00BF0202"/>
    <w:rsid w:val="00BF0280"/>
    <w:rsid w:val="00BF049C"/>
    <w:rsid w:val="00BF0632"/>
    <w:rsid w:val="00BF0A7F"/>
    <w:rsid w:val="00BF101D"/>
    <w:rsid w:val="00BF1059"/>
    <w:rsid w:val="00BF11DE"/>
    <w:rsid w:val="00BF1809"/>
    <w:rsid w:val="00BF18AB"/>
    <w:rsid w:val="00BF1C84"/>
    <w:rsid w:val="00BF1F7F"/>
    <w:rsid w:val="00BF23C1"/>
    <w:rsid w:val="00BF276B"/>
    <w:rsid w:val="00BF2951"/>
    <w:rsid w:val="00BF2987"/>
    <w:rsid w:val="00BF29E6"/>
    <w:rsid w:val="00BF2C94"/>
    <w:rsid w:val="00BF2F59"/>
    <w:rsid w:val="00BF2FC8"/>
    <w:rsid w:val="00BF3047"/>
    <w:rsid w:val="00BF304F"/>
    <w:rsid w:val="00BF31B7"/>
    <w:rsid w:val="00BF372D"/>
    <w:rsid w:val="00BF3A49"/>
    <w:rsid w:val="00BF4AB3"/>
    <w:rsid w:val="00BF4BCA"/>
    <w:rsid w:val="00BF4BF8"/>
    <w:rsid w:val="00BF4CA1"/>
    <w:rsid w:val="00BF5075"/>
    <w:rsid w:val="00BF514E"/>
    <w:rsid w:val="00BF525B"/>
    <w:rsid w:val="00BF546E"/>
    <w:rsid w:val="00BF5642"/>
    <w:rsid w:val="00BF5D98"/>
    <w:rsid w:val="00BF5EAF"/>
    <w:rsid w:val="00BF5F91"/>
    <w:rsid w:val="00BF5FA1"/>
    <w:rsid w:val="00BF6012"/>
    <w:rsid w:val="00BF60C4"/>
    <w:rsid w:val="00BF6311"/>
    <w:rsid w:val="00BF6376"/>
    <w:rsid w:val="00BF670A"/>
    <w:rsid w:val="00BF6A6D"/>
    <w:rsid w:val="00BF6CFB"/>
    <w:rsid w:val="00BF6E22"/>
    <w:rsid w:val="00BF6EBC"/>
    <w:rsid w:val="00BF7436"/>
    <w:rsid w:val="00BF75B3"/>
    <w:rsid w:val="00BF77CF"/>
    <w:rsid w:val="00BF791A"/>
    <w:rsid w:val="00BF794B"/>
    <w:rsid w:val="00BF7CBD"/>
    <w:rsid w:val="00BF7D72"/>
    <w:rsid w:val="00BF7EF7"/>
    <w:rsid w:val="00C00348"/>
    <w:rsid w:val="00C0080A"/>
    <w:rsid w:val="00C0096F"/>
    <w:rsid w:val="00C00A4E"/>
    <w:rsid w:val="00C00E36"/>
    <w:rsid w:val="00C0123E"/>
    <w:rsid w:val="00C01312"/>
    <w:rsid w:val="00C014A5"/>
    <w:rsid w:val="00C01579"/>
    <w:rsid w:val="00C01B96"/>
    <w:rsid w:val="00C01BF4"/>
    <w:rsid w:val="00C01E8A"/>
    <w:rsid w:val="00C01EC1"/>
    <w:rsid w:val="00C020D3"/>
    <w:rsid w:val="00C02118"/>
    <w:rsid w:val="00C0214F"/>
    <w:rsid w:val="00C0236B"/>
    <w:rsid w:val="00C023A9"/>
    <w:rsid w:val="00C02683"/>
    <w:rsid w:val="00C02B5B"/>
    <w:rsid w:val="00C02E97"/>
    <w:rsid w:val="00C02F7A"/>
    <w:rsid w:val="00C030B7"/>
    <w:rsid w:val="00C035D4"/>
    <w:rsid w:val="00C03A34"/>
    <w:rsid w:val="00C03A47"/>
    <w:rsid w:val="00C03CFC"/>
    <w:rsid w:val="00C03ED2"/>
    <w:rsid w:val="00C0464B"/>
    <w:rsid w:val="00C047D3"/>
    <w:rsid w:val="00C05043"/>
    <w:rsid w:val="00C05048"/>
    <w:rsid w:val="00C051EE"/>
    <w:rsid w:val="00C052E9"/>
    <w:rsid w:val="00C055EB"/>
    <w:rsid w:val="00C057B7"/>
    <w:rsid w:val="00C05A23"/>
    <w:rsid w:val="00C05C85"/>
    <w:rsid w:val="00C05F3B"/>
    <w:rsid w:val="00C06079"/>
    <w:rsid w:val="00C06554"/>
    <w:rsid w:val="00C06670"/>
    <w:rsid w:val="00C066D5"/>
    <w:rsid w:val="00C069FB"/>
    <w:rsid w:val="00C06BBD"/>
    <w:rsid w:val="00C06FFD"/>
    <w:rsid w:val="00C073B7"/>
    <w:rsid w:val="00C07419"/>
    <w:rsid w:val="00C074BB"/>
    <w:rsid w:val="00C0753D"/>
    <w:rsid w:val="00C07856"/>
    <w:rsid w:val="00C078AF"/>
    <w:rsid w:val="00C078C1"/>
    <w:rsid w:val="00C078F9"/>
    <w:rsid w:val="00C07DCD"/>
    <w:rsid w:val="00C07E4C"/>
    <w:rsid w:val="00C100AD"/>
    <w:rsid w:val="00C10150"/>
    <w:rsid w:val="00C101F5"/>
    <w:rsid w:val="00C10224"/>
    <w:rsid w:val="00C102EF"/>
    <w:rsid w:val="00C10443"/>
    <w:rsid w:val="00C105F5"/>
    <w:rsid w:val="00C10779"/>
    <w:rsid w:val="00C10C5B"/>
    <w:rsid w:val="00C10E6A"/>
    <w:rsid w:val="00C1104E"/>
    <w:rsid w:val="00C114DA"/>
    <w:rsid w:val="00C115B9"/>
    <w:rsid w:val="00C12104"/>
    <w:rsid w:val="00C1233B"/>
    <w:rsid w:val="00C12448"/>
    <w:rsid w:val="00C12532"/>
    <w:rsid w:val="00C1298C"/>
    <w:rsid w:val="00C12A33"/>
    <w:rsid w:val="00C12C15"/>
    <w:rsid w:val="00C12C8F"/>
    <w:rsid w:val="00C12CB8"/>
    <w:rsid w:val="00C12CC0"/>
    <w:rsid w:val="00C12D1A"/>
    <w:rsid w:val="00C12E08"/>
    <w:rsid w:val="00C12FF0"/>
    <w:rsid w:val="00C13003"/>
    <w:rsid w:val="00C1312C"/>
    <w:rsid w:val="00C132A4"/>
    <w:rsid w:val="00C13948"/>
    <w:rsid w:val="00C1397B"/>
    <w:rsid w:val="00C13A1A"/>
    <w:rsid w:val="00C13B7F"/>
    <w:rsid w:val="00C13EB5"/>
    <w:rsid w:val="00C13EDA"/>
    <w:rsid w:val="00C147C6"/>
    <w:rsid w:val="00C14C01"/>
    <w:rsid w:val="00C14CA2"/>
    <w:rsid w:val="00C14DF0"/>
    <w:rsid w:val="00C15339"/>
    <w:rsid w:val="00C15353"/>
    <w:rsid w:val="00C1555D"/>
    <w:rsid w:val="00C155D0"/>
    <w:rsid w:val="00C15CEA"/>
    <w:rsid w:val="00C15FB6"/>
    <w:rsid w:val="00C1604F"/>
    <w:rsid w:val="00C163BA"/>
    <w:rsid w:val="00C163C4"/>
    <w:rsid w:val="00C1677B"/>
    <w:rsid w:val="00C16921"/>
    <w:rsid w:val="00C17A1F"/>
    <w:rsid w:val="00C17B19"/>
    <w:rsid w:val="00C17D89"/>
    <w:rsid w:val="00C17E49"/>
    <w:rsid w:val="00C17F16"/>
    <w:rsid w:val="00C17F30"/>
    <w:rsid w:val="00C2009F"/>
    <w:rsid w:val="00C203FC"/>
    <w:rsid w:val="00C206EA"/>
    <w:rsid w:val="00C207C0"/>
    <w:rsid w:val="00C20827"/>
    <w:rsid w:val="00C20835"/>
    <w:rsid w:val="00C208BC"/>
    <w:rsid w:val="00C20902"/>
    <w:rsid w:val="00C21419"/>
    <w:rsid w:val="00C21809"/>
    <w:rsid w:val="00C21840"/>
    <w:rsid w:val="00C21883"/>
    <w:rsid w:val="00C21AA2"/>
    <w:rsid w:val="00C21D52"/>
    <w:rsid w:val="00C220A4"/>
    <w:rsid w:val="00C22124"/>
    <w:rsid w:val="00C222A6"/>
    <w:rsid w:val="00C2249B"/>
    <w:rsid w:val="00C22A37"/>
    <w:rsid w:val="00C22CA2"/>
    <w:rsid w:val="00C230B6"/>
    <w:rsid w:val="00C23585"/>
    <w:rsid w:val="00C235AB"/>
    <w:rsid w:val="00C23A8F"/>
    <w:rsid w:val="00C23B1D"/>
    <w:rsid w:val="00C244C9"/>
    <w:rsid w:val="00C24700"/>
    <w:rsid w:val="00C254B2"/>
    <w:rsid w:val="00C2583E"/>
    <w:rsid w:val="00C25FEA"/>
    <w:rsid w:val="00C26A41"/>
    <w:rsid w:val="00C26E4D"/>
    <w:rsid w:val="00C2701C"/>
    <w:rsid w:val="00C273AB"/>
    <w:rsid w:val="00C2744E"/>
    <w:rsid w:val="00C27458"/>
    <w:rsid w:val="00C2761D"/>
    <w:rsid w:val="00C2770B"/>
    <w:rsid w:val="00C279EB"/>
    <w:rsid w:val="00C27BA0"/>
    <w:rsid w:val="00C301F8"/>
    <w:rsid w:val="00C302AF"/>
    <w:rsid w:val="00C30319"/>
    <w:rsid w:val="00C303AE"/>
    <w:rsid w:val="00C305B0"/>
    <w:rsid w:val="00C30717"/>
    <w:rsid w:val="00C307FA"/>
    <w:rsid w:val="00C30857"/>
    <w:rsid w:val="00C308E3"/>
    <w:rsid w:val="00C30A6B"/>
    <w:rsid w:val="00C30CA2"/>
    <w:rsid w:val="00C30E57"/>
    <w:rsid w:val="00C30E5C"/>
    <w:rsid w:val="00C30EB5"/>
    <w:rsid w:val="00C30F84"/>
    <w:rsid w:val="00C31562"/>
    <w:rsid w:val="00C31778"/>
    <w:rsid w:val="00C319C9"/>
    <w:rsid w:val="00C31FB7"/>
    <w:rsid w:val="00C3266A"/>
    <w:rsid w:val="00C328AB"/>
    <w:rsid w:val="00C32C62"/>
    <w:rsid w:val="00C32EFC"/>
    <w:rsid w:val="00C32FA6"/>
    <w:rsid w:val="00C33356"/>
    <w:rsid w:val="00C334EF"/>
    <w:rsid w:val="00C335A9"/>
    <w:rsid w:val="00C33837"/>
    <w:rsid w:val="00C341EF"/>
    <w:rsid w:val="00C34251"/>
    <w:rsid w:val="00C3435D"/>
    <w:rsid w:val="00C3454E"/>
    <w:rsid w:val="00C345CA"/>
    <w:rsid w:val="00C345DD"/>
    <w:rsid w:val="00C348EB"/>
    <w:rsid w:val="00C34DB4"/>
    <w:rsid w:val="00C350EB"/>
    <w:rsid w:val="00C35215"/>
    <w:rsid w:val="00C353F2"/>
    <w:rsid w:val="00C35C0D"/>
    <w:rsid w:val="00C3612B"/>
    <w:rsid w:val="00C36289"/>
    <w:rsid w:val="00C36341"/>
    <w:rsid w:val="00C364DA"/>
    <w:rsid w:val="00C36589"/>
    <w:rsid w:val="00C36B7C"/>
    <w:rsid w:val="00C36C6B"/>
    <w:rsid w:val="00C3729D"/>
    <w:rsid w:val="00C37965"/>
    <w:rsid w:val="00C37AD2"/>
    <w:rsid w:val="00C401C5"/>
    <w:rsid w:val="00C404B4"/>
    <w:rsid w:val="00C404F3"/>
    <w:rsid w:val="00C4050D"/>
    <w:rsid w:val="00C40720"/>
    <w:rsid w:val="00C40C58"/>
    <w:rsid w:val="00C40F0F"/>
    <w:rsid w:val="00C41082"/>
    <w:rsid w:val="00C414DE"/>
    <w:rsid w:val="00C41846"/>
    <w:rsid w:val="00C4189E"/>
    <w:rsid w:val="00C41E79"/>
    <w:rsid w:val="00C4208D"/>
    <w:rsid w:val="00C42392"/>
    <w:rsid w:val="00C425C0"/>
    <w:rsid w:val="00C42899"/>
    <w:rsid w:val="00C42CDF"/>
    <w:rsid w:val="00C43204"/>
    <w:rsid w:val="00C43442"/>
    <w:rsid w:val="00C43A38"/>
    <w:rsid w:val="00C43ADD"/>
    <w:rsid w:val="00C4423F"/>
    <w:rsid w:val="00C4436F"/>
    <w:rsid w:val="00C44590"/>
    <w:rsid w:val="00C44819"/>
    <w:rsid w:val="00C457A0"/>
    <w:rsid w:val="00C4598C"/>
    <w:rsid w:val="00C45A35"/>
    <w:rsid w:val="00C45EED"/>
    <w:rsid w:val="00C464C8"/>
    <w:rsid w:val="00C46781"/>
    <w:rsid w:val="00C46B52"/>
    <w:rsid w:val="00C46BCB"/>
    <w:rsid w:val="00C46DB0"/>
    <w:rsid w:val="00C46EC4"/>
    <w:rsid w:val="00C4710E"/>
    <w:rsid w:val="00C471FE"/>
    <w:rsid w:val="00C47228"/>
    <w:rsid w:val="00C473C6"/>
    <w:rsid w:val="00C475C0"/>
    <w:rsid w:val="00C4767E"/>
    <w:rsid w:val="00C47915"/>
    <w:rsid w:val="00C47A42"/>
    <w:rsid w:val="00C47CA8"/>
    <w:rsid w:val="00C47E2D"/>
    <w:rsid w:val="00C502C8"/>
    <w:rsid w:val="00C506EF"/>
    <w:rsid w:val="00C5083E"/>
    <w:rsid w:val="00C50963"/>
    <w:rsid w:val="00C50B8B"/>
    <w:rsid w:val="00C50C81"/>
    <w:rsid w:val="00C50F4F"/>
    <w:rsid w:val="00C50F80"/>
    <w:rsid w:val="00C51350"/>
    <w:rsid w:val="00C51552"/>
    <w:rsid w:val="00C51A73"/>
    <w:rsid w:val="00C51B11"/>
    <w:rsid w:val="00C51DB0"/>
    <w:rsid w:val="00C51EC3"/>
    <w:rsid w:val="00C51EC4"/>
    <w:rsid w:val="00C51F61"/>
    <w:rsid w:val="00C52089"/>
    <w:rsid w:val="00C5209F"/>
    <w:rsid w:val="00C52285"/>
    <w:rsid w:val="00C529F8"/>
    <w:rsid w:val="00C52E21"/>
    <w:rsid w:val="00C52F12"/>
    <w:rsid w:val="00C5309A"/>
    <w:rsid w:val="00C53130"/>
    <w:rsid w:val="00C53156"/>
    <w:rsid w:val="00C53255"/>
    <w:rsid w:val="00C5355C"/>
    <w:rsid w:val="00C54013"/>
    <w:rsid w:val="00C540A2"/>
    <w:rsid w:val="00C54112"/>
    <w:rsid w:val="00C5442C"/>
    <w:rsid w:val="00C54488"/>
    <w:rsid w:val="00C54502"/>
    <w:rsid w:val="00C54935"/>
    <w:rsid w:val="00C54B3A"/>
    <w:rsid w:val="00C55173"/>
    <w:rsid w:val="00C55D5F"/>
    <w:rsid w:val="00C55F21"/>
    <w:rsid w:val="00C564C7"/>
    <w:rsid w:val="00C56781"/>
    <w:rsid w:val="00C56840"/>
    <w:rsid w:val="00C56992"/>
    <w:rsid w:val="00C56BB5"/>
    <w:rsid w:val="00C56F24"/>
    <w:rsid w:val="00C57053"/>
    <w:rsid w:val="00C572DC"/>
    <w:rsid w:val="00C57305"/>
    <w:rsid w:val="00C5759D"/>
    <w:rsid w:val="00C5774A"/>
    <w:rsid w:val="00C57787"/>
    <w:rsid w:val="00C57AAF"/>
    <w:rsid w:val="00C57B3B"/>
    <w:rsid w:val="00C60801"/>
    <w:rsid w:val="00C60ADA"/>
    <w:rsid w:val="00C60BA0"/>
    <w:rsid w:val="00C60C0A"/>
    <w:rsid w:val="00C60C21"/>
    <w:rsid w:val="00C60C7A"/>
    <w:rsid w:val="00C61090"/>
    <w:rsid w:val="00C61953"/>
    <w:rsid w:val="00C61A29"/>
    <w:rsid w:val="00C6206B"/>
    <w:rsid w:val="00C621A8"/>
    <w:rsid w:val="00C6222D"/>
    <w:rsid w:val="00C62252"/>
    <w:rsid w:val="00C62355"/>
    <w:rsid w:val="00C62423"/>
    <w:rsid w:val="00C627C6"/>
    <w:rsid w:val="00C629B5"/>
    <w:rsid w:val="00C629E9"/>
    <w:rsid w:val="00C63057"/>
    <w:rsid w:val="00C63261"/>
    <w:rsid w:val="00C635F0"/>
    <w:rsid w:val="00C6370A"/>
    <w:rsid w:val="00C63728"/>
    <w:rsid w:val="00C639D1"/>
    <w:rsid w:val="00C63EEC"/>
    <w:rsid w:val="00C64001"/>
    <w:rsid w:val="00C643E8"/>
    <w:rsid w:val="00C645D1"/>
    <w:rsid w:val="00C64712"/>
    <w:rsid w:val="00C64B2F"/>
    <w:rsid w:val="00C64BD4"/>
    <w:rsid w:val="00C64DBC"/>
    <w:rsid w:val="00C64DD3"/>
    <w:rsid w:val="00C64E4C"/>
    <w:rsid w:val="00C64F01"/>
    <w:rsid w:val="00C6540D"/>
    <w:rsid w:val="00C656A3"/>
    <w:rsid w:val="00C656D5"/>
    <w:rsid w:val="00C65793"/>
    <w:rsid w:val="00C6583D"/>
    <w:rsid w:val="00C6599F"/>
    <w:rsid w:val="00C659BD"/>
    <w:rsid w:val="00C65A26"/>
    <w:rsid w:val="00C65C19"/>
    <w:rsid w:val="00C660F4"/>
    <w:rsid w:val="00C66352"/>
    <w:rsid w:val="00C66375"/>
    <w:rsid w:val="00C663B4"/>
    <w:rsid w:val="00C666F2"/>
    <w:rsid w:val="00C66AC1"/>
    <w:rsid w:val="00C66F0C"/>
    <w:rsid w:val="00C66F96"/>
    <w:rsid w:val="00C67B9B"/>
    <w:rsid w:val="00C67F4A"/>
    <w:rsid w:val="00C70117"/>
    <w:rsid w:val="00C703D3"/>
    <w:rsid w:val="00C70456"/>
    <w:rsid w:val="00C7049F"/>
    <w:rsid w:val="00C70852"/>
    <w:rsid w:val="00C708BB"/>
    <w:rsid w:val="00C708F8"/>
    <w:rsid w:val="00C70CC4"/>
    <w:rsid w:val="00C70D4C"/>
    <w:rsid w:val="00C71570"/>
    <w:rsid w:val="00C71865"/>
    <w:rsid w:val="00C718A9"/>
    <w:rsid w:val="00C71C37"/>
    <w:rsid w:val="00C71D44"/>
    <w:rsid w:val="00C71D80"/>
    <w:rsid w:val="00C71E74"/>
    <w:rsid w:val="00C71F3F"/>
    <w:rsid w:val="00C72100"/>
    <w:rsid w:val="00C7217A"/>
    <w:rsid w:val="00C7228B"/>
    <w:rsid w:val="00C72534"/>
    <w:rsid w:val="00C72566"/>
    <w:rsid w:val="00C72904"/>
    <w:rsid w:val="00C729E7"/>
    <w:rsid w:val="00C72A27"/>
    <w:rsid w:val="00C72B6A"/>
    <w:rsid w:val="00C7373D"/>
    <w:rsid w:val="00C73A17"/>
    <w:rsid w:val="00C73B66"/>
    <w:rsid w:val="00C73D8F"/>
    <w:rsid w:val="00C73E1C"/>
    <w:rsid w:val="00C7439E"/>
    <w:rsid w:val="00C745C6"/>
    <w:rsid w:val="00C745CC"/>
    <w:rsid w:val="00C74AA2"/>
    <w:rsid w:val="00C74AA9"/>
    <w:rsid w:val="00C74CA1"/>
    <w:rsid w:val="00C74CB7"/>
    <w:rsid w:val="00C74CEF"/>
    <w:rsid w:val="00C75511"/>
    <w:rsid w:val="00C756AC"/>
    <w:rsid w:val="00C7582B"/>
    <w:rsid w:val="00C759EE"/>
    <w:rsid w:val="00C75A1A"/>
    <w:rsid w:val="00C75A29"/>
    <w:rsid w:val="00C75E8F"/>
    <w:rsid w:val="00C75E95"/>
    <w:rsid w:val="00C76202"/>
    <w:rsid w:val="00C76232"/>
    <w:rsid w:val="00C763BE"/>
    <w:rsid w:val="00C7687B"/>
    <w:rsid w:val="00C76A85"/>
    <w:rsid w:val="00C770D0"/>
    <w:rsid w:val="00C771F1"/>
    <w:rsid w:val="00C7779E"/>
    <w:rsid w:val="00C77C9B"/>
    <w:rsid w:val="00C77E09"/>
    <w:rsid w:val="00C77F2A"/>
    <w:rsid w:val="00C8011D"/>
    <w:rsid w:val="00C801DB"/>
    <w:rsid w:val="00C803DB"/>
    <w:rsid w:val="00C805EC"/>
    <w:rsid w:val="00C80754"/>
    <w:rsid w:val="00C80B48"/>
    <w:rsid w:val="00C81427"/>
    <w:rsid w:val="00C818F5"/>
    <w:rsid w:val="00C819A5"/>
    <w:rsid w:val="00C81A97"/>
    <w:rsid w:val="00C81F72"/>
    <w:rsid w:val="00C82182"/>
    <w:rsid w:val="00C827C9"/>
    <w:rsid w:val="00C82B1B"/>
    <w:rsid w:val="00C833E5"/>
    <w:rsid w:val="00C83AB3"/>
    <w:rsid w:val="00C83E1C"/>
    <w:rsid w:val="00C84120"/>
    <w:rsid w:val="00C8461B"/>
    <w:rsid w:val="00C846C5"/>
    <w:rsid w:val="00C846F1"/>
    <w:rsid w:val="00C84F09"/>
    <w:rsid w:val="00C8508B"/>
    <w:rsid w:val="00C850EA"/>
    <w:rsid w:val="00C851E5"/>
    <w:rsid w:val="00C8553A"/>
    <w:rsid w:val="00C855F8"/>
    <w:rsid w:val="00C85638"/>
    <w:rsid w:val="00C857D9"/>
    <w:rsid w:val="00C85911"/>
    <w:rsid w:val="00C85968"/>
    <w:rsid w:val="00C861A6"/>
    <w:rsid w:val="00C86318"/>
    <w:rsid w:val="00C865EB"/>
    <w:rsid w:val="00C86C86"/>
    <w:rsid w:val="00C870B3"/>
    <w:rsid w:val="00C878B7"/>
    <w:rsid w:val="00C8792D"/>
    <w:rsid w:val="00C87970"/>
    <w:rsid w:val="00C90674"/>
    <w:rsid w:val="00C90861"/>
    <w:rsid w:val="00C908F3"/>
    <w:rsid w:val="00C90CAF"/>
    <w:rsid w:val="00C90FF7"/>
    <w:rsid w:val="00C918E8"/>
    <w:rsid w:val="00C91900"/>
    <w:rsid w:val="00C919B3"/>
    <w:rsid w:val="00C91BA9"/>
    <w:rsid w:val="00C91D5C"/>
    <w:rsid w:val="00C92472"/>
    <w:rsid w:val="00C925C1"/>
    <w:rsid w:val="00C92C7C"/>
    <w:rsid w:val="00C92D1D"/>
    <w:rsid w:val="00C92E98"/>
    <w:rsid w:val="00C92F98"/>
    <w:rsid w:val="00C92FC1"/>
    <w:rsid w:val="00C93358"/>
    <w:rsid w:val="00C934D3"/>
    <w:rsid w:val="00C937FA"/>
    <w:rsid w:val="00C93ACC"/>
    <w:rsid w:val="00C93D21"/>
    <w:rsid w:val="00C93FA8"/>
    <w:rsid w:val="00C943BD"/>
    <w:rsid w:val="00C9457B"/>
    <w:rsid w:val="00C94A4D"/>
    <w:rsid w:val="00C94B41"/>
    <w:rsid w:val="00C94CB2"/>
    <w:rsid w:val="00C9521C"/>
    <w:rsid w:val="00C95816"/>
    <w:rsid w:val="00C9596A"/>
    <w:rsid w:val="00C963DE"/>
    <w:rsid w:val="00C964B6"/>
    <w:rsid w:val="00C96665"/>
    <w:rsid w:val="00C9685C"/>
    <w:rsid w:val="00C96860"/>
    <w:rsid w:val="00C97524"/>
    <w:rsid w:val="00C9788C"/>
    <w:rsid w:val="00C979AC"/>
    <w:rsid w:val="00CA02C6"/>
    <w:rsid w:val="00CA037F"/>
    <w:rsid w:val="00CA0717"/>
    <w:rsid w:val="00CA0815"/>
    <w:rsid w:val="00CA0842"/>
    <w:rsid w:val="00CA0A09"/>
    <w:rsid w:val="00CA0DDD"/>
    <w:rsid w:val="00CA101C"/>
    <w:rsid w:val="00CA1219"/>
    <w:rsid w:val="00CA1855"/>
    <w:rsid w:val="00CA1B09"/>
    <w:rsid w:val="00CA1E31"/>
    <w:rsid w:val="00CA227A"/>
    <w:rsid w:val="00CA22D5"/>
    <w:rsid w:val="00CA2D0B"/>
    <w:rsid w:val="00CA39F2"/>
    <w:rsid w:val="00CA3AFF"/>
    <w:rsid w:val="00CA3D29"/>
    <w:rsid w:val="00CA40A9"/>
    <w:rsid w:val="00CA41B9"/>
    <w:rsid w:val="00CA468D"/>
    <w:rsid w:val="00CA49CF"/>
    <w:rsid w:val="00CA49DE"/>
    <w:rsid w:val="00CA4A40"/>
    <w:rsid w:val="00CA4DD7"/>
    <w:rsid w:val="00CA4DDB"/>
    <w:rsid w:val="00CA50E7"/>
    <w:rsid w:val="00CA53B2"/>
    <w:rsid w:val="00CA6066"/>
    <w:rsid w:val="00CA6076"/>
    <w:rsid w:val="00CA60F8"/>
    <w:rsid w:val="00CA614B"/>
    <w:rsid w:val="00CA676E"/>
    <w:rsid w:val="00CA6B18"/>
    <w:rsid w:val="00CA6C9C"/>
    <w:rsid w:val="00CA6E17"/>
    <w:rsid w:val="00CA7083"/>
    <w:rsid w:val="00CA7129"/>
    <w:rsid w:val="00CA72B9"/>
    <w:rsid w:val="00CA7892"/>
    <w:rsid w:val="00CA7B15"/>
    <w:rsid w:val="00CA7C82"/>
    <w:rsid w:val="00CA7FB6"/>
    <w:rsid w:val="00CB0284"/>
    <w:rsid w:val="00CB0585"/>
    <w:rsid w:val="00CB09E6"/>
    <w:rsid w:val="00CB0B54"/>
    <w:rsid w:val="00CB0D74"/>
    <w:rsid w:val="00CB101F"/>
    <w:rsid w:val="00CB108F"/>
    <w:rsid w:val="00CB178B"/>
    <w:rsid w:val="00CB1821"/>
    <w:rsid w:val="00CB1903"/>
    <w:rsid w:val="00CB1B05"/>
    <w:rsid w:val="00CB1D1F"/>
    <w:rsid w:val="00CB1D22"/>
    <w:rsid w:val="00CB2028"/>
    <w:rsid w:val="00CB22B0"/>
    <w:rsid w:val="00CB22BD"/>
    <w:rsid w:val="00CB2405"/>
    <w:rsid w:val="00CB2A5A"/>
    <w:rsid w:val="00CB2CB8"/>
    <w:rsid w:val="00CB3035"/>
    <w:rsid w:val="00CB3638"/>
    <w:rsid w:val="00CB384B"/>
    <w:rsid w:val="00CB38C3"/>
    <w:rsid w:val="00CB39CF"/>
    <w:rsid w:val="00CB3D65"/>
    <w:rsid w:val="00CB3D9A"/>
    <w:rsid w:val="00CB3FD1"/>
    <w:rsid w:val="00CB4322"/>
    <w:rsid w:val="00CB4662"/>
    <w:rsid w:val="00CB4756"/>
    <w:rsid w:val="00CB48B5"/>
    <w:rsid w:val="00CB48F5"/>
    <w:rsid w:val="00CB4B48"/>
    <w:rsid w:val="00CB4C02"/>
    <w:rsid w:val="00CB4C94"/>
    <w:rsid w:val="00CB4CDE"/>
    <w:rsid w:val="00CB5012"/>
    <w:rsid w:val="00CB50A3"/>
    <w:rsid w:val="00CB55E0"/>
    <w:rsid w:val="00CB5767"/>
    <w:rsid w:val="00CB5794"/>
    <w:rsid w:val="00CB57C7"/>
    <w:rsid w:val="00CB5C92"/>
    <w:rsid w:val="00CB5CBC"/>
    <w:rsid w:val="00CB5E43"/>
    <w:rsid w:val="00CB5EFE"/>
    <w:rsid w:val="00CB5FAA"/>
    <w:rsid w:val="00CB6003"/>
    <w:rsid w:val="00CB63FC"/>
    <w:rsid w:val="00CB6652"/>
    <w:rsid w:val="00CB68EB"/>
    <w:rsid w:val="00CB69F0"/>
    <w:rsid w:val="00CB6B6E"/>
    <w:rsid w:val="00CB6C97"/>
    <w:rsid w:val="00CB6CE8"/>
    <w:rsid w:val="00CB6D5D"/>
    <w:rsid w:val="00CB6FCA"/>
    <w:rsid w:val="00CB7399"/>
    <w:rsid w:val="00CB790F"/>
    <w:rsid w:val="00CC00FC"/>
    <w:rsid w:val="00CC02FD"/>
    <w:rsid w:val="00CC054F"/>
    <w:rsid w:val="00CC0F71"/>
    <w:rsid w:val="00CC1199"/>
    <w:rsid w:val="00CC1381"/>
    <w:rsid w:val="00CC1562"/>
    <w:rsid w:val="00CC15DE"/>
    <w:rsid w:val="00CC194E"/>
    <w:rsid w:val="00CC19F4"/>
    <w:rsid w:val="00CC1E83"/>
    <w:rsid w:val="00CC1F7F"/>
    <w:rsid w:val="00CC2185"/>
    <w:rsid w:val="00CC22AB"/>
    <w:rsid w:val="00CC2AE8"/>
    <w:rsid w:val="00CC2C02"/>
    <w:rsid w:val="00CC30DE"/>
    <w:rsid w:val="00CC3716"/>
    <w:rsid w:val="00CC393A"/>
    <w:rsid w:val="00CC39ED"/>
    <w:rsid w:val="00CC3A4F"/>
    <w:rsid w:val="00CC3D03"/>
    <w:rsid w:val="00CC3EAC"/>
    <w:rsid w:val="00CC437C"/>
    <w:rsid w:val="00CC4451"/>
    <w:rsid w:val="00CC48FA"/>
    <w:rsid w:val="00CC4BF7"/>
    <w:rsid w:val="00CC4C3B"/>
    <w:rsid w:val="00CC4D90"/>
    <w:rsid w:val="00CC4E12"/>
    <w:rsid w:val="00CC51AD"/>
    <w:rsid w:val="00CC5620"/>
    <w:rsid w:val="00CC59C0"/>
    <w:rsid w:val="00CC5B41"/>
    <w:rsid w:val="00CC5B65"/>
    <w:rsid w:val="00CC6254"/>
    <w:rsid w:val="00CC645B"/>
    <w:rsid w:val="00CC662E"/>
    <w:rsid w:val="00CC699F"/>
    <w:rsid w:val="00CC71AC"/>
    <w:rsid w:val="00CC77FF"/>
    <w:rsid w:val="00CC7B59"/>
    <w:rsid w:val="00CC7F76"/>
    <w:rsid w:val="00CD0007"/>
    <w:rsid w:val="00CD012B"/>
    <w:rsid w:val="00CD0191"/>
    <w:rsid w:val="00CD0301"/>
    <w:rsid w:val="00CD0461"/>
    <w:rsid w:val="00CD053B"/>
    <w:rsid w:val="00CD064C"/>
    <w:rsid w:val="00CD0709"/>
    <w:rsid w:val="00CD0BA4"/>
    <w:rsid w:val="00CD0E4F"/>
    <w:rsid w:val="00CD1435"/>
    <w:rsid w:val="00CD15E7"/>
    <w:rsid w:val="00CD1705"/>
    <w:rsid w:val="00CD1B2B"/>
    <w:rsid w:val="00CD1E4C"/>
    <w:rsid w:val="00CD1E91"/>
    <w:rsid w:val="00CD2164"/>
    <w:rsid w:val="00CD2427"/>
    <w:rsid w:val="00CD25FC"/>
    <w:rsid w:val="00CD3192"/>
    <w:rsid w:val="00CD324A"/>
    <w:rsid w:val="00CD33B8"/>
    <w:rsid w:val="00CD33B9"/>
    <w:rsid w:val="00CD3403"/>
    <w:rsid w:val="00CD3746"/>
    <w:rsid w:val="00CD3AC8"/>
    <w:rsid w:val="00CD3C52"/>
    <w:rsid w:val="00CD3CD3"/>
    <w:rsid w:val="00CD4177"/>
    <w:rsid w:val="00CD41E6"/>
    <w:rsid w:val="00CD4252"/>
    <w:rsid w:val="00CD42C6"/>
    <w:rsid w:val="00CD4364"/>
    <w:rsid w:val="00CD45B6"/>
    <w:rsid w:val="00CD4C1C"/>
    <w:rsid w:val="00CD4E7E"/>
    <w:rsid w:val="00CD4FBB"/>
    <w:rsid w:val="00CD5284"/>
    <w:rsid w:val="00CD53CB"/>
    <w:rsid w:val="00CD54D1"/>
    <w:rsid w:val="00CD55EB"/>
    <w:rsid w:val="00CD56C6"/>
    <w:rsid w:val="00CD574B"/>
    <w:rsid w:val="00CD59A6"/>
    <w:rsid w:val="00CD5AF2"/>
    <w:rsid w:val="00CD5EFA"/>
    <w:rsid w:val="00CD5FC1"/>
    <w:rsid w:val="00CD6077"/>
    <w:rsid w:val="00CD6192"/>
    <w:rsid w:val="00CD63A2"/>
    <w:rsid w:val="00CD6671"/>
    <w:rsid w:val="00CD6723"/>
    <w:rsid w:val="00CD6BA2"/>
    <w:rsid w:val="00CD6DE0"/>
    <w:rsid w:val="00CD6E0B"/>
    <w:rsid w:val="00CD7656"/>
    <w:rsid w:val="00CD76DF"/>
    <w:rsid w:val="00CD7995"/>
    <w:rsid w:val="00CD7A87"/>
    <w:rsid w:val="00CD7BE8"/>
    <w:rsid w:val="00CD7E75"/>
    <w:rsid w:val="00CD7F9D"/>
    <w:rsid w:val="00CE0088"/>
    <w:rsid w:val="00CE0122"/>
    <w:rsid w:val="00CE0449"/>
    <w:rsid w:val="00CE05CA"/>
    <w:rsid w:val="00CE07BE"/>
    <w:rsid w:val="00CE09CD"/>
    <w:rsid w:val="00CE0A8B"/>
    <w:rsid w:val="00CE0C0E"/>
    <w:rsid w:val="00CE1383"/>
    <w:rsid w:val="00CE1C41"/>
    <w:rsid w:val="00CE1D7D"/>
    <w:rsid w:val="00CE210A"/>
    <w:rsid w:val="00CE24A9"/>
    <w:rsid w:val="00CE2A5B"/>
    <w:rsid w:val="00CE2AF4"/>
    <w:rsid w:val="00CE2B9B"/>
    <w:rsid w:val="00CE2FC9"/>
    <w:rsid w:val="00CE306C"/>
    <w:rsid w:val="00CE35D4"/>
    <w:rsid w:val="00CE3B31"/>
    <w:rsid w:val="00CE3C12"/>
    <w:rsid w:val="00CE3E8A"/>
    <w:rsid w:val="00CE4036"/>
    <w:rsid w:val="00CE435F"/>
    <w:rsid w:val="00CE4541"/>
    <w:rsid w:val="00CE4BD9"/>
    <w:rsid w:val="00CE4C7A"/>
    <w:rsid w:val="00CE4D1E"/>
    <w:rsid w:val="00CE5071"/>
    <w:rsid w:val="00CE55B4"/>
    <w:rsid w:val="00CE5AC6"/>
    <w:rsid w:val="00CE5B67"/>
    <w:rsid w:val="00CE5FC5"/>
    <w:rsid w:val="00CE61DE"/>
    <w:rsid w:val="00CE685E"/>
    <w:rsid w:val="00CE6ABA"/>
    <w:rsid w:val="00CE6B96"/>
    <w:rsid w:val="00CE7815"/>
    <w:rsid w:val="00CE7A94"/>
    <w:rsid w:val="00CF005F"/>
    <w:rsid w:val="00CF0148"/>
    <w:rsid w:val="00CF01B9"/>
    <w:rsid w:val="00CF054B"/>
    <w:rsid w:val="00CF0C5B"/>
    <w:rsid w:val="00CF0C85"/>
    <w:rsid w:val="00CF0D13"/>
    <w:rsid w:val="00CF0F34"/>
    <w:rsid w:val="00CF176F"/>
    <w:rsid w:val="00CF199E"/>
    <w:rsid w:val="00CF1AF4"/>
    <w:rsid w:val="00CF1CDC"/>
    <w:rsid w:val="00CF2053"/>
    <w:rsid w:val="00CF225B"/>
    <w:rsid w:val="00CF2565"/>
    <w:rsid w:val="00CF2947"/>
    <w:rsid w:val="00CF29D1"/>
    <w:rsid w:val="00CF2F2D"/>
    <w:rsid w:val="00CF31A3"/>
    <w:rsid w:val="00CF323D"/>
    <w:rsid w:val="00CF3488"/>
    <w:rsid w:val="00CF3A1E"/>
    <w:rsid w:val="00CF3F4D"/>
    <w:rsid w:val="00CF45C7"/>
    <w:rsid w:val="00CF4AFD"/>
    <w:rsid w:val="00CF50B6"/>
    <w:rsid w:val="00CF50F7"/>
    <w:rsid w:val="00CF5123"/>
    <w:rsid w:val="00CF51C2"/>
    <w:rsid w:val="00CF56BE"/>
    <w:rsid w:val="00CF5935"/>
    <w:rsid w:val="00CF5C63"/>
    <w:rsid w:val="00CF5CFA"/>
    <w:rsid w:val="00CF5D8F"/>
    <w:rsid w:val="00CF5ECD"/>
    <w:rsid w:val="00CF6390"/>
    <w:rsid w:val="00CF645F"/>
    <w:rsid w:val="00CF649E"/>
    <w:rsid w:val="00CF6845"/>
    <w:rsid w:val="00CF6858"/>
    <w:rsid w:val="00CF6DDA"/>
    <w:rsid w:val="00CF6EB1"/>
    <w:rsid w:val="00CF6EC2"/>
    <w:rsid w:val="00CF6FA8"/>
    <w:rsid w:val="00CF7398"/>
    <w:rsid w:val="00CF74F9"/>
    <w:rsid w:val="00CF7D24"/>
    <w:rsid w:val="00CF7D53"/>
    <w:rsid w:val="00D0001C"/>
    <w:rsid w:val="00D00144"/>
    <w:rsid w:val="00D001AD"/>
    <w:rsid w:val="00D00282"/>
    <w:rsid w:val="00D002CC"/>
    <w:rsid w:val="00D00D92"/>
    <w:rsid w:val="00D016AD"/>
    <w:rsid w:val="00D0186C"/>
    <w:rsid w:val="00D018C9"/>
    <w:rsid w:val="00D01A5E"/>
    <w:rsid w:val="00D01D04"/>
    <w:rsid w:val="00D01D60"/>
    <w:rsid w:val="00D02080"/>
    <w:rsid w:val="00D02108"/>
    <w:rsid w:val="00D02373"/>
    <w:rsid w:val="00D023B5"/>
    <w:rsid w:val="00D023FD"/>
    <w:rsid w:val="00D0248B"/>
    <w:rsid w:val="00D02FE8"/>
    <w:rsid w:val="00D03157"/>
    <w:rsid w:val="00D03357"/>
    <w:rsid w:val="00D03720"/>
    <w:rsid w:val="00D03DB7"/>
    <w:rsid w:val="00D03DF8"/>
    <w:rsid w:val="00D03F90"/>
    <w:rsid w:val="00D03FBE"/>
    <w:rsid w:val="00D03FEC"/>
    <w:rsid w:val="00D043D7"/>
    <w:rsid w:val="00D04685"/>
    <w:rsid w:val="00D04916"/>
    <w:rsid w:val="00D04C5B"/>
    <w:rsid w:val="00D05180"/>
    <w:rsid w:val="00D05184"/>
    <w:rsid w:val="00D05371"/>
    <w:rsid w:val="00D054F8"/>
    <w:rsid w:val="00D05786"/>
    <w:rsid w:val="00D05C3C"/>
    <w:rsid w:val="00D05C46"/>
    <w:rsid w:val="00D061CB"/>
    <w:rsid w:val="00D06220"/>
    <w:rsid w:val="00D06455"/>
    <w:rsid w:val="00D06E43"/>
    <w:rsid w:val="00D07128"/>
    <w:rsid w:val="00D07482"/>
    <w:rsid w:val="00D07549"/>
    <w:rsid w:val="00D0763C"/>
    <w:rsid w:val="00D07BA3"/>
    <w:rsid w:val="00D07D23"/>
    <w:rsid w:val="00D07D6D"/>
    <w:rsid w:val="00D10294"/>
    <w:rsid w:val="00D10322"/>
    <w:rsid w:val="00D103F1"/>
    <w:rsid w:val="00D10504"/>
    <w:rsid w:val="00D107A7"/>
    <w:rsid w:val="00D108A6"/>
    <w:rsid w:val="00D115AF"/>
    <w:rsid w:val="00D1161F"/>
    <w:rsid w:val="00D11B78"/>
    <w:rsid w:val="00D11ED4"/>
    <w:rsid w:val="00D11F2B"/>
    <w:rsid w:val="00D120F5"/>
    <w:rsid w:val="00D125F7"/>
    <w:rsid w:val="00D1350D"/>
    <w:rsid w:val="00D13560"/>
    <w:rsid w:val="00D136B4"/>
    <w:rsid w:val="00D138B4"/>
    <w:rsid w:val="00D138F0"/>
    <w:rsid w:val="00D13E14"/>
    <w:rsid w:val="00D13E48"/>
    <w:rsid w:val="00D145C3"/>
    <w:rsid w:val="00D147A8"/>
    <w:rsid w:val="00D149D2"/>
    <w:rsid w:val="00D14AB5"/>
    <w:rsid w:val="00D14F6E"/>
    <w:rsid w:val="00D150CA"/>
    <w:rsid w:val="00D15148"/>
    <w:rsid w:val="00D15277"/>
    <w:rsid w:val="00D1529C"/>
    <w:rsid w:val="00D1536D"/>
    <w:rsid w:val="00D157C6"/>
    <w:rsid w:val="00D157F6"/>
    <w:rsid w:val="00D15814"/>
    <w:rsid w:val="00D15878"/>
    <w:rsid w:val="00D158D1"/>
    <w:rsid w:val="00D15905"/>
    <w:rsid w:val="00D15975"/>
    <w:rsid w:val="00D15D9C"/>
    <w:rsid w:val="00D160F1"/>
    <w:rsid w:val="00D162E6"/>
    <w:rsid w:val="00D16378"/>
    <w:rsid w:val="00D16B42"/>
    <w:rsid w:val="00D16C30"/>
    <w:rsid w:val="00D16D51"/>
    <w:rsid w:val="00D16DBB"/>
    <w:rsid w:val="00D179A7"/>
    <w:rsid w:val="00D17E00"/>
    <w:rsid w:val="00D17E37"/>
    <w:rsid w:val="00D17E74"/>
    <w:rsid w:val="00D17F09"/>
    <w:rsid w:val="00D2003D"/>
    <w:rsid w:val="00D20171"/>
    <w:rsid w:val="00D205D1"/>
    <w:rsid w:val="00D2083D"/>
    <w:rsid w:val="00D21019"/>
    <w:rsid w:val="00D21FE1"/>
    <w:rsid w:val="00D22316"/>
    <w:rsid w:val="00D225BB"/>
    <w:rsid w:val="00D22707"/>
    <w:rsid w:val="00D227DB"/>
    <w:rsid w:val="00D2285C"/>
    <w:rsid w:val="00D228E8"/>
    <w:rsid w:val="00D2294E"/>
    <w:rsid w:val="00D22DC1"/>
    <w:rsid w:val="00D2301F"/>
    <w:rsid w:val="00D239CF"/>
    <w:rsid w:val="00D23C18"/>
    <w:rsid w:val="00D23E25"/>
    <w:rsid w:val="00D23E2F"/>
    <w:rsid w:val="00D24172"/>
    <w:rsid w:val="00D2423E"/>
    <w:rsid w:val="00D2463D"/>
    <w:rsid w:val="00D24665"/>
    <w:rsid w:val="00D247A1"/>
    <w:rsid w:val="00D24AE2"/>
    <w:rsid w:val="00D24CB3"/>
    <w:rsid w:val="00D250C3"/>
    <w:rsid w:val="00D252B6"/>
    <w:rsid w:val="00D254D3"/>
    <w:rsid w:val="00D25647"/>
    <w:rsid w:val="00D25A65"/>
    <w:rsid w:val="00D25ABF"/>
    <w:rsid w:val="00D261D2"/>
    <w:rsid w:val="00D26707"/>
    <w:rsid w:val="00D26C42"/>
    <w:rsid w:val="00D27048"/>
    <w:rsid w:val="00D30244"/>
    <w:rsid w:val="00D303B3"/>
    <w:rsid w:val="00D30711"/>
    <w:rsid w:val="00D307BE"/>
    <w:rsid w:val="00D30A49"/>
    <w:rsid w:val="00D313FA"/>
    <w:rsid w:val="00D3146B"/>
    <w:rsid w:val="00D31486"/>
    <w:rsid w:val="00D31510"/>
    <w:rsid w:val="00D316C2"/>
    <w:rsid w:val="00D31734"/>
    <w:rsid w:val="00D31DBE"/>
    <w:rsid w:val="00D32020"/>
    <w:rsid w:val="00D3206F"/>
    <w:rsid w:val="00D324AD"/>
    <w:rsid w:val="00D3269E"/>
    <w:rsid w:val="00D32756"/>
    <w:rsid w:val="00D32E80"/>
    <w:rsid w:val="00D3323C"/>
    <w:rsid w:val="00D336CF"/>
    <w:rsid w:val="00D34706"/>
    <w:rsid w:val="00D347E7"/>
    <w:rsid w:val="00D34CC2"/>
    <w:rsid w:val="00D35145"/>
    <w:rsid w:val="00D3537C"/>
    <w:rsid w:val="00D35F40"/>
    <w:rsid w:val="00D3618D"/>
    <w:rsid w:val="00D361CE"/>
    <w:rsid w:val="00D3698E"/>
    <w:rsid w:val="00D369E0"/>
    <w:rsid w:val="00D36AD4"/>
    <w:rsid w:val="00D36EFC"/>
    <w:rsid w:val="00D37084"/>
    <w:rsid w:val="00D3727E"/>
    <w:rsid w:val="00D37D1E"/>
    <w:rsid w:val="00D37E26"/>
    <w:rsid w:val="00D40242"/>
    <w:rsid w:val="00D402DB"/>
    <w:rsid w:val="00D406ED"/>
    <w:rsid w:val="00D40788"/>
    <w:rsid w:val="00D4083C"/>
    <w:rsid w:val="00D40B99"/>
    <w:rsid w:val="00D41192"/>
    <w:rsid w:val="00D4142C"/>
    <w:rsid w:val="00D4154B"/>
    <w:rsid w:val="00D4171B"/>
    <w:rsid w:val="00D4190B"/>
    <w:rsid w:val="00D41996"/>
    <w:rsid w:val="00D419C1"/>
    <w:rsid w:val="00D41EAE"/>
    <w:rsid w:val="00D4241E"/>
    <w:rsid w:val="00D42DAE"/>
    <w:rsid w:val="00D42F76"/>
    <w:rsid w:val="00D42FF3"/>
    <w:rsid w:val="00D43101"/>
    <w:rsid w:val="00D432D6"/>
    <w:rsid w:val="00D433E9"/>
    <w:rsid w:val="00D4372C"/>
    <w:rsid w:val="00D438D2"/>
    <w:rsid w:val="00D43A73"/>
    <w:rsid w:val="00D43BB5"/>
    <w:rsid w:val="00D43C0C"/>
    <w:rsid w:val="00D43C77"/>
    <w:rsid w:val="00D43CA3"/>
    <w:rsid w:val="00D44128"/>
    <w:rsid w:val="00D44332"/>
    <w:rsid w:val="00D446AC"/>
    <w:rsid w:val="00D44A40"/>
    <w:rsid w:val="00D44AB8"/>
    <w:rsid w:val="00D44B0F"/>
    <w:rsid w:val="00D44C18"/>
    <w:rsid w:val="00D44CE6"/>
    <w:rsid w:val="00D451F0"/>
    <w:rsid w:val="00D457EF"/>
    <w:rsid w:val="00D45966"/>
    <w:rsid w:val="00D45A2E"/>
    <w:rsid w:val="00D45CF3"/>
    <w:rsid w:val="00D46057"/>
    <w:rsid w:val="00D4630C"/>
    <w:rsid w:val="00D46466"/>
    <w:rsid w:val="00D464F4"/>
    <w:rsid w:val="00D46677"/>
    <w:rsid w:val="00D4688F"/>
    <w:rsid w:val="00D468A4"/>
    <w:rsid w:val="00D46BDC"/>
    <w:rsid w:val="00D46C7F"/>
    <w:rsid w:val="00D46CD4"/>
    <w:rsid w:val="00D46E50"/>
    <w:rsid w:val="00D46E5C"/>
    <w:rsid w:val="00D472D2"/>
    <w:rsid w:val="00D47322"/>
    <w:rsid w:val="00D4754E"/>
    <w:rsid w:val="00D47791"/>
    <w:rsid w:val="00D47BA1"/>
    <w:rsid w:val="00D47C1B"/>
    <w:rsid w:val="00D47DF2"/>
    <w:rsid w:val="00D47F38"/>
    <w:rsid w:val="00D50007"/>
    <w:rsid w:val="00D500CD"/>
    <w:rsid w:val="00D50116"/>
    <w:rsid w:val="00D50136"/>
    <w:rsid w:val="00D5032A"/>
    <w:rsid w:val="00D504D6"/>
    <w:rsid w:val="00D505DB"/>
    <w:rsid w:val="00D50C9E"/>
    <w:rsid w:val="00D50DDE"/>
    <w:rsid w:val="00D50DEA"/>
    <w:rsid w:val="00D51284"/>
    <w:rsid w:val="00D512FA"/>
    <w:rsid w:val="00D51455"/>
    <w:rsid w:val="00D51491"/>
    <w:rsid w:val="00D5172F"/>
    <w:rsid w:val="00D5173A"/>
    <w:rsid w:val="00D51A81"/>
    <w:rsid w:val="00D51BA8"/>
    <w:rsid w:val="00D51BAC"/>
    <w:rsid w:val="00D51F81"/>
    <w:rsid w:val="00D52275"/>
    <w:rsid w:val="00D52418"/>
    <w:rsid w:val="00D525AD"/>
    <w:rsid w:val="00D526F2"/>
    <w:rsid w:val="00D527FE"/>
    <w:rsid w:val="00D52AF0"/>
    <w:rsid w:val="00D52BC5"/>
    <w:rsid w:val="00D52D50"/>
    <w:rsid w:val="00D53367"/>
    <w:rsid w:val="00D5376A"/>
    <w:rsid w:val="00D53A79"/>
    <w:rsid w:val="00D53DB9"/>
    <w:rsid w:val="00D53F02"/>
    <w:rsid w:val="00D5416A"/>
    <w:rsid w:val="00D542C1"/>
    <w:rsid w:val="00D54565"/>
    <w:rsid w:val="00D547B1"/>
    <w:rsid w:val="00D55047"/>
    <w:rsid w:val="00D55072"/>
    <w:rsid w:val="00D5519D"/>
    <w:rsid w:val="00D553E4"/>
    <w:rsid w:val="00D554B6"/>
    <w:rsid w:val="00D5558C"/>
    <w:rsid w:val="00D556A1"/>
    <w:rsid w:val="00D556B1"/>
    <w:rsid w:val="00D558EF"/>
    <w:rsid w:val="00D55B4A"/>
    <w:rsid w:val="00D55DDA"/>
    <w:rsid w:val="00D560C3"/>
    <w:rsid w:val="00D561E9"/>
    <w:rsid w:val="00D562DB"/>
    <w:rsid w:val="00D56618"/>
    <w:rsid w:val="00D56921"/>
    <w:rsid w:val="00D56F48"/>
    <w:rsid w:val="00D56FB7"/>
    <w:rsid w:val="00D575D0"/>
    <w:rsid w:val="00D57C19"/>
    <w:rsid w:val="00D57C67"/>
    <w:rsid w:val="00D57F9C"/>
    <w:rsid w:val="00D6064A"/>
    <w:rsid w:val="00D606B9"/>
    <w:rsid w:val="00D606BB"/>
    <w:rsid w:val="00D60958"/>
    <w:rsid w:val="00D60B74"/>
    <w:rsid w:val="00D61107"/>
    <w:rsid w:val="00D61139"/>
    <w:rsid w:val="00D612CA"/>
    <w:rsid w:val="00D6181B"/>
    <w:rsid w:val="00D6187D"/>
    <w:rsid w:val="00D61C53"/>
    <w:rsid w:val="00D61FF6"/>
    <w:rsid w:val="00D6216D"/>
    <w:rsid w:val="00D62603"/>
    <w:rsid w:val="00D626A8"/>
    <w:rsid w:val="00D628A6"/>
    <w:rsid w:val="00D628BC"/>
    <w:rsid w:val="00D62E14"/>
    <w:rsid w:val="00D63242"/>
    <w:rsid w:val="00D634FF"/>
    <w:rsid w:val="00D6364A"/>
    <w:rsid w:val="00D63770"/>
    <w:rsid w:val="00D63886"/>
    <w:rsid w:val="00D63F7A"/>
    <w:rsid w:val="00D6409E"/>
    <w:rsid w:val="00D64282"/>
    <w:rsid w:val="00D642DE"/>
    <w:rsid w:val="00D64495"/>
    <w:rsid w:val="00D644AE"/>
    <w:rsid w:val="00D64743"/>
    <w:rsid w:val="00D647E2"/>
    <w:rsid w:val="00D649CD"/>
    <w:rsid w:val="00D64C6C"/>
    <w:rsid w:val="00D64E35"/>
    <w:rsid w:val="00D64F17"/>
    <w:rsid w:val="00D64F69"/>
    <w:rsid w:val="00D64FA8"/>
    <w:rsid w:val="00D659AE"/>
    <w:rsid w:val="00D6602D"/>
    <w:rsid w:val="00D660D7"/>
    <w:rsid w:val="00D665C9"/>
    <w:rsid w:val="00D66AB1"/>
    <w:rsid w:val="00D67265"/>
    <w:rsid w:val="00D67460"/>
    <w:rsid w:val="00D67595"/>
    <w:rsid w:val="00D7002E"/>
    <w:rsid w:val="00D70557"/>
    <w:rsid w:val="00D70C42"/>
    <w:rsid w:val="00D70C81"/>
    <w:rsid w:val="00D70ED0"/>
    <w:rsid w:val="00D71015"/>
    <w:rsid w:val="00D712A5"/>
    <w:rsid w:val="00D712D2"/>
    <w:rsid w:val="00D7198F"/>
    <w:rsid w:val="00D71BC8"/>
    <w:rsid w:val="00D71C3E"/>
    <w:rsid w:val="00D721FF"/>
    <w:rsid w:val="00D722C8"/>
    <w:rsid w:val="00D72842"/>
    <w:rsid w:val="00D72AA7"/>
    <w:rsid w:val="00D72BFB"/>
    <w:rsid w:val="00D72EDB"/>
    <w:rsid w:val="00D72EF8"/>
    <w:rsid w:val="00D730A8"/>
    <w:rsid w:val="00D734E1"/>
    <w:rsid w:val="00D7358E"/>
    <w:rsid w:val="00D73A85"/>
    <w:rsid w:val="00D74028"/>
    <w:rsid w:val="00D740D6"/>
    <w:rsid w:val="00D743D0"/>
    <w:rsid w:val="00D749AF"/>
    <w:rsid w:val="00D74C34"/>
    <w:rsid w:val="00D74D1A"/>
    <w:rsid w:val="00D74DAF"/>
    <w:rsid w:val="00D74FDB"/>
    <w:rsid w:val="00D75490"/>
    <w:rsid w:val="00D75661"/>
    <w:rsid w:val="00D75CA0"/>
    <w:rsid w:val="00D75E18"/>
    <w:rsid w:val="00D766F2"/>
    <w:rsid w:val="00D767DE"/>
    <w:rsid w:val="00D76940"/>
    <w:rsid w:val="00D76993"/>
    <w:rsid w:val="00D76B38"/>
    <w:rsid w:val="00D76E03"/>
    <w:rsid w:val="00D76F02"/>
    <w:rsid w:val="00D76F28"/>
    <w:rsid w:val="00D775C8"/>
    <w:rsid w:val="00D77784"/>
    <w:rsid w:val="00D778C3"/>
    <w:rsid w:val="00D77946"/>
    <w:rsid w:val="00D77CB7"/>
    <w:rsid w:val="00D801A0"/>
    <w:rsid w:val="00D80495"/>
    <w:rsid w:val="00D804EE"/>
    <w:rsid w:val="00D805C1"/>
    <w:rsid w:val="00D80956"/>
    <w:rsid w:val="00D8099E"/>
    <w:rsid w:val="00D80A78"/>
    <w:rsid w:val="00D80D0B"/>
    <w:rsid w:val="00D80EF9"/>
    <w:rsid w:val="00D810B0"/>
    <w:rsid w:val="00D811FC"/>
    <w:rsid w:val="00D81500"/>
    <w:rsid w:val="00D816BB"/>
    <w:rsid w:val="00D81811"/>
    <w:rsid w:val="00D81818"/>
    <w:rsid w:val="00D81867"/>
    <w:rsid w:val="00D818D3"/>
    <w:rsid w:val="00D82ADE"/>
    <w:rsid w:val="00D82B05"/>
    <w:rsid w:val="00D82B1F"/>
    <w:rsid w:val="00D82CDA"/>
    <w:rsid w:val="00D82ED8"/>
    <w:rsid w:val="00D83256"/>
    <w:rsid w:val="00D836FD"/>
    <w:rsid w:val="00D840DB"/>
    <w:rsid w:val="00D8416B"/>
    <w:rsid w:val="00D84741"/>
    <w:rsid w:val="00D84A2B"/>
    <w:rsid w:val="00D84B61"/>
    <w:rsid w:val="00D84ECA"/>
    <w:rsid w:val="00D850E3"/>
    <w:rsid w:val="00D85BA7"/>
    <w:rsid w:val="00D85CBC"/>
    <w:rsid w:val="00D85E9E"/>
    <w:rsid w:val="00D8657F"/>
    <w:rsid w:val="00D865DF"/>
    <w:rsid w:val="00D868E1"/>
    <w:rsid w:val="00D86B61"/>
    <w:rsid w:val="00D86C17"/>
    <w:rsid w:val="00D86CE5"/>
    <w:rsid w:val="00D8703D"/>
    <w:rsid w:val="00D871BD"/>
    <w:rsid w:val="00D8739F"/>
    <w:rsid w:val="00D874C5"/>
    <w:rsid w:val="00D877CC"/>
    <w:rsid w:val="00D87BDC"/>
    <w:rsid w:val="00D87FF1"/>
    <w:rsid w:val="00D90225"/>
    <w:rsid w:val="00D903AA"/>
    <w:rsid w:val="00D904EA"/>
    <w:rsid w:val="00D906A4"/>
    <w:rsid w:val="00D909B3"/>
    <w:rsid w:val="00D90F93"/>
    <w:rsid w:val="00D916D5"/>
    <w:rsid w:val="00D918C3"/>
    <w:rsid w:val="00D91B60"/>
    <w:rsid w:val="00D91D31"/>
    <w:rsid w:val="00D91F1A"/>
    <w:rsid w:val="00D920CF"/>
    <w:rsid w:val="00D92127"/>
    <w:rsid w:val="00D921A5"/>
    <w:rsid w:val="00D92A1E"/>
    <w:rsid w:val="00D92AA0"/>
    <w:rsid w:val="00D92C11"/>
    <w:rsid w:val="00D92DCA"/>
    <w:rsid w:val="00D9300B"/>
    <w:rsid w:val="00D931EE"/>
    <w:rsid w:val="00D934D0"/>
    <w:rsid w:val="00D93CE2"/>
    <w:rsid w:val="00D93DA5"/>
    <w:rsid w:val="00D9404E"/>
    <w:rsid w:val="00D94053"/>
    <w:rsid w:val="00D94105"/>
    <w:rsid w:val="00D94199"/>
    <w:rsid w:val="00D9432A"/>
    <w:rsid w:val="00D9445C"/>
    <w:rsid w:val="00D9452C"/>
    <w:rsid w:val="00D94534"/>
    <w:rsid w:val="00D94691"/>
    <w:rsid w:val="00D94762"/>
    <w:rsid w:val="00D94C8A"/>
    <w:rsid w:val="00D94FFE"/>
    <w:rsid w:val="00D950CF"/>
    <w:rsid w:val="00D9510C"/>
    <w:rsid w:val="00D951DB"/>
    <w:rsid w:val="00D95202"/>
    <w:rsid w:val="00D9524A"/>
    <w:rsid w:val="00D95515"/>
    <w:rsid w:val="00D95E25"/>
    <w:rsid w:val="00D962A5"/>
    <w:rsid w:val="00D9639F"/>
    <w:rsid w:val="00D96B36"/>
    <w:rsid w:val="00D97003"/>
    <w:rsid w:val="00D97041"/>
    <w:rsid w:val="00D9743E"/>
    <w:rsid w:val="00D9752D"/>
    <w:rsid w:val="00D97655"/>
    <w:rsid w:val="00D97714"/>
    <w:rsid w:val="00D97834"/>
    <w:rsid w:val="00D978F7"/>
    <w:rsid w:val="00D9796C"/>
    <w:rsid w:val="00D97A61"/>
    <w:rsid w:val="00D97C10"/>
    <w:rsid w:val="00D97D00"/>
    <w:rsid w:val="00D97F66"/>
    <w:rsid w:val="00DA0D2A"/>
    <w:rsid w:val="00DA0D90"/>
    <w:rsid w:val="00DA0DF1"/>
    <w:rsid w:val="00DA1229"/>
    <w:rsid w:val="00DA1599"/>
    <w:rsid w:val="00DA1643"/>
    <w:rsid w:val="00DA1A16"/>
    <w:rsid w:val="00DA1BE1"/>
    <w:rsid w:val="00DA1D39"/>
    <w:rsid w:val="00DA1DC5"/>
    <w:rsid w:val="00DA1FB5"/>
    <w:rsid w:val="00DA2005"/>
    <w:rsid w:val="00DA23E7"/>
    <w:rsid w:val="00DA2498"/>
    <w:rsid w:val="00DA2605"/>
    <w:rsid w:val="00DA2696"/>
    <w:rsid w:val="00DA2AD3"/>
    <w:rsid w:val="00DA2D49"/>
    <w:rsid w:val="00DA2EBE"/>
    <w:rsid w:val="00DA30AF"/>
    <w:rsid w:val="00DA3305"/>
    <w:rsid w:val="00DA3522"/>
    <w:rsid w:val="00DA3E62"/>
    <w:rsid w:val="00DA402A"/>
    <w:rsid w:val="00DA42AC"/>
    <w:rsid w:val="00DA42B3"/>
    <w:rsid w:val="00DA4352"/>
    <w:rsid w:val="00DA4410"/>
    <w:rsid w:val="00DA45E5"/>
    <w:rsid w:val="00DA466D"/>
    <w:rsid w:val="00DA4929"/>
    <w:rsid w:val="00DA4CE5"/>
    <w:rsid w:val="00DA4EDA"/>
    <w:rsid w:val="00DA5108"/>
    <w:rsid w:val="00DA510B"/>
    <w:rsid w:val="00DA560C"/>
    <w:rsid w:val="00DA5640"/>
    <w:rsid w:val="00DA572C"/>
    <w:rsid w:val="00DA5F27"/>
    <w:rsid w:val="00DA6E05"/>
    <w:rsid w:val="00DA7260"/>
    <w:rsid w:val="00DA75EE"/>
    <w:rsid w:val="00DA762C"/>
    <w:rsid w:val="00DB0013"/>
    <w:rsid w:val="00DB0124"/>
    <w:rsid w:val="00DB01E5"/>
    <w:rsid w:val="00DB03D2"/>
    <w:rsid w:val="00DB0432"/>
    <w:rsid w:val="00DB0505"/>
    <w:rsid w:val="00DB074E"/>
    <w:rsid w:val="00DB0921"/>
    <w:rsid w:val="00DB0D90"/>
    <w:rsid w:val="00DB1254"/>
    <w:rsid w:val="00DB1295"/>
    <w:rsid w:val="00DB1AE7"/>
    <w:rsid w:val="00DB1E98"/>
    <w:rsid w:val="00DB1E9D"/>
    <w:rsid w:val="00DB1F58"/>
    <w:rsid w:val="00DB1FFD"/>
    <w:rsid w:val="00DB21AC"/>
    <w:rsid w:val="00DB22A6"/>
    <w:rsid w:val="00DB2318"/>
    <w:rsid w:val="00DB247E"/>
    <w:rsid w:val="00DB2B17"/>
    <w:rsid w:val="00DB2DA7"/>
    <w:rsid w:val="00DB3062"/>
    <w:rsid w:val="00DB308A"/>
    <w:rsid w:val="00DB35AC"/>
    <w:rsid w:val="00DB3718"/>
    <w:rsid w:val="00DB3810"/>
    <w:rsid w:val="00DB3C6F"/>
    <w:rsid w:val="00DB42AC"/>
    <w:rsid w:val="00DB437D"/>
    <w:rsid w:val="00DB4522"/>
    <w:rsid w:val="00DB4B9E"/>
    <w:rsid w:val="00DB508F"/>
    <w:rsid w:val="00DB50C5"/>
    <w:rsid w:val="00DB51A6"/>
    <w:rsid w:val="00DB5293"/>
    <w:rsid w:val="00DB5651"/>
    <w:rsid w:val="00DB56A0"/>
    <w:rsid w:val="00DB5741"/>
    <w:rsid w:val="00DB57E6"/>
    <w:rsid w:val="00DB5992"/>
    <w:rsid w:val="00DB5C90"/>
    <w:rsid w:val="00DB5E37"/>
    <w:rsid w:val="00DB6170"/>
    <w:rsid w:val="00DB61AE"/>
    <w:rsid w:val="00DB63EF"/>
    <w:rsid w:val="00DB666C"/>
    <w:rsid w:val="00DB6678"/>
    <w:rsid w:val="00DB67A5"/>
    <w:rsid w:val="00DB68E8"/>
    <w:rsid w:val="00DB6945"/>
    <w:rsid w:val="00DB6D54"/>
    <w:rsid w:val="00DB6FBF"/>
    <w:rsid w:val="00DB7290"/>
    <w:rsid w:val="00DB74F2"/>
    <w:rsid w:val="00DB7526"/>
    <w:rsid w:val="00DB75DC"/>
    <w:rsid w:val="00DB7824"/>
    <w:rsid w:val="00DB7AE2"/>
    <w:rsid w:val="00DB7B0E"/>
    <w:rsid w:val="00DB7EEC"/>
    <w:rsid w:val="00DC005A"/>
    <w:rsid w:val="00DC0189"/>
    <w:rsid w:val="00DC0387"/>
    <w:rsid w:val="00DC049E"/>
    <w:rsid w:val="00DC06C2"/>
    <w:rsid w:val="00DC073D"/>
    <w:rsid w:val="00DC0EC4"/>
    <w:rsid w:val="00DC0ECF"/>
    <w:rsid w:val="00DC0F33"/>
    <w:rsid w:val="00DC1028"/>
    <w:rsid w:val="00DC114A"/>
    <w:rsid w:val="00DC12BD"/>
    <w:rsid w:val="00DC132A"/>
    <w:rsid w:val="00DC159A"/>
    <w:rsid w:val="00DC169E"/>
    <w:rsid w:val="00DC171F"/>
    <w:rsid w:val="00DC1C89"/>
    <w:rsid w:val="00DC1E3E"/>
    <w:rsid w:val="00DC1EEF"/>
    <w:rsid w:val="00DC2095"/>
    <w:rsid w:val="00DC2216"/>
    <w:rsid w:val="00DC27F9"/>
    <w:rsid w:val="00DC2861"/>
    <w:rsid w:val="00DC299D"/>
    <w:rsid w:val="00DC2A0A"/>
    <w:rsid w:val="00DC2C9D"/>
    <w:rsid w:val="00DC2E9B"/>
    <w:rsid w:val="00DC2EE2"/>
    <w:rsid w:val="00DC30EA"/>
    <w:rsid w:val="00DC312C"/>
    <w:rsid w:val="00DC371B"/>
    <w:rsid w:val="00DC3967"/>
    <w:rsid w:val="00DC3C2C"/>
    <w:rsid w:val="00DC3E85"/>
    <w:rsid w:val="00DC3EE2"/>
    <w:rsid w:val="00DC4390"/>
    <w:rsid w:val="00DC4B73"/>
    <w:rsid w:val="00DC4C07"/>
    <w:rsid w:val="00DC4CC0"/>
    <w:rsid w:val="00DC4D97"/>
    <w:rsid w:val="00DC4ED7"/>
    <w:rsid w:val="00DC5037"/>
    <w:rsid w:val="00DC51EB"/>
    <w:rsid w:val="00DC5B24"/>
    <w:rsid w:val="00DC5C18"/>
    <w:rsid w:val="00DC5D9C"/>
    <w:rsid w:val="00DC5DBA"/>
    <w:rsid w:val="00DC637D"/>
    <w:rsid w:val="00DC677B"/>
    <w:rsid w:val="00DC6788"/>
    <w:rsid w:val="00DC69F5"/>
    <w:rsid w:val="00DC6BCA"/>
    <w:rsid w:val="00DC6BEC"/>
    <w:rsid w:val="00DC6E79"/>
    <w:rsid w:val="00DC6E88"/>
    <w:rsid w:val="00DC6F98"/>
    <w:rsid w:val="00DC7277"/>
    <w:rsid w:val="00DC7476"/>
    <w:rsid w:val="00DC776A"/>
    <w:rsid w:val="00DC77AC"/>
    <w:rsid w:val="00DC7801"/>
    <w:rsid w:val="00DC78E1"/>
    <w:rsid w:val="00DC7993"/>
    <w:rsid w:val="00DC7BDB"/>
    <w:rsid w:val="00DC7C83"/>
    <w:rsid w:val="00DC7D3C"/>
    <w:rsid w:val="00DC7DD7"/>
    <w:rsid w:val="00DD00E2"/>
    <w:rsid w:val="00DD0158"/>
    <w:rsid w:val="00DD03BC"/>
    <w:rsid w:val="00DD0637"/>
    <w:rsid w:val="00DD06E0"/>
    <w:rsid w:val="00DD0F40"/>
    <w:rsid w:val="00DD11D7"/>
    <w:rsid w:val="00DD1353"/>
    <w:rsid w:val="00DD162D"/>
    <w:rsid w:val="00DD187F"/>
    <w:rsid w:val="00DD1A6A"/>
    <w:rsid w:val="00DD1B33"/>
    <w:rsid w:val="00DD1CDD"/>
    <w:rsid w:val="00DD1EE9"/>
    <w:rsid w:val="00DD2174"/>
    <w:rsid w:val="00DD24A5"/>
    <w:rsid w:val="00DD2572"/>
    <w:rsid w:val="00DD275B"/>
    <w:rsid w:val="00DD2A71"/>
    <w:rsid w:val="00DD2B19"/>
    <w:rsid w:val="00DD2D91"/>
    <w:rsid w:val="00DD2EC7"/>
    <w:rsid w:val="00DD30E4"/>
    <w:rsid w:val="00DD40B0"/>
    <w:rsid w:val="00DD438C"/>
    <w:rsid w:val="00DD44EE"/>
    <w:rsid w:val="00DD48EE"/>
    <w:rsid w:val="00DD4CFC"/>
    <w:rsid w:val="00DD4E20"/>
    <w:rsid w:val="00DD5A96"/>
    <w:rsid w:val="00DD5D99"/>
    <w:rsid w:val="00DD611A"/>
    <w:rsid w:val="00DD629D"/>
    <w:rsid w:val="00DD640F"/>
    <w:rsid w:val="00DD6593"/>
    <w:rsid w:val="00DD6759"/>
    <w:rsid w:val="00DD6BCE"/>
    <w:rsid w:val="00DD7094"/>
    <w:rsid w:val="00DD76B6"/>
    <w:rsid w:val="00DD79F9"/>
    <w:rsid w:val="00DE016F"/>
    <w:rsid w:val="00DE023F"/>
    <w:rsid w:val="00DE0B11"/>
    <w:rsid w:val="00DE0D8E"/>
    <w:rsid w:val="00DE0F56"/>
    <w:rsid w:val="00DE18A6"/>
    <w:rsid w:val="00DE1B7F"/>
    <w:rsid w:val="00DE1D21"/>
    <w:rsid w:val="00DE1E39"/>
    <w:rsid w:val="00DE1E67"/>
    <w:rsid w:val="00DE2186"/>
    <w:rsid w:val="00DE2461"/>
    <w:rsid w:val="00DE2521"/>
    <w:rsid w:val="00DE2692"/>
    <w:rsid w:val="00DE2DBA"/>
    <w:rsid w:val="00DE2ED6"/>
    <w:rsid w:val="00DE2FD9"/>
    <w:rsid w:val="00DE2FDB"/>
    <w:rsid w:val="00DE32A0"/>
    <w:rsid w:val="00DE3735"/>
    <w:rsid w:val="00DE396E"/>
    <w:rsid w:val="00DE3D0A"/>
    <w:rsid w:val="00DE3DAF"/>
    <w:rsid w:val="00DE3F41"/>
    <w:rsid w:val="00DE3FD3"/>
    <w:rsid w:val="00DE4181"/>
    <w:rsid w:val="00DE41D9"/>
    <w:rsid w:val="00DE4331"/>
    <w:rsid w:val="00DE44DC"/>
    <w:rsid w:val="00DE47F8"/>
    <w:rsid w:val="00DE4B1E"/>
    <w:rsid w:val="00DE4E66"/>
    <w:rsid w:val="00DE58A5"/>
    <w:rsid w:val="00DE596E"/>
    <w:rsid w:val="00DE5AD4"/>
    <w:rsid w:val="00DE5BF7"/>
    <w:rsid w:val="00DE5D36"/>
    <w:rsid w:val="00DE61E1"/>
    <w:rsid w:val="00DE623C"/>
    <w:rsid w:val="00DE6372"/>
    <w:rsid w:val="00DE63EA"/>
    <w:rsid w:val="00DE65D3"/>
    <w:rsid w:val="00DE67F2"/>
    <w:rsid w:val="00DE681E"/>
    <w:rsid w:val="00DE685B"/>
    <w:rsid w:val="00DE6BC4"/>
    <w:rsid w:val="00DE6C50"/>
    <w:rsid w:val="00DE6D36"/>
    <w:rsid w:val="00DE6DFB"/>
    <w:rsid w:val="00DE7638"/>
    <w:rsid w:val="00DE7713"/>
    <w:rsid w:val="00DE7A1C"/>
    <w:rsid w:val="00DE7E3B"/>
    <w:rsid w:val="00DE7F1A"/>
    <w:rsid w:val="00DF021E"/>
    <w:rsid w:val="00DF0221"/>
    <w:rsid w:val="00DF0422"/>
    <w:rsid w:val="00DF0623"/>
    <w:rsid w:val="00DF06FE"/>
    <w:rsid w:val="00DF0ED5"/>
    <w:rsid w:val="00DF0EEE"/>
    <w:rsid w:val="00DF0FDC"/>
    <w:rsid w:val="00DF151C"/>
    <w:rsid w:val="00DF1A38"/>
    <w:rsid w:val="00DF1EEC"/>
    <w:rsid w:val="00DF1FF3"/>
    <w:rsid w:val="00DF20C3"/>
    <w:rsid w:val="00DF2258"/>
    <w:rsid w:val="00DF266E"/>
    <w:rsid w:val="00DF2A50"/>
    <w:rsid w:val="00DF2AE0"/>
    <w:rsid w:val="00DF2B06"/>
    <w:rsid w:val="00DF2D3D"/>
    <w:rsid w:val="00DF2D4B"/>
    <w:rsid w:val="00DF2E34"/>
    <w:rsid w:val="00DF30FA"/>
    <w:rsid w:val="00DF3687"/>
    <w:rsid w:val="00DF3950"/>
    <w:rsid w:val="00DF3A8B"/>
    <w:rsid w:val="00DF3B58"/>
    <w:rsid w:val="00DF3F43"/>
    <w:rsid w:val="00DF4032"/>
    <w:rsid w:val="00DF4095"/>
    <w:rsid w:val="00DF48DF"/>
    <w:rsid w:val="00DF492B"/>
    <w:rsid w:val="00DF4A1D"/>
    <w:rsid w:val="00DF4E63"/>
    <w:rsid w:val="00DF50E6"/>
    <w:rsid w:val="00DF5164"/>
    <w:rsid w:val="00DF56D9"/>
    <w:rsid w:val="00DF5858"/>
    <w:rsid w:val="00DF5F1F"/>
    <w:rsid w:val="00DF6163"/>
    <w:rsid w:val="00DF6330"/>
    <w:rsid w:val="00DF6331"/>
    <w:rsid w:val="00DF6727"/>
    <w:rsid w:val="00DF67FC"/>
    <w:rsid w:val="00DF70A4"/>
    <w:rsid w:val="00DF7567"/>
    <w:rsid w:val="00DF76E7"/>
    <w:rsid w:val="00DF7A2B"/>
    <w:rsid w:val="00DF7BC1"/>
    <w:rsid w:val="00DF7BE4"/>
    <w:rsid w:val="00DF7F44"/>
    <w:rsid w:val="00E001B4"/>
    <w:rsid w:val="00E00204"/>
    <w:rsid w:val="00E00508"/>
    <w:rsid w:val="00E0058C"/>
    <w:rsid w:val="00E006BE"/>
    <w:rsid w:val="00E00785"/>
    <w:rsid w:val="00E007FE"/>
    <w:rsid w:val="00E01144"/>
    <w:rsid w:val="00E01689"/>
    <w:rsid w:val="00E01E26"/>
    <w:rsid w:val="00E01F3C"/>
    <w:rsid w:val="00E01FDA"/>
    <w:rsid w:val="00E0206A"/>
    <w:rsid w:val="00E026BF"/>
    <w:rsid w:val="00E026D6"/>
    <w:rsid w:val="00E02728"/>
    <w:rsid w:val="00E0277F"/>
    <w:rsid w:val="00E02FA0"/>
    <w:rsid w:val="00E030B6"/>
    <w:rsid w:val="00E03437"/>
    <w:rsid w:val="00E034AC"/>
    <w:rsid w:val="00E037B3"/>
    <w:rsid w:val="00E04726"/>
    <w:rsid w:val="00E04836"/>
    <w:rsid w:val="00E04CED"/>
    <w:rsid w:val="00E05148"/>
    <w:rsid w:val="00E05252"/>
    <w:rsid w:val="00E053F7"/>
    <w:rsid w:val="00E05516"/>
    <w:rsid w:val="00E058E6"/>
    <w:rsid w:val="00E05B81"/>
    <w:rsid w:val="00E05D38"/>
    <w:rsid w:val="00E05E41"/>
    <w:rsid w:val="00E05F40"/>
    <w:rsid w:val="00E063D7"/>
    <w:rsid w:val="00E06432"/>
    <w:rsid w:val="00E0643E"/>
    <w:rsid w:val="00E064CD"/>
    <w:rsid w:val="00E0662C"/>
    <w:rsid w:val="00E06674"/>
    <w:rsid w:val="00E0671B"/>
    <w:rsid w:val="00E0675E"/>
    <w:rsid w:val="00E06B95"/>
    <w:rsid w:val="00E06EFB"/>
    <w:rsid w:val="00E06FCB"/>
    <w:rsid w:val="00E07236"/>
    <w:rsid w:val="00E0751D"/>
    <w:rsid w:val="00E07A8D"/>
    <w:rsid w:val="00E07BBF"/>
    <w:rsid w:val="00E07EFA"/>
    <w:rsid w:val="00E07F97"/>
    <w:rsid w:val="00E10041"/>
    <w:rsid w:val="00E10095"/>
    <w:rsid w:val="00E108FF"/>
    <w:rsid w:val="00E10976"/>
    <w:rsid w:val="00E109DB"/>
    <w:rsid w:val="00E10B8D"/>
    <w:rsid w:val="00E10DCD"/>
    <w:rsid w:val="00E11133"/>
    <w:rsid w:val="00E1130B"/>
    <w:rsid w:val="00E11C09"/>
    <w:rsid w:val="00E11D15"/>
    <w:rsid w:val="00E11D31"/>
    <w:rsid w:val="00E11F39"/>
    <w:rsid w:val="00E11F6B"/>
    <w:rsid w:val="00E11FDB"/>
    <w:rsid w:val="00E12104"/>
    <w:rsid w:val="00E12227"/>
    <w:rsid w:val="00E122B6"/>
    <w:rsid w:val="00E124A8"/>
    <w:rsid w:val="00E133A8"/>
    <w:rsid w:val="00E134C7"/>
    <w:rsid w:val="00E13671"/>
    <w:rsid w:val="00E1387E"/>
    <w:rsid w:val="00E13EF5"/>
    <w:rsid w:val="00E1412E"/>
    <w:rsid w:val="00E14242"/>
    <w:rsid w:val="00E144B5"/>
    <w:rsid w:val="00E1457E"/>
    <w:rsid w:val="00E14944"/>
    <w:rsid w:val="00E14AA2"/>
    <w:rsid w:val="00E14B01"/>
    <w:rsid w:val="00E14BBC"/>
    <w:rsid w:val="00E15124"/>
    <w:rsid w:val="00E156D8"/>
    <w:rsid w:val="00E15B5B"/>
    <w:rsid w:val="00E15C26"/>
    <w:rsid w:val="00E15D53"/>
    <w:rsid w:val="00E1627C"/>
    <w:rsid w:val="00E16357"/>
    <w:rsid w:val="00E16463"/>
    <w:rsid w:val="00E164AA"/>
    <w:rsid w:val="00E16806"/>
    <w:rsid w:val="00E16BDE"/>
    <w:rsid w:val="00E17135"/>
    <w:rsid w:val="00E173F4"/>
    <w:rsid w:val="00E179CC"/>
    <w:rsid w:val="00E20015"/>
    <w:rsid w:val="00E20304"/>
    <w:rsid w:val="00E20857"/>
    <w:rsid w:val="00E20944"/>
    <w:rsid w:val="00E209FD"/>
    <w:rsid w:val="00E20ED2"/>
    <w:rsid w:val="00E21054"/>
    <w:rsid w:val="00E21112"/>
    <w:rsid w:val="00E21246"/>
    <w:rsid w:val="00E212D2"/>
    <w:rsid w:val="00E213DA"/>
    <w:rsid w:val="00E2158C"/>
    <w:rsid w:val="00E216AA"/>
    <w:rsid w:val="00E219CD"/>
    <w:rsid w:val="00E21C16"/>
    <w:rsid w:val="00E21C58"/>
    <w:rsid w:val="00E22082"/>
    <w:rsid w:val="00E2258A"/>
    <w:rsid w:val="00E2263F"/>
    <w:rsid w:val="00E2275C"/>
    <w:rsid w:val="00E2276E"/>
    <w:rsid w:val="00E22877"/>
    <w:rsid w:val="00E22B6E"/>
    <w:rsid w:val="00E22D65"/>
    <w:rsid w:val="00E22D8B"/>
    <w:rsid w:val="00E23AF2"/>
    <w:rsid w:val="00E23DC6"/>
    <w:rsid w:val="00E23DF6"/>
    <w:rsid w:val="00E23FD4"/>
    <w:rsid w:val="00E2434C"/>
    <w:rsid w:val="00E24700"/>
    <w:rsid w:val="00E24C95"/>
    <w:rsid w:val="00E24E2E"/>
    <w:rsid w:val="00E25207"/>
    <w:rsid w:val="00E254E4"/>
    <w:rsid w:val="00E25A9E"/>
    <w:rsid w:val="00E25D93"/>
    <w:rsid w:val="00E25E3F"/>
    <w:rsid w:val="00E26041"/>
    <w:rsid w:val="00E261D1"/>
    <w:rsid w:val="00E26239"/>
    <w:rsid w:val="00E267B7"/>
    <w:rsid w:val="00E26BFA"/>
    <w:rsid w:val="00E26E88"/>
    <w:rsid w:val="00E26ECB"/>
    <w:rsid w:val="00E270AF"/>
    <w:rsid w:val="00E27423"/>
    <w:rsid w:val="00E274A7"/>
    <w:rsid w:val="00E2770F"/>
    <w:rsid w:val="00E300D0"/>
    <w:rsid w:val="00E3065A"/>
    <w:rsid w:val="00E306BB"/>
    <w:rsid w:val="00E30A03"/>
    <w:rsid w:val="00E310A5"/>
    <w:rsid w:val="00E311A5"/>
    <w:rsid w:val="00E3174F"/>
    <w:rsid w:val="00E3178D"/>
    <w:rsid w:val="00E31940"/>
    <w:rsid w:val="00E31986"/>
    <w:rsid w:val="00E31D05"/>
    <w:rsid w:val="00E321DD"/>
    <w:rsid w:val="00E32693"/>
    <w:rsid w:val="00E32DB5"/>
    <w:rsid w:val="00E32ECF"/>
    <w:rsid w:val="00E330E6"/>
    <w:rsid w:val="00E33314"/>
    <w:rsid w:val="00E3383B"/>
    <w:rsid w:val="00E33CF1"/>
    <w:rsid w:val="00E33FA9"/>
    <w:rsid w:val="00E343A4"/>
    <w:rsid w:val="00E3442B"/>
    <w:rsid w:val="00E34643"/>
    <w:rsid w:val="00E34959"/>
    <w:rsid w:val="00E34BB6"/>
    <w:rsid w:val="00E34D69"/>
    <w:rsid w:val="00E34F3B"/>
    <w:rsid w:val="00E35295"/>
    <w:rsid w:val="00E35698"/>
    <w:rsid w:val="00E35F38"/>
    <w:rsid w:val="00E36074"/>
    <w:rsid w:val="00E361F5"/>
    <w:rsid w:val="00E3621A"/>
    <w:rsid w:val="00E3630D"/>
    <w:rsid w:val="00E3658B"/>
    <w:rsid w:val="00E368BB"/>
    <w:rsid w:val="00E36927"/>
    <w:rsid w:val="00E3697D"/>
    <w:rsid w:val="00E36A5B"/>
    <w:rsid w:val="00E36DD4"/>
    <w:rsid w:val="00E36EB6"/>
    <w:rsid w:val="00E3735B"/>
    <w:rsid w:val="00E3767D"/>
    <w:rsid w:val="00E377B6"/>
    <w:rsid w:val="00E37AF7"/>
    <w:rsid w:val="00E37B67"/>
    <w:rsid w:val="00E37E38"/>
    <w:rsid w:val="00E37E8C"/>
    <w:rsid w:val="00E40165"/>
    <w:rsid w:val="00E4016F"/>
    <w:rsid w:val="00E404CB"/>
    <w:rsid w:val="00E405A7"/>
    <w:rsid w:val="00E40DAF"/>
    <w:rsid w:val="00E40F5B"/>
    <w:rsid w:val="00E41C08"/>
    <w:rsid w:val="00E41D25"/>
    <w:rsid w:val="00E41E9B"/>
    <w:rsid w:val="00E41F54"/>
    <w:rsid w:val="00E42229"/>
    <w:rsid w:val="00E42545"/>
    <w:rsid w:val="00E42804"/>
    <w:rsid w:val="00E432CA"/>
    <w:rsid w:val="00E43774"/>
    <w:rsid w:val="00E4393E"/>
    <w:rsid w:val="00E43B39"/>
    <w:rsid w:val="00E43F72"/>
    <w:rsid w:val="00E441E4"/>
    <w:rsid w:val="00E442FD"/>
    <w:rsid w:val="00E44436"/>
    <w:rsid w:val="00E4474C"/>
    <w:rsid w:val="00E44785"/>
    <w:rsid w:val="00E44DE6"/>
    <w:rsid w:val="00E44E4F"/>
    <w:rsid w:val="00E4504B"/>
    <w:rsid w:val="00E4511E"/>
    <w:rsid w:val="00E45162"/>
    <w:rsid w:val="00E4535E"/>
    <w:rsid w:val="00E453DB"/>
    <w:rsid w:val="00E459DF"/>
    <w:rsid w:val="00E461C3"/>
    <w:rsid w:val="00E46235"/>
    <w:rsid w:val="00E466E2"/>
    <w:rsid w:val="00E4678E"/>
    <w:rsid w:val="00E46799"/>
    <w:rsid w:val="00E4696B"/>
    <w:rsid w:val="00E46A9D"/>
    <w:rsid w:val="00E46B34"/>
    <w:rsid w:val="00E46C00"/>
    <w:rsid w:val="00E46D57"/>
    <w:rsid w:val="00E46EC1"/>
    <w:rsid w:val="00E46FA9"/>
    <w:rsid w:val="00E4736C"/>
    <w:rsid w:val="00E47852"/>
    <w:rsid w:val="00E479EA"/>
    <w:rsid w:val="00E47CC7"/>
    <w:rsid w:val="00E47D40"/>
    <w:rsid w:val="00E47F2D"/>
    <w:rsid w:val="00E50039"/>
    <w:rsid w:val="00E500C0"/>
    <w:rsid w:val="00E50340"/>
    <w:rsid w:val="00E506FD"/>
    <w:rsid w:val="00E51129"/>
    <w:rsid w:val="00E511A6"/>
    <w:rsid w:val="00E51206"/>
    <w:rsid w:val="00E51227"/>
    <w:rsid w:val="00E51252"/>
    <w:rsid w:val="00E51395"/>
    <w:rsid w:val="00E51397"/>
    <w:rsid w:val="00E513E7"/>
    <w:rsid w:val="00E51CE1"/>
    <w:rsid w:val="00E51D9D"/>
    <w:rsid w:val="00E51FBC"/>
    <w:rsid w:val="00E521AB"/>
    <w:rsid w:val="00E522FD"/>
    <w:rsid w:val="00E528D1"/>
    <w:rsid w:val="00E52901"/>
    <w:rsid w:val="00E52DC9"/>
    <w:rsid w:val="00E53375"/>
    <w:rsid w:val="00E5350F"/>
    <w:rsid w:val="00E536F6"/>
    <w:rsid w:val="00E53887"/>
    <w:rsid w:val="00E538F2"/>
    <w:rsid w:val="00E53929"/>
    <w:rsid w:val="00E53A79"/>
    <w:rsid w:val="00E53D54"/>
    <w:rsid w:val="00E5409C"/>
    <w:rsid w:val="00E542A2"/>
    <w:rsid w:val="00E54350"/>
    <w:rsid w:val="00E544C1"/>
    <w:rsid w:val="00E54C76"/>
    <w:rsid w:val="00E54D56"/>
    <w:rsid w:val="00E54D58"/>
    <w:rsid w:val="00E54FCA"/>
    <w:rsid w:val="00E55052"/>
    <w:rsid w:val="00E554AD"/>
    <w:rsid w:val="00E55639"/>
    <w:rsid w:val="00E55705"/>
    <w:rsid w:val="00E5616B"/>
    <w:rsid w:val="00E561B7"/>
    <w:rsid w:val="00E5624D"/>
    <w:rsid w:val="00E56555"/>
    <w:rsid w:val="00E56B34"/>
    <w:rsid w:val="00E56B50"/>
    <w:rsid w:val="00E56DF2"/>
    <w:rsid w:val="00E56EE4"/>
    <w:rsid w:val="00E570A5"/>
    <w:rsid w:val="00E57194"/>
    <w:rsid w:val="00E5730B"/>
    <w:rsid w:val="00E57330"/>
    <w:rsid w:val="00E573E2"/>
    <w:rsid w:val="00E57A1D"/>
    <w:rsid w:val="00E57B05"/>
    <w:rsid w:val="00E57BB2"/>
    <w:rsid w:val="00E57DCC"/>
    <w:rsid w:val="00E602B1"/>
    <w:rsid w:val="00E604BA"/>
    <w:rsid w:val="00E606F1"/>
    <w:rsid w:val="00E607CD"/>
    <w:rsid w:val="00E60990"/>
    <w:rsid w:val="00E60B4B"/>
    <w:rsid w:val="00E60C11"/>
    <w:rsid w:val="00E60CAA"/>
    <w:rsid w:val="00E60D66"/>
    <w:rsid w:val="00E60E1E"/>
    <w:rsid w:val="00E61109"/>
    <w:rsid w:val="00E6140E"/>
    <w:rsid w:val="00E61509"/>
    <w:rsid w:val="00E61B17"/>
    <w:rsid w:val="00E61FD2"/>
    <w:rsid w:val="00E62227"/>
    <w:rsid w:val="00E62239"/>
    <w:rsid w:val="00E6235B"/>
    <w:rsid w:val="00E62406"/>
    <w:rsid w:val="00E62494"/>
    <w:rsid w:val="00E6264F"/>
    <w:rsid w:val="00E62B29"/>
    <w:rsid w:val="00E62D7D"/>
    <w:rsid w:val="00E63106"/>
    <w:rsid w:val="00E634B9"/>
    <w:rsid w:val="00E634F9"/>
    <w:rsid w:val="00E635C4"/>
    <w:rsid w:val="00E6382B"/>
    <w:rsid w:val="00E639DB"/>
    <w:rsid w:val="00E63D92"/>
    <w:rsid w:val="00E64148"/>
    <w:rsid w:val="00E64206"/>
    <w:rsid w:val="00E644F0"/>
    <w:rsid w:val="00E64987"/>
    <w:rsid w:val="00E64A3F"/>
    <w:rsid w:val="00E64AD1"/>
    <w:rsid w:val="00E64C70"/>
    <w:rsid w:val="00E651FF"/>
    <w:rsid w:val="00E654B1"/>
    <w:rsid w:val="00E6583F"/>
    <w:rsid w:val="00E65B65"/>
    <w:rsid w:val="00E65F56"/>
    <w:rsid w:val="00E6660D"/>
    <w:rsid w:val="00E66812"/>
    <w:rsid w:val="00E66CF0"/>
    <w:rsid w:val="00E67196"/>
    <w:rsid w:val="00E67540"/>
    <w:rsid w:val="00E675EE"/>
    <w:rsid w:val="00E67780"/>
    <w:rsid w:val="00E677F4"/>
    <w:rsid w:val="00E679F2"/>
    <w:rsid w:val="00E7017F"/>
    <w:rsid w:val="00E70354"/>
    <w:rsid w:val="00E7080B"/>
    <w:rsid w:val="00E709C7"/>
    <w:rsid w:val="00E70EAA"/>
    <w:rsid w:val="00E70FDD"/>
    <w:rsid w:val="00E7117C"/>
    <w:rsid w:val="00E7159E"/>
    <w:rsid w:val="00E71921"/>
    <w:rsid w:val="00E71969"/>
    <w:rsid w:val="00E71DC1"/>
    <w:rsid w:val="00E71E88"/>
    <w:rsid w:val="00E71E8C"/>
    <w:rsid w:val="00E72193"/>
    <w:rsid w:val="00E722D9"/>
    <w:rsid w:val="00E72735"/>
    <w:rsid w:val="00E728E1"/>
    <w:rsid w:val="00E72969"/>
    <w:rsid w:val="00E72D41"/>
    <w:rsid w:val="00E72EE6"/>
    <w:rsid w:val="00E73029"/>
    <w:rsid w:val="00E73263"/>
    <w:rsid w:val="00E732FC"/>
    <w:rsid w:val="00E73687"/>
    <w:rsid w:val="00E738BE"/>
    <w:rsid w:val="00E73A34"/>
    <w:rsid w:val="00E73FB0"/>
    <w:rsid w:val="00E746B4"/>
    <w:rsid w:val="00E746E1"/>
    <w:rsid w:val="00E74A60"/>
    <w:rsid w:val="00E74A71"/>
    <w:rsid w:val="00E74AE7"/>
    <w:rsid w:val="00E74E19"/>
    <w:rsid w:val="00E74FD5"/>
    <w:rsid w:val="00E755E3"/>
    <w:rsid w:val="00E75686"/>
    <w:rsid w:val="00E75731"/>
    <w:rsid w:val="00E75D18"/>
    <w:rsid w:val="00E75D73"/>
    <w:rsid w:val="00E75E71"/>
    <w:rsid w:val="00E75E9C"/>
    <w:rsid w:val="00E762F4"/>
    <w:rsid w:val="00E764B2"/>
    <w:rsid w:val="00E76575"/>
    <w:rsid w:val="00E76671"/>
    <w:rsid w:val="00E7669A"/>
    <w:rsid w:val="00E76B9E"/>
    <w:rsid w:val="00E76C26"/>
    <w:rsid w:val="00E76DF4"/>
    <w:rsid w:val="00E77A67"/>
    <w:rsid w:val="00E77AA5"/>
    <w:rsid w:val="00E77BFD"/>
    <w:rsid w:val="00E77E4F"/>
    <w:rsid w:val="00E77F89"/>
    <w:rsid w:val="00E806CD"/>
    <w:rsid w:val="00E807B0"/>
    <w:rsid w:val="00E80802"/>
    <w:rsid w:val="00E811C0"/>
    <w:rsid w:val="00E811D8"/>
    <w:rsid w:val="00E81368"/>
    <w:rsid w:val="00E8180C"/>
    <w:rsid w:val="00E81868"/>
    <w:rsid w:val="00E818F1"/>
    <w:rsid w:val="00E81A04"/>
    <w:rsid w:val="00E81DCB"/>
    <w:rsid w:val="00E821B6"/>
    <w:rsid w:val="00E82527"/>
    <w:rsid w:val="00E82602"/>
    <w:rsid w:val="00E829D7"/>
    <w:rsid w:val="00E82B02"/>
    <w:rsid w:val="00E82B5C"/>
    <w:rsid w:val="00E83028"/>
    <w:rsid w:val="00E831F9"/>
    <w:rsid w:val="00E833FA"/>
    <w:rsid w:val="00E83D21"/>
    <w:rsid w:val="00E83F38"/>
    <w:rsid w:val="00E8414F"/>
    <w:rsid w:val="00E8419D"/>
    <w:rsid w:val="00E842B6"/>
    <w:rsid w:val="00E845E1"/>
    <w:rsid w:val="00E84B69"/>
    <w:rsid w:val="00E84D3C"/>
    <w:rsid w:val="00E84D74"/>
    <w:rsid w:val="00E84EAC"/>
    <w:rsid w:val="00E85012"/>
    <w:rsid w:val="00E852CF"/>
    <w:rsid w:val="00E852FD"/>
    <w:rsid w:val="00E854D0"/>
    <w:rsid w:val="00E856D2"/>
    <w:rsid w:val="00E856F2"/>
    <w:rsid w:val="00E8586A"/>
    <w:rsid w:val="00E858BF"/>
    <w:rsid w:val="00E859C9"/>
    <w:rsid w:val="00E85D68"/>
    <w:rsid w:val="00E85EF8"/>
    <w:rsid w:val="00E860C6"/>
    <w:rsid w:val="00E865A4"/>
    <w:rsid w:val="00E86937"/>
    <w:rsid w:val="00E86E1F"/>
    <w:rsid w:val="00E872CE"/>
    <w:rsid w:val="00E87547"/>
    <w:rsid w:val="00E87686"/>
    <w:rsid w:val="00E876EE"/>
    <w:rsid w:val="00E900E0"/>
    <w:rsid w:val="00E901AF"/>
    <w:rsid w:val="00E90382"/>
    <w:rsid w:val="00E90387"/>
    <w:rsid w:val="00E9045C"/>
    <w:rsid w:val="00E90781"/>
    <w:rsid w:val="00E90B7B"/>
    <w:rsid w:val="00E90E1F"/>
    <w:rsid w:val="00E90EFE"/>
    <w:rsid w:val="00E90FF0"/>
    <w:rsid w:val="00E912D6"/>
    <w:rsid w:val="00E91311"/>
    <w:rsid w:val="00E91E7E"/>
    <w:rsid w:val="00E92000"/>
    <w:rsid w:val="00E920C3"/>
    <w:rsid w:val="00E92309"/>
    <w:rsid w:val="00E92685"/>
    <w:rsid w:val="00E9274B"/>
    <w:rsid w:val="00E9288E"/>
    <w:rsid w:val="00E92A33"/>
    <w:rsid w:val="00E92B27"/>
    <w:rsid w:val="00E92DEA"/>
    <w:rsid w:val="00E9317A"/>
    <w:rsid w:val="00E9354C"/>
    <w:rsid w:val="00E93665"/>
    <w:rsid w:val="00E937F0"/>
    <w:rsid w:val="00E93BFC"/>
    <w:rsid w:val="00E93EA2"/>
    <w:rsid w:val="00E94511"/>
    <w:rsid w:val="00E94597"/>
    <w:rsid w:val="00E9492C"/>
    <w:rsid w:val="00E94BAC"/>
    <w:rsid w:val="00E94D7D"/>
    <w:rsid w:val="00E94EA5"/>
    <w:rsid w:val="00E95065"/>
    <w:rsid w:val="00E957A0"/>
    <w:rsid w:val="00E95913"/>
    <w:rsid w:val="00E95A74"/>
    <w:rsid w:val="00E95A88"/>
    <w:rsid w:val="00E95BCF"/>
    <w:rsid w:val="00E96081"/>
    <w:rsid w:val="00E9624A"/>
    <w:rsid w:val="00E96954"/>
    <w:rsid w:val="00E96AEE"/>
    <w:rsid w:val="00E96C03"/>
    <w:rsid w:val="00E9732A"/>
    <w:rsid w:val="00E974AB"/>
    <w:rsid w:val="00E975B8"/>
    <w:rsid w:val="00E97F28"/>
    <w:rsid w:val="00EA0167"/>
    <w:rsid w:val="00EA0578"/>
    <w:rsid w:val="00EA0676"/>
    <w:rsid w:val="00EA0687"/>
    <w:rsid w:val="00EA0757"/>
    <w:rsid w:val="00EA090F"/>
    <w:rsid w:val="00EA09AD"/>
    <w:rsid w:val="00EA0E28"/>
    <w:rsid w:val="00EA0F5E"/>
    <w:rsid w:val="00EA14A4"/>
    <w:rsid w:val="00EA14C7"/>
    <w:rsid w:val="00EA1590"/>
    <w:rsid w:val="00EA165D"/>
    <w:rsid w:val="00EA1B93"/>
    <w:rsid w:val="00EA1E0C"/>
    <w:rsid w:val="00EA1F57"/>
    <w:rsid w:val="00EA1F7C"/>
    <w:rsid w:val="00EA225A"/>
    <w:rsid w:val="00EA22CB"/>
    <w:rsid w:val="00EA2515"/>
    <w:rsid w:val="00EA28A5"/>
    <w:rsid w:val="00EA29C0"/>
    <w:rsid w:val="00EA29C8"/>
    <w:rsid w:val="00EA2D6A"/>
    <w:rsid w:val="00EA2ED8"/>
    <w:rsid w:val="00EA31BC"/>
    <w:rsid w:val="00EA31EE"/>
    <w:rsid w:val="00EA368D"/>
    <w:rsid w:val="00EA3790"/>
    <w:rsid w:val="00EA38A0"/>
    <w:rsid w:val="00EA398B"/>
    <w:rsid w:val="00EA3A7D"/>
    <w:rsid w:val="00EA3F86"/>
    <w:rsid w:val="00EA4219"/>
    <w:rsid w:val="00EA4550"/>
    <w:rsid w:val="00EA4589"/>
    <w:rsid w:val="00EA474B"/>
    <w:rsid w:val="00EA497F"/>
    <w:rsid w:val="00EA4C98"/>
    <w:rsid w:val="00EA4D54"/>
    <w:rsid w:val="00EA5279"/>
    <w:rsid w:val="00EA5AA7"/>
    <w:rsid w:val="00EA5D88"/>
    <w:rsid w:val="00EA63CC"/>
    <w:rsid w:val="00EA6734"/>
    <w:rsid w:val="00EA68C0"/>
    <w:rsid w:val="00EA68F4"/>
    <w:rsid w:val="00EA6B48"/>
    <w:rsid w:val="00EA6D27"/>
    <w:rsid w:val="00EA6DBD"/>
    <w:rsid w:val="00EA71AA"/>
    <w:rsid w:val="00EA7490"/>
    <w:rsid w:val="00EA7EAA"/>
    <w:rsid w:val="00EB0B79"/>
    <w:rsid w:val="00EB11C4"/>
    <w:rsid w:val="00EB12CB"/>
    <w:rsid w:val="00EB135E"/>
    <w:rsid w:val="00EB166A"/>
    <w:rsid w:val="00EB19C0"/>
    <w:rsid w:val="00EB23B4"/>
    <w:rsid w:val="00EB275F"/>
    <w:rsid w:val="00EB2874"/>
    <w:rsid w:val="00EB2894"/>
    <w:rsid w:val="00EB2CBF"/>
    <w:rsid w:val="00EB2DB5"/>
    <w:rsid w:val="00EB2F06"/>
    <w:rsid w:val="00EB3543"/>
    <w:rsid w:val="00EB39CD"/>
    <w:rsid w:val="00EB3D63"/>
    <w:rsid w:val="00EB3D86"/>
    <w:rsid w:val="00EB3F14"/>
    <w:rsid w:val="00EB4014"/>
    <w:rsid w:val="00EB419F"/>
    <w:rsid w:val="00EB41BA"/>
    <w:rsid w:val="00EB431F"/>
    <w:rsid w:val="00EB4776"/>
    <w:rsid w:val="00EB4882"/>
    <w:rsid w:val="00EB49DE"/>
    <w:rsid w:val="00EB4BFF"/>
    <w:rsid w:val="00EB4C86"/>
    <w:rsid w:val="00EB4D6F"/>
    <w:rsid w:val="00EB4DB2"/>
    <w:rsid w:val="00EB4F4C"/>
    <w:rsid w:val="00EB5640"/>
    <w:rsid w:val="00EB5852"/>
    <w:rsid w:val="00EB5A19"/>
    <w:rsid w:val="00EB5C96"/>
    <w:rsid w:val="00EB5DD3"/>
    <w:rsid w:val="00EB5EFC"/>
    <w:rsid w:val="00EB61CA"/>
    <w:rsid w:val="00EB64A1"/>
    <w:rsid w:val="00EB68BE"/>
    <w:rsid w:val="00EB6BD8"/>
    <w:rsid w:val="00EB6F0F"/>
    <w:rsid w:val="00EB70AE"/>
    <w:rsid w:val="00EB74A6"/>
    <w:rsid w:val="00EB76AC"/>
    <w:rsid w:val="00EB76C5"/>
    <w:rsid w:val="00EB78C7"/>
    <w:rsid w:val="00EB7FDA"/>
    <w:rsid w:val="00EC0712"/>
    <w:rsid w:val="00EC078C"/>
    <w:rsid w:val="00EC0845"/>
    <w:rsid w:val="00EC0A65"/>
    <w:rsid w:val="00EC0B0C"/>
    <w:rsid w:val="00EC0C92"/>
    <w:rsid w:val="00EC1000"/>
    <w:rsid w:val="00EC100B"/>
    <w:rsid w:val="00EC1081"/>
    <w:rsid w:val="00EC1256"/>
    <w:rsid w:val="00EC1294"/>
    <w:rsid w:val="00EC13FE"/>
    <w:rsid w:val="00EC1453"/>
    <w:rsid w:val="00EC1566"/>
    <w:rsid w:val="00EC15E8"/>
    <w:rsid w:val="00EC165D"/>
    <w:rsid w:val="00EC16DB"/>
    <w:rsid w:val="00EC17D5"/>
    <w:rsid w:val="00EC21F3"/>
    <w:rsid w:val="00EC28BE"/>
    <w:rsid w:val="00EC2970"/>
    <w:rsid w:val="00EC2BB5"/>
    <w:rsid w:val="00EC2C98"/>
    <w:rsid w:val="00EC2CE7"/>
    <w:rsid w:val="00EC2CF3"/>
    <w:rsid w:val="00EC30B5"/>
    <w:rsid w:val="00EC316F"/>
    <w:rsid w:val="00EC3185"/>
    <w:rsid w:val="00EC3578"/>
    <w:rsid w:val="00EC35CC"/>
    <w:rsid w:val="00EC370B"/>
    <w:rsid w:val="00EC383B"/>
    <w:rsid w:val="00EC3911"/>
    <w:rsid w:val="00EC3AB2"/>
    <w:rsid w:val="00EC3B1E"/>
    <w:rsid w:val="00EC3D46"/>
    <w:rsid w:val="00EC3FDB"/>
    <w:rsid w:val="00EC40E2"/>
    <w:rsid w:val="00EC46D2"/>
    <w:rsid w:val="00EC47E2"/>
    <w:rsid w:val="00EC47EE"/>
    <w:rsid w:val="00EC4942"/>
    <w:rsid w:val="00EC4A0B"/>
    <w:rsid w:val="00EC4B74"/>
    <w:rsid w:val="00EC4BF1"/>
    <w:rsid w:val="00EC4CFE"/>
    <w:rsid w:val="00EC4DD0"/>
    <w:rsid w:val="00EC53DA"/>
    <w:rsid w:val="00EC56CD"/>
    <w:rsid w:val="00EC5888"/>
    <w:rsid w:val="00EC5914"/>
    <w:rsid w:val="00EC59BC"/>
    <w:rsid w:val="00EC5C7C"/>
    <w:rsid w:val="00EC5FD6"/>
    <w:rsid w:val="00EC614A"/>
    <w:rsid w:val="00EC64AC"/>
    <w:rsid w:val="00EC65E3"/>
    <w:rsid w:val="00EC6986"/>
    <w:rsid w:val="00EC6B4D"/>
    <w:rsid w:val="00EC6C37"/>
    <w:rsid w:val="00EC7480"/>
    <w:rsid w:val="00EC7D24"/>
    <w:rsid w:val="00ED0355"/>
    <w:rsid w:val="00ED073A"/>
    <w:rsid w:val="00ED08BD"/>
    <w:rsid w:val="00ED0A1C"/>
    <w:rsid w:val="00ED0B3D"/>
    <w:rsid w:val="00ED0B86"/>
    <w:rsid w:val="00ED0CE4"/>
    <w:rsid w:val="00ED1265"/>
    <w:rsid w:val="00ED16A2"/>
    <w:rsid w:val="00ED1702"/>
    <w:rsid w:val="00ED193B"/>
    <w:rsid w:val="00ED19A7"/>
    <w:rsid w:val="00ED19BF"/>
    <w:rsid w:val="00ED1D31"/>
    <w:rsid w:val="00ED1FA3"/>
    <w:rsid w:val="00ED21B1"/>
    <w:rsid w:val="00ED226D"/>
    <w:rsid w:val="00ED232C"/>
    <w:rsid w:val="00ED25B9"/>
    <w:rsid w:val="00ED25CD"/>
    <w:rsid w:val="00ED2629"/>
    <w:rsid w:val="00ED2AC6"/>
    <w:rsid w:val="00ED2C44"/>
    <w:rsid w:val="00ED3004"/>
    <w:rsid w:val="00ED30AF"/>
    <w:rsid w:val="00ED314A"/>
    <w:rsid w:val="00ED3525"/>
    <w:rsid w:val="00ED36DA"/>
    <w:rsid w:val="00ED3C43"/>
    <w:rsid w:val="00ED3C8E"/>
    <w:rsid w:val="00ED3E84"/>
    <w:rsid w:val="00ED464D"/>
    <w:rsid w:val="00ED46D0"/>
    <w:rsid w:val="00ED4B2D"/>
    <w:rsid w:val="00ED4FB5"/>
    <w:rsid w:val="00ED5132"/>
    <w:rsid w:val="00ED53EB"/>
    <w:rsid w:val="00ED55A5"/>
    <w:rsid w:val="00ED561B"/>
    <w:rsid w:val="00ED5662"/>
    <w:rsid w:val="00ED62C8"/>
    <w:rsid w:val="00ED6469"/>
    <w:rsid w:val="00ED65E2"/>
    <w:rsid w:val="00ED660F"/>
    <w:rsid w:val="00ED66D9"/>
    <w:rsid w:val="00ED67D3"/>
    <w:rsid w:val="00ED6834"/>
    <w:rsid w:val="00ED6879"/>
    <w:rsid w:val="00ED69A5"/>
    <w:rsid w:val="00ED6A60"/>
    <w:rsid w:val="00ED6F5D"/>
    <w:rsid w:val="00ED6FCB"/>
    <w:rsid w:val="00ED71C5"/>
    <w:rsid w:val="00ED71D9"/>
    <w:rsid w:val="00ED765E"/>
    <w:rsid w:val="00ED7817"/>
    <w:rsid w:val="00EE02BF"/>
    <w:rsid w:val="00EE058D"/>
    <w:rsid w:val="00EE0692"/>
    <w:rsid w:val="00EE0786"/>
    <w:rsid w:val="00EE0AB7"/>
    <w:rsid w:val="00EE0B06"/>
    <w:rsid w:val="00EE1171"/>
    <w:rsid w:val="00EE133E"/>
    <w:rsid w:val="00EE14D0"/>
    <w:rsid w:val="00EE2267"/>
    <w:rsid w:val="00EE2288"/>
    <w:rsid w:val="00EE259E"/>
    <w:rsid w:val="00EE2B54"/>
    <w:rsid w:val="00EE2CB7"/>
    <w:rsid w:val="00EE2D16"/>
    <w:rsid w:val="00EE398A"/>
    <w:rsid w:val="00EE3EFE"/>
    <w:rsid w:val="00EE3F8B"/>
    <w:rsid w:val="00EE4273"/>
    <w:rsid w:val="00EE466B"/>
    <w:rsid w:val="00EE47DC"/>
    <w:rsid w:val="00EE49F7"/>
    <w:rsid w:val="00EE50B2"/>
    <w:rsid w:val="00EE5353"/>
    <w:rsid w:val="00EE5490"/>
    <w:rsid w:val="00EE5CF2"/>
    <w:rsid w:val="00EE5DDA"/>
    <w:rsid w:val="00EE5F6F"/>
    <w:rsid w:val="00EE67CD"/>
    <w:rsid w:val="00EE69D6"/>
    <w:rsid w:val="00EE6A15"/>
    <w:rsid w:val="00EE6A3F"/>
    <w:rsid w:val="00EE6D5F"/>
    <w:rsid w:val="00EE6E2D"/>
    <w:rsid w:val="00EE6FBE"/>
    <w:rsid w:val="00EE71C8"/>
    <w:rsid w:val="00EE72B9"/>
    <w:rsid w:val="00EE77BD"/>
    <w:rsid w:val="00EE7E45"/>
    <w:rsid w:val="00EF0142"/>
    <w:rsid w:val="00EF04CA"/>
    <w:rsid w:val="00EF0717"/>
    <w:rsid w:val="00EF07E7"/>
    <w:rsid w:val="00EF09B2"/>
    <w:rsid w:val="00EF0D61"/>
    <w:rsid w:val="00EF1195"/>
    <w:rsid w:val="00EF139C"/>
    <w:rsid w:val="00EF1629"/>
    <w:rsid w:val="00EF1A9B"/>
    <w:rsid w:val="00EF1C82"/>
    <w:rsid w:val="00EF2518"/>
    <w:rsid w:val="00EF264A"/>
    <w:rsid w:val="00EF2C1E"/>
    <w:rsid w:val="00EF2E18"/>
    <w:rsid w:val="00EF33BF"/>
    <w:rsid w:val="00EF343D"/>
    <w:rsid w:val="00EF3609"/>
    <w:rsid w:val="00EF3A5A"/>
    <w:rsid w:val="00EF3CDE"/>
    <w:rsid w:val="00EF46E0"/>
    <w:rsid w:val="00EF4B75"/>
    <w:rsid w:val="00EF5078"/>
    <w:rsid w:val="00EF50BC"/>
    <w:rsid w:val="00EF52A5"/>
    <w:rsid w:val="00EF5507"/>
    <w:rsid w:val="00EF585E"/>
    <w:rsid w:val="00EF5AE3"/>
    <w:rsid w:val="00EF5F9C"/>
    <w:rsid w:val="00EF605C"/>
    <w:rsid w:val="00EF6205"/>
    <w:rsid w:val="00EF63CD"/>
    <w:rsid w:val="00EF66AC"/>
    <w:rsid w:val="00EF6A51"/>
    <w:rsid w:val="00EF6A7F"/>
    <w:rsid w:val="00EF6AF2"/>
    <w:rsid w:val="00EF6B1D"/>
    <w:rsid w:val="00EF6D15"/>
    <w:rsid w:val="00EF6E96"/>
    <w:rsid w:val="00EF6F2E"/>
    <w:rsid w:val="00EF7036"/>
    <w:rsid w:val="00EF7080"/>
    <w:rsid w:val="00EF709A"/>
    <w:rsid w:val="00EF7A7D"/>
    <w:rsid w:val="00F003FC"/>
    <w:rsid w:val="00F00613"/>
    <w:rsid w:val="00F00A96"/>
    <w:rsid w:val="00F00B12"/>
    <w:rsid w:val="00F00BF3"/>
    <w:rsid w:val="00F00C88"/>
    <w:rsid w:val="00F00DAD"/>
    <w:rsid w:val="00F01168"/>
    <w:rsid w:val="00F01532"/>
    <w:rsid w:val="00F01809"/>
    <w:rsid w:val="00F0199D"/>
    <w:rsid w:val="00F01C0F"/>
    <w:rsid w:val="00F01CE0"/>
    <w:rsid w:val="00F01F3B"/>
    <w:rsid w:val="00F020CA"/>
    <w:rsid w:val="00F0280B"/>
    <w:rsid w:val="00F02B26"/>
    <w:rsid w:val="00F02B85"/>
    <w:rsid w:val="00F02C41"/>
    <w:rsid w:val="00F02EB6"/>
    <w:rsid w:val="00F030C0"/>
    <w:rsid w:val="00F0355E"/>
    <w:rsid w:val="00F03A80"/>
    <w:rsid w:val="00F03B0B"/>
    <w:rsid w:val="00F03D62"/>
    <w:rsid w:val="00F03EB9"/>
    <w:rsid w:val="00F04061"/>
    <w:rsid w:val="00F042BD"/>
    <w:rsid w:val="00F045FD"/>
    <w:rsid w:val="00F04A10"/>
    <w:rsid w:val="00F04A32"/>
    <w:rsid w:val="00F04BD7"/>
    <w:rsid w:val="00F04BE6"/>
    <w:rsid w:val="00F051E6"/>
    <w:rsid w:val="00F05AF9"/>
    <w:rsid w:val="00F05B40"/>
    <w:rsid w:val="00F05BD8"/>
    <w:rsid w:val="00F05D96"/>
    <w:rsid w:val="00F05FD4"/>
    <w:rsid w:val="00F06067"/>
    <w:rsid w:val="00F06683"/>
    <w:rsid w:val="00F0688D"/>
    <w:rsid w:val="00F06954"/>
    <w:rsid w:val="00F07131"/>
    <w:rsid w:val="00F07453"/>
    <w:rsid w:val="00F079BD"/>
    <w:rsid w:val="00F07A92"/>
    <w:rsid w:val="00F07D75"/>
    <w:rsid w:val="00F07E3B"/>
    <w:rsid w:val="00F07F5A"/>
    <w:rsid w:val="00F10695"/>
    <w:rsid w:val="00F10BF3"/>
    <w:rsid w:val="00F1133E"/>
    <w:rsid w:val="00F11470"/>
    <w:rsid w:val="00F11B6E"/>
    <w:rsid w:val="00F11D3F"/>
    <w:rsid w:val="00F11F2A"/>
    <w:rsid w:val="00F12B15"/>
    <w:rsid w:val="00F12C5C"/>
    <w:rsid w:val="00F12F00"/>
    <w:rsid w:val="00F12F63"/>
    <w:rsid w:val="00F132C0"/>
    <w:rsid w:val="00F132FA"/>
    <w:rsid w:val="00F1363D"/>
    <w:rsid w:val="00F13D98"/>
    <w:rsid w:val="00F142CE"/>
    <w:rsid w:val="00F1480C"/>
    <w:rsid w:val="00F1482B"/>
    <w:rsid w:val="00F1485A"/>
    <w:rsid w:val="00F14A5D"/>
    <w:rsid w:val="00F153E9"/>
    <w:rsid w:val="00F15491"/>
    <w:rsid w:val="00F15505"/>
    <w:rsid w:val="00F156AB"/>
    <w:rsid w:val="00F15844"/>
    <w:rsid w:val="00F158DB"/>
    <w:rsid w:val="00F15A2D"/>
    <w:rsid w:val="00F15BE8"/>
    <w:rsid w:val="00F15E69"/>
    <w:rsid w:val="00F16521"/>
    <w:rsid w:val="00F16675"/>
    <w:rsid w:val="00F1697D"/>
    <w:rsid w:val="00F16EFB"/>
    <w:rsid w:val="00F1712E"/>
    <w:rsid w:val="00F17139"/>
    <w:rsid w:val="00F175BF"/>
    <w:rsid w:val="00F176B6"/>
    <w:rsid w:val="00F1786A"/>
    <w:rsid w:val="00F17CB6"/>
    <w:rsid w:val="00F20352"/>
    <w:rsid w:val="00F20517"/>
    <w:rsid w:val="00F20838"/>
    <w:rsid w:val="00F2120B"/>
    <w:rsid w:val="00F2167E"/>
    <w:rsid w:val="00F219A3"/>
    <w:rsid w:val="00F21A0E"/>
    <w:rsid w:val="00F21CAD"/>
    <w:rsid w:val="00F21F2E"/>
    <w:rsid w:val="00F220BF"/>
    <w:rsid w:val="00F22167"/>
    <w:rsid w:val="00F22215"/>
    <w:rsid w:val="00F2246B"/>
    <w:rsid w:val="00F2251A"/>
    <w:rsid w:val="00F22DFD"/>
    <w:rsid w:val="00F233CA"/>
    <w:rsid w:val="00F23E4C"/>
    <w:rsid w:val="00F23E9E"/>
    <w:rsid w:val="00F24019"/>
    <w:rsid w:val="00F24558"/>
    <w:rsid w:val="00F24677"/>
    <w:rsid w:val="00F24CEE"/>
    <w:rsid w:val="00F2513D"/>
    <w:rsid w:val="00F255EB"/>
    <w:rsid w:val="00F2579D"/>
    <w:rsid w:val="00F259FC"/>
    <w:rsid w:val="00F265D5"/>
    <w:rsid w:val="00F265F2"/>
    <w:rsid w:val="00F26867"/>
    <w:rsid w:val="00F26AD6"/>
    <w:rsid w:val="00F2717D"/>
    <w:rsid w:val="00F2737F"/>
    <w:rsid w:val="00F273D1"/>
    <w:rsid w:val="00F27674"/>
    <w:rsid w:val="00F27871"/>
    <w:rsid w:val="00F279EA"/>
    <w:rsid w:val="00F27F75"/>
    <w:rsid w:val="00F3012A"/>
    <w:rsid w:val="00F301D4"/>
    <w:rsid w:val="00F30912"/>
    <w:rsid w:val="00F30CA9"/>
    <w:rsid w:val="00F30D7C"/>
    <w:rsid w:val="00F30E06"/>
    <w:rsid w:val="00F315CB"/>
    <w:rsid w:val="00F315CD"/>
    <w:rsid w:val="00F3191E"/>
    <w:rsid w:val="00F31DE9"/>
    <w:rsid w:val="00F31E39"/>
    <w:rsid w:val="00F31E80"/>
    <w:rsid w:val="00F31F4B"/>
    <w:rsid w:val="00F31F99"/>
    <w:rsid w:val="00F3201A"/>
    <w:rsid w:val="00F3208B"/>
    <w:rsid w:val="00F324FB"/>
    <w:rsid w:val="00F32AB1"/>
    <w:rsid w:val="00F32AD8"/>
    <w:rsid w:val="00F32B72"/>
    <w:rsid w:val="00F32C89"/>
    <w:rsid w:val="00F33073"/>
    <w:rsid w:val="00F3310B"/>
    <w:rsid w:val="00F33334"/>
    <w:rsid w:val="00F3378D"/>
    <w:rsid w:val="00F33A44"/>
    <w:rsid w:val="00F33B61"/>
    <w:rsid w:val="00F33CC2"/>
    <w:rsid w:val="00F33DEF"/>
    <w:rsid w:val="00F3420D"/>
    <w:rsid w:val="00F344A9"/>
    <w:rsid w:val="00F34F9E"/>
    <w:rsid w:val="00F35322"/>
    <w:rsid w:val="00F3541D"/>
    <w:rsid w:val="00F355E2"/>
    <w:rsid w:val="00F356C8"/>
    <w:rsid w:val="00F35AA7"/>
    <w:rsid w:val="00F35AC5"/>
    <w:rsid w:val="00F35DF7"/>
    <w:rsid w:val="00F36203"/>
    <w:rsid w:val="00F36262"/>
    <w:rsid w:val="00F362D2"/>
    <w:rsid w:val="00F36599"/>
    <w:rsid w:val="00F36DE7"/>
    <w:rsid w:val="00F375C2"/>
    <w:rsid w:val="00F3799F"/>
    <w:rsid w:val="00F37BBC"/>
    <w:rsid w:val="00F37BBD"/>
    <w:rsid w:val="00F37EE6"/>
    <w:rsid w:val="00F37F03"/>
    <w:rsid w:val="00F40393"/>
    <w:rsid w:val="00F40647"/>
    <w:rsid w:val="00F4078A"/>
    <w:rsid w:val="00F4081D"/>
    <w:rsid w:val="00F40B1E"/>
    <w:rsid w:val="00F40C5E"/>
    <w:rsid w:val="00F40FA4"/>
    <w:rsid w:val="00F40FE3"/>
    <w:rsid w:val="00F41140"/>
    <w:rsid w:val="00F4123F"/>
    <w:rsid w:val="00F4133A"/>
    <w:rsid w:val="00F41391"/>
    <w:rsid w:val="00F417F4"/>
    <w:rsid w:val="00F418D9"/>
    <w:rsid w:val="00F41DAC"/>
    <w:rsid w:val="00F4201D"/>
    <w:rsid w:val="00F42889"/>
    <w:rsid w:val="00F42A41"/>
    <w:rsid w:val="00F42BD0"/>
    <w:rsid w:val="00F42BD1"/>
    <w:rsid w:val="00F42D60"/>
    <w:rsid w:val="00F42DAB"/>
    <w:rsid w:val="00F43108"/>
    <w:rsid w:val="00F43489"/>
    <w:rsid w:val="00F436FF"/>
    <w:rsid w:val="00F43858"/>
    <w:rsid w:val="00F43908"/>
    <w:rsid w:val="00F43B18"/>
    <w:rsid w:val="00F43C5C"/>
    <w:rsid w:val="00F44406"/>
    <w:rsid w:val="00F448EE"/>
    <w:rsid w:val="00F44930"/>
    <w:rsid w:val="00F4511D"/>
    <w:rsid w:val="00F45A0E"/>
    <w:rsid w:val="00F45A43"/>
    <w:rsid w:val="00F45EBB"/>
    <w:rsid w:val="00F45FB8"/>
    <w:rsid w:val="00F4638A"/>
    <w:rsid w:val="00F46538"/>
    <w:rsid w:val="00F467C6"/>
    <w:rsid w:val="00F4697D"/>
    <w:rsid w:val="00F46AEE"/>
    <w:rsid w:val="00F46C7C"/>
    <w:rsid w:val="00F46EFE"/>
    <w:rsid w:val="00F46F51"/>
    <w:rsid w:val="00F46F5B"/>
    <w:rsid w:val="00F4716D"/>
    <w:rsid w:val="00F47639"/>
    <w:rsid w:val="00F47695"/>
    <w:rsid w:val="00F478E6"/>
    <w:rsid w:val="00F479EC"/>
    <w:rsid w:val="00F5014E"/>
    <w:rsid w:val="00F5055E"/>
    <w:rsid w:val="00F50778"/>
    <w:rsid w:val="00F5091B"/>
    <w:rsid w:val="00F50E0D"/>
    <w:rsid w:val="00F50FEF"/>
    <w:rsid w:val="00F51286"/>
    <w:rsid w:val="00F51448"/>
    <w:rsid w:val="00F51946"/>
    <w:rsid w:val="00F51D2B"/>
    <w:rsid w:val="00F51DD9"/>
    <w:rsid w:val="00F52048"/>
    <w:rsid w:val="00F520ED"/>
    <w:rsid w:val="00F5243D"/>
    <w:rsid w:val="00F52798"/>
    <w:rsid w:val="00F528FD"/>
    <w:rsid w:val="00F52E04"/>
    <w:rsid w:val="00F5355A"/>
    <w:rsid w:val="00F538CF"/>
    <w:rsid w:val="00F53A90"/>
    <w:rsid w:val="00F53D87"/>
    <w:rsid w:val="00F53E52"/>
    <w:rsid w:val="00F53EF3"/>
    <w:rsid w:val="00F53F96"/>
    <w:rsid w:val="00F540CE"/>
    <w:rsid w:val="00F543FC"/>
    <w:rsid w:val="00F54519"/>
    <w:rsid w:val="00F5491F"/>
    <w:rsid w:val="00F5493B"/>
    <w:rsid w:val="00F54C55"/>
    <w:rsid w:val="00F5510E"/>
    <w:rsid w:val="00F55395"/>
    <w:rsid w:val="00F558C9"/>
    <w:rsid w:val="00F55A70"/>
    <w:rsid w:val="00F55DB2"/>
    <w:rsid w:val="00F55F7A"/>
    <w:rsid w:val="00F561DD"/>
    <w:rsid w:val="00F56231"/>
    <w:rsid w:val="00F565DF"/>
    <w:rsid w:val="00F56750"/>
    <w:rsid w:val="00F569B5"/>
    <w:rsid w:val="00F56A27"/>
    <w:rsid w:val="00F56AAE"/>
    <w:rsid w:val="00F56DDF"/>
    <w:rsid w:val="00F57253"/>
    <w:rsid w:val="00F57513"/>
    <w:rsid w:val="00F5770B"/>
    <w:rsid w:val="00F57EF5"/>
    <w:rsid w:val="00F57FD2"/>
    <w:rsid w:val="00F601BC"/>
    <w:rsid w:val="00F60297"/>
    <w:rsid w:val="00F6049E"/>
    <w:rsid w:val="00F6053E"/>
    <w:rsid w:val="00F60622"/>
    <w:rsid w:val="00F60884"/>
    <w:rsid w:val="00F60C06"/>
    <w:rsid w:val="00F60C5B"/>
    <w:rsid w:val="00F60D21"/>
    <w:rsid w:val="00F60DDC"/>
    <w:rsid w:val="00F60DE8"/>
    <w:rsid w:val="00F60FCC"/>
    <w:rsid w:val="00F60FD6"/>
    <w:rsid w:val="00F611B7"/>
    <w:rsid w:val="00F615B0"/>
    <w:rsid w:val="00F61613"/>
    <w:rsid w:val="00F6168B"/>
    <w:rsid w:val="00F61A84"/>
    <w:rsid w:val="00F61F02"/>
    <w:rsid w:val="00F61F32"/>
    <w:rsid w:val="00F61F6A"/>
    <w:rsid w:val="00F6224C"/>
    <w:rsid w:val="00F62385"/>
    <w:rsid w:val="00F62416"/>
    <w:rsid w:val="00F6247C"/>
    <w:rsid w:val="00F629B0"/>
    <w:rsid w:val="00F629B8"/>
    <w:rsid w:val="00F629EE"/>
    <w:rsid w:val="00F630C0"/>
    <w:rsid w:val="00F63302"/>
    <w:rsid w:val="00F63B1E"/>
    <w:rsid w:val="00F63B64"/>
    <w:rsid w:val="00F63BAA"/>
    <w:rsid w:val="00F63BCB"/>
    <w:rsid w:val="00F63C1D"/>
    <w:rsid w:val="00F63CBF"/>
    <w:rsid w:val="00F63D0A"/>
    <w:rsid w:val="00F63F42"/>
    <w:rsid w:val="00F63F98"/>
    <w:rsid w:val="00F64191"/>
    <w:rsid w:val="00F64312"/>
    <w:rsid w:val="00F645D0"/>
    <w:rsid w:val="00F648E6"/>
    <w:rsid w:val="00F648F1"/>
    <w:rsid w:val="00F6492F"/>
    <w:rsid w:val="00F649A0"/>
    <w:rsid w:val="00F64FC5"/>
    <w:rsid w:val="00F65117"/>
    <w:rsid w:val="00F651DE"/>
    <w:rsid w:val="00F6556C"/>
    <w:rsid w:val="00F65640"/>
    <w:rsid w:val="00F65F8D"/>
    <w:rsid w:val="00F6605A"/>
    <w:rsid w:val="00F66064"/>
    <w:rsid w:val="00F6631E"/>
    <w:rsid w:val="00F667DD"/>
    <w:rsid w:val="00F668C3"/>
    <w:rsid w:val="00F66A0F"/>
    <w:rsid w:val="00F66A80"/>
    <w:rsid w:val="00F66BFC"/>
    <w:rsid w:val="00F66DED"/>
    <w:rsid w:val="00F66EBA"/>
    <w:rsid w:val="00F6720C"/>
    <w:rsid w:val="00F67448"/>
    <w:rsid w:val="00F674E0"/>
    <w:rsid w:val="00F677DC"/>
    <w:rsid w:val="00F6793A"/>
    <w:rsid w:val="00F67CEE"/>
    <w:rsid w:val="00F70195"/>
    <w:rsid w:val="00F70304"/>
    <w:rsid w:val="00F703CC"/>
    <w:rsid w:val="00F7059C"/>
    <w:rsid w:val="00F709C5"/>
    <w:rsid w:val="00F70DCF"/>
    <w:rsid w:val="00F7107C"/>
    <w:rsid w:val="00F714A9"/>
    <w:rsid w:val="00F714C1"/>
    <w:rsid w:val="00F7178E"/>
    <w:rsid w:val="00F71E66"/>
    <w:rsid w:val="00F71F86"/>
    <w:rsid w:val="00F7217B"/>
    <w:rsid w:val="00F7242C"/>
    <w:rsid w:val="00F724DA"/>
    <w:rsid w:val="00F725C9"/>
    <w:rsid w:val="00F72902"/>
    <w:rsid w:val="00F72AE9"/>
    <w:rsid w:val="00F72BD1"/>
    <w:rsid w:val="00F72CAA"/>
    <w:rsid w:val="00F731A1"/>
    <w:rsid w:val="00F73611"/>
    <w:rsid w:val="00F7377D"/>
    <w:rsid w:val="00F73E79"/>
    <w:rsid w:val="00F7403D"/>
    <w:rsid w:val="00F741AE"/>
    <w:rsid w:val="00F741DF"/>
    <w:rsid w:val="00F74317"/>
    <w:rsid w:val="00F7474A"/>
    <w:rsid w:val="00F748D0"/>
    <w:rsid w:val="00F74B33"/>
    <w:rsid w:val="00F74B64"/>
    <w:rsid w:val="00F74E79"/>
    <w:rsid w:val="00F75017"/>
    <w:rsid w:val="00F75790"/>
    <w:rsid w:val="00F757A8"/>
    <w:rsid w:val="00F7598F"/>
    <w:rsid w:val="00F75A4B"/>
    <w:rsid w:val="00F75BAE"/>
    <w:rsid w:val="00F75C2B"/>
    <w:rsid w:val="00F75CDC"/>
    <w:rsid w:val="00F761AD"/>
    <w:rsid w:val="00F763B5"/>
    <w:rsid w:val="00F765BD"/>
    <w:rsid w:val="00F767CD"/>
    <w:rsid w:val="00F769D3"/>
    <w:rsid w:val="00F76A2F"/>
    <w:rsid w:val="00F76A49"/>
    <w:rsid w:val="00F76CBE"/>
    <w:rsid w:val="00F76FF6"/>
    <w:rsid w:val="00F7782F"/>
    <w:rsid w:val="00F77934"/>
    <w:rsid w:val="00F779CB"/>
    <w:rsid w:val="00F77F66"/>
    <w:rsid w:val="00F77F8E"/>
    <w:rsid w:val="00F810D0"/>
    <w:rsid w:val="00F81590"/>
    <w:rsid w:val="00F81686"/>
    <w:rsid w:val="00F81DE7"/>
    <w:rsid w:val="00F81F99"/>
    <w:rsid w:val="00F822A8"/>
    <w:rsid w:val="00F824BA"/>
    <w:rsid w:val="00F82534"/>
    <w:rsid w:val="00F82B25"/>
    <w:rsid w:val="00F82B6D"/>
    <w:rsid w:val="00F82E10"/>
    <w:rsid w:val="00F833AB"/>
    <w:rsid w:val="00F83A26"/>
    <w:rsid w:val="00F83A31"/>
    <w:rsid w:val="00F83B9D"/>
    <w:rsid w:val="00F8404E"/>
    <w:rsid w:val="00F84397"/>
    <w:rsid w:val="00F845BB"/>
    <w:rsid w:val="00F846F9"/>
    <w:rsid w:val="00F84797"/>
    <w:rsid w:val="00F84C41"/>
    <w:rsid w:val="00F84D0C"/>
    <w:rsid w:val="00F8525A"/>
    <w:rsid w:val="00F852D8"/>
    <w:rsid w:val="00F85301"/>
    <w:rsid w:val="00F85548"/>
    <w:rsid w:val="00F856E8"/>
    <w:rsid w:val="00F85817"/>
    <w:rsid w:val="00F859D9"/>
    <w:rsid w:val="00F85E4E"/>
    <w:rsid w:val="00F85F40"/>
    <w:rsid w:val="00F8646C"/>
    <w:rsid w:val="00F864F2"/>
    <w:rsid w:val="00F86683"/>
    <w:rsid w:val="00F86897"/>
    <w:rsid w:val="00F86D01"/>
    <w:rsid w:val="00F86DFA"/>
    <w:rsid w:val="00F877E7"/>
    <w:rsid w:val="00F87A48"/>
    <w:rsid w:val="00F87BF0"/>
    <w:rsid w:val="00F87C3C"/>
    <w:rsid w:val="00F87E0B"/>
    <w:rsid w:val="00F9012C"/>
    <w:rsid w:val="00F90362"/>
    <w:rsid w:val="00F9087E"/>
    <w:rsid w:val="00F90A05"/>
    <w:rsid w:val="00F90A89"/>
    <w:rsid w:val="00F90B11"/>
    <w:rsid w:val="00F90BA2"/>
    <w:rsid w:val="00F90BDE"/>
    <w:rsid w:val="00F90E05"/>
    <w:rsid w:val="00F911B2"/>
    <w:rsid w:val="00F911C9"/>
    <w:rsid w:val="00F9164B"/>
    <w:rsid w:val="00F91D86"/>
    <w:rsid w:val="00F91EC5"/>
    <w:rsid w:val="00F91F5C"/>
    <w:rsid w:val="00F9205D"/>
    <w:rsid w:val="00F92107"/>
    <w:rsid w:val="00F925E8"/>
    <w:rsid w:val="00F927C5"/>
    <w:rsid w:val="00F92CE4"/>
    <w:rsid w:val="00F931EC"/>
    <w:rsid w:val="00F93304"/>
    <w:rsid w:val="00F933A5"/>
    <w:rsid w:val="00F93469"/>
    <w:rsid w:val="00F934B8"/>
    <w:rsid w:val="00F9352F"/>
    <w:rsid w:val="00F93722"/>
    <w:rsid w:val="00F93BB8"/>
    <w:rsid w:val="00F94250"/>
    <w:rsid w:val="00F94258"/>
    <w:rsid w:val="00F944FB"/>
    <w:rsid w:val="00F94744"/>
    <w:rsid w:val="00F947A0"/>
    <w:rsid w:val="00F952CC"/>
    <w:rsid w:val="00F953F3"/>
    <w:rsid w:val="00F9566A"/>
    <w:rsid w:val="00F95AE9"/>
    <w:rsid w:val="00F95B78"/>
    <w:rsid w:val="00F95F25"/>
    <w:rsid w:val="00F96047"/>
    <w:rsid w:val="00F9636C"/>
    <w:rsid w:val="00F96B86"/>
    <w:rsid w:val="00F96EBC"/>
    <w:rsid w:val="00F96EF7"/>
    <w:rsid w:val="00F97000"/>
    <w:rsid w:val="00F97082"/>
    <w:rsid w:val="00F9716C"/>
    <w:rsid w:val="00F97AE2"/>
    <w:rsid w:val="00F97C9C"/>
    <w:rsid w:val="00F97FB8"/>
    <w:rsid w:val="00FA0165"/>
    <w:rsid w:val="00FA0416"/>
    <w:rsid w:val="00FA0460"/>
    <w:rsid w:val="00FA06EC"/>
    <w:rsid w:val="00FA06FC"/>
    <w:rsid w:val="00FA0F4A"/>
    <w:rsid w:val="00FA1654"/>
    <w:rsid w:val="00FA1A0B"/>
    <w:rsid w:val="00FA1EA5"/>
    <w:rsid w:val="00FA2376"/>
    <w:rsid w:val="00FA23B3"/>
    <w:rsid w:val="00FA25A2"/>
    <w:rsid w:val="00FA26DD"/>
    <w:rsid w:val="00FA26EA"/>
    <w:rsid w:val="00FA3243"/>
    <w:rsid w:val="00FA3331"/>
    <w:rsid w:val="00FA35A4"/>
    <w:rsid w:val="00FA35F1"/>
    <w:rsid w:val="00FA37F2"/>
    <w:rsid w:val="00FA4038"/>
    <w:rsid w:val="00FA428E"/>
    <w:rsid w:val="00FA48E6"/>
    <w:rsid w:val="00FA4DB7"/>
    <w:rsid w:val="00FA4E8E"/>
    <w:rsid w:val="00FA562C"/>
    <w:rsid w:val="00FA5F85"/>
    <w:rsid w:val="00FA66E5"/>
    <w:rsid w:val="00FA68F6"/>
    <w:rsid w:val="00FA690C"/>
    <w:rsid w:val="00FA6FDE"/>
    <w:rsid w:val="00FA70FA"/>
    <w:rsid w:val="00FA73E9"/>
    <w:rsid w:val="00FA751A"/>
    <w:rsid w:val="00FA7768"/>
    <w:rsid w:val="00FA77D8"/>
    <w:rsid w:val="00FA7B8F"/>
    <w:rsid w:val="00FA7E13"/>
    <w:rsid w:val="00FB01CD"/>
    <w:rsid w:val="00FB07AE"/>
    <w:rsid w:val="00FB07C3"/>
    <w:rsid w:val="00FB0C69"/>
    <w:rsid w:val="00FB0E02"/>
    <w:rsid w:val="00FB0F64"/>
    <w:rsid w:val="00FB14B7"/>
    <w:rsid w:val="00FB1559"/>
    <w:rsid w:val="00FB20E2"/>
    <w:rsid w:val="00FB2200"/>
    <w:rsid w:val="00FB251D"/>
    <w:rsid w:val="00FB2732"/>
    <w:rsid w:val="00FB27F5"/>
    <w:rsid w:val="00FB35B9"/>
    <w:rsid w:val="00FB3635"/>
    <w:rsid w:val="00FB38C6"/>
    <w:rsid w:val="00FB38EC"/>
    <w:rsid w:val="00FB3AC0"/>
    <w:rsid w:val="00FB4014"/>
    <w:rsid w:val="00FB40AF"/>
    <w:rsid w:val="00FB4170"/>
    <w:rsid w:val="00FB4193"/>
    <w:rsid w:val="00FB41A6"/>
    <w:rsid w:val="00FB438D"/>
    <w:rsid w:val="00FB448E"/>
    <w:rsid w:val="00FB451E"/>
    <w:rsid w:val="00FB4613"/>
    <w:rsid w:val="00FB4A1F"/>
    <w:rsid w:val="00FB4D60"/>
    <w:rsid w:val="00FB4F69"/>
    <w:rsid w:val="00FB5066"/>
    <w:rsid w:val="00FB58FE"/>
    <w:rsid w:val="00FB5EFE"/>
    <w:rsid w:val="00FB64D6"/>
    <w:rsid w:val="00FB683C"/>
    <w:rsid w:val="00FB6845"/>
    <w:rsid w:val="00FB75E8"/>
    <w:rsid w:val="00FB7C3C"/>
    <w:rsid w:val="00FB7F6E"/>
    <w:rsid w:val="00FB7FD0"/>
    <w:rsid w:val="00FC0073"/>
    <w:rsid w:val="00FC016E"/>
    <w:rsid w:val="00FC01B2"/>
    <w:rsid w:val="00FC024D"/>
    <w:rsid w:val="00FC02C2"/>
    <w:rsid w:val="00FC03E0"/>
    <w:rsid w:val="00FC04B6"/>
    <w:rsid w:val="00FC06CB"/>
    <w:rsid w:val="00FC0D16"/>
    <w:rsid w:val="00FC0F1B"/>
    <w:rsid w:val="00FC118D"/>
    <w:rsid w:val="00FC1338"/>
    <w:rsid w:val="00FC172B"/>
    <w:rsid w:val="00FC24D3"/>
    <w:rsid w:val="00FC24F4"/>
    <w:rsid w:val="00FC2564"/>
    <w:rsid w:val="00FC25FE"/>
    <w:rsid w:val="00FC28AD"/>
    <w:rsid w:val="00FC29B6"/>
    <w:rsid w:val="00FC31C2"/>
    <w:rsid w:val="00FC3270"/>
    <w:rsid w:val="00FC33A6"/>
    <w:rsid w:val="00FC35DE"/>
    <w:rsid w:val="00FC35E9"/>
    <w:rsid w:val="00FC37F7"/>
    <w:rsid w:val="00FC387E"/>
    <w:rsid w:val="00FC38CC"/>
    <w:rsid w:val="00FC3B7B"/>
    <w:rsid w:val="00FC3EED"/>
    <w:rsid w:val="00FC4162"/>
    <w:rsid w:val="00FC46D3"/>
    <w:rsid w:val="00FC47B3"/>
    <w:rsid w:val="00FC48CF"/>
    <w:rsid w:val="00FC4E08"/>
    <w:rsid w:val="00FC519F"/>
    <w:rsid w:val="00FC54DE"/>
    <w:rsid w:val="00FC585C"/>
    <w:rsid w:val="00FC5993"/>
    <w:rsid w:val="00FC5CBD"/>
    <w:rsid w:val="00FC5EEC"/>
    <w:rsid w:val="00FC5FAA"/>
    <w:rsid w:val="00FC61B6"/>
    <w:rsid w:val="00FC6840"/>
    <w:rsid w:val="00FC6EC7"/>
    <w:rsid w:val="00FC719F"/>
    <w:rsid w:val="00FC7379"/>
    <w:rsid w:val="00FC73BA"/>
    <w:rsid w:val="00FC76C2"/>
    <w:rsid w:val="00FC7B8B"/>
    <w:rsid w:val="00FC7BC4"/>
    <w:rsid w:val="00FD027A"/>
    <w:rsid w:val="00FD03DF"/>
    <w:rsid w:val="00FD0758"/>
    <w:rsid w:val="00FD0794"/>
    <w:rsid w:val="00FD0B7F"/>
    <w:rsid w:val="00FD0ECA"/>
    <w:rsid w:val="00FD0F0B"/>
    <w:rsid w:val="00FD1246"/>
    <w:rsid w:val="00FD1332"/>
    <w:rsid w:val="00FD17B6"/>
    <w:rsid w:val="00FD1892"/>
    <w:rsid w:val="00FD1CC5"/>
    <w:rsid w:val="00FD1E6F"/>
    <w:rsid w:val="00FD1EC4"/>
    <w:rsid w:val="00FD1FAB"/>
    <w:rsid w:val="00FD2467"/>
    <w:rsid w:val="00FD2809"/>
    <w:rsid w:val="00FD28F7"/>
    <w:rsid w:val="00FD2B03"/>
    <w:rsid w:val="00FD2E6B"/>
    <w:rsid w:val="00FD2ECC"/>
    <w:rsid w:val="00FD30B4"/>
    <w:rsid w:val="00FD35C4"/>
    <w:rsid w:val="00FD36B9"/>
    <w:rsid w:val="00FD388B"/>
    <w:rsid w:val="00FD3A53"/>
    <w:rsid w:val="00FD3D11"/>
    <w:rsid w:val="00FD3E70"/>
    <w:rsid w:val="00FD48E9"/>
    <w:rsid w:val="00FD4A67"/>
    <w:rsid w:val="00FD4CCC"/>
    <w:rsid w:val="00FD53B3"/>
    <w:rsid w:val="00FD558B"/>
    <w:rsid w:val="00FD567A"/>
    <w:rsid w:val="00FD5765"/>
    <w:rsid w:val="00FD59B3"/>
    <w:rsid w:val="00FD5B64"/>
    <w:rsid w:val="00FD5D61"/>
    <w:rsid w:val="00FD6174"/>
    <w:rsid w:val="00FD634C"/>
    <w:rsid w:val="00FD650F"/>
    <w:rsid w:val="00FD698B"/>
    <w:rsid w:val="00FD6B0F"/>
    <w:rsid w:val="00FD6D7F"/>
    <w:rsid w:val="00FD6E4E"/>
    <w:rsid w:val="00FD6ED1"/>
    <w:rsid w:val="00FD71B7"/>
    <w:rsid w:val="00FD74D8"/>
    <w:rsid w:val="00FD7623"/>
    <w:rsid w:val="00FD7821"/>
    <w:rsid w:val="00FD7AC1"/>
    <w:rsid w:val="00FD7ACB"/>
    <w:rsid w:val="00FD7BDA"/>
    <w:rsid w:val="00FE03C1"/>
    <w:rsid w:val="00FE07CB"/>
    <w:rsid w:val="00FE08A7"/>
    <w:rsid w:val="00FE0DA9"/>
    <w:rsid w:val="00FE0F6B"/>
    <w:rsid w:val="00FE10F9"/>
    <w:rsid w:val="00FE11F5"/>
    <w:rsid w:val="00FE13F8"/>
    <w:rsid w:val="00FE161E"/>
    <w:rsid w:val="00FE16E9"/>
    <w:rsid w:val="00FE170C"/>
    <w:rsid w:val="00FE1F98"/>
    <w:rsid w:val="00FE21AF"/>
    <w:rsid w:val="00FE21EB"/>
    <w:rsid w:val="00FE22E3"/>
    <w:rsid w:val="00FE26D8"/>
    <w:rsid w:val="00FE28CB"/>
    <w:rsid w:val="00FE29D3"/>
    <w:rsid w:val="00FE2F45"/>
    <w:rsid w:val="00FE319B"/>
    <w:rsid w:val="00FE345C"/>
    <w:rsid w:val="00FE3686"/>
    <w:rsid w:val="00FE3689"/>
    <w:rsid w:val="00FE36C9"/>
    <w:rsid w:val="00FE38C6"/>
    <w:rsid w:val="00FE3DB8"/>
    <w:rsid w:val="00FE411E"/>
    <w:rsid w:val="00FE4182"/>
    <w:rsid w:val="00FE4314"/>
    <w:rsid w:val="00FE4931"/>
    <w:rsid w:val="00FE4D0E"/>
    <w:rsid w:val="00FE4E50"/>
    <w:rsid w:val="00FE5055"/>
    <w:rsid w:val="00FE55BB"/>
    <w:rsid w:val="00FE565E"/>
    <w:rsid w:val="00FE5981"/>
    <w:rsid w:val="00FE622D"/>
    <w:rsid w:val="00FE6428"/>
    <w:rsid w:val="00FE6706"/>
    <w:rsid w:val="00FE6768"/>
    <w:rsid w:val="00FE699A"/>
    <w:rsid w:val="00FE6B95"/>
    <w:rsid w:val="00FE728D"/>
    <w:rsid w:val="00FE7730"/>
    <w:rsid w:val="00FE781F"/>
    <w:rsid w:val="00FE78A1"/>
    <w:rsid w:val="00FE78C1"/>
    <w:rsid w:val="00FE7E34"/>
    <w:rsid w:val="00FF02F8"/>
    <w:rsid w:val="00FF074E"/>
    <w:rsid w:val="00FF0E5F"/>
    <w:rsid w:val="00FF0E80"/>
    <w:rsid w:val="00FF0F24"/>
    <w:rsid w:val="00FF1755"/>
    <w:rsid w:val="00FF1E4B"/>
    <w:rsid w:val="00FF2050"/>
    <w:rsid w:val="00FF214D"/>
    <w:rsid w:val="00FF2558"/>
    <w:rsid w:val="00FF26B6"/>
    <w:rsid w:val="00FF2784"/>
    <w:rsid w:val="00FF284C"/>
    <w:rsid w:val="00FF2AFF"/>
    <w:rsid w:val="00FF3442"/>
    <w:rsid w:val="00FF360D"/>
    <w:rsid w:val="00FF370D"/>
    <w:rsid w:val="00FF3939"/>
    <w:rsid w:val="00FF3BD1"/>
    <w:rsid w:val="00FF3C1E"/>
    <w:rsid w:val="00FF3F7A"/>
    <w:rsid w:val="00FF4204"/>
    <w:rsid w:val="00FF4961"/>
    <w:rsid w:val="00FF4D0B"/>
    <w:rsid w:val="00FF4DC1"/>
    <w:rsid w:val="00FF4E3D"/>
    <w:rsid w:val="00FF5522"/>
    <w:rsid w:val="00FF5C2B"/>
    <w:rsid w:val="00FF5ED5"/>
    <w:rsid w:val="00FF5F3C"/>
    <w:rsid w:val="00FF6205"/>
    <w:rsid w:val="00FF6774"/>
    <w:rsid w:val="00FF68A4"/>
    <w:rsid w:val="00FF7765"/>
    <w:rsid w:val="07DFE5E4"/>
    <w:rsid w:val="0E7307DA"/>
    <w:rsid w:val="1F009EE9"/>
    <w:rsid w:val="2262B2CF"/>
    <w:rsid w:val="30DA77FE"/>
    <w:rsid w:val="36EC2491"/>
    <w:rsid w:val="437F6886"/>
    <w:rsid w:val="48322ACD"/>
    <w:rsid w:val="495FFDB4"/>
    <w:rsid w:val="5E6551EA"/>
    <w:rsid w:val="7F04F17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EA7F7F"/>
  <w15:docId w15:val="{8252198F-F249-4D07-A3D2-D2A9D3EB3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4DED"/>
    <w:rPr>
      <w:rFonts w:ascii="Arial" w:hAnsi="Arial" w:cs="Arial"/>
      <w:iCs/>
      <w:sz w:val="24"/>
    </w:rPr>
  </w:style>
  <w:style w:type="paragraph" w:styleId="Ttulo1">
    <w:name w:val="heading 1"/>
    <w:basedOn w:val="Normal"/>
    <w:next w:val="Normal"/>
    <w:link w:val="Ttulo1Car"/>
    <w:uiPriority w:val="1"/>
    <w:qFormat/>
    <w:pPr>
      <w:keepNext/>
      <w:jc w:val="both"/>
      <w:outlineLvl w:val="0"/>
    </w:pPr>
    <w:rPr>
      <w:b/>
      <w:bCs/>
    </w:rPr>
  </w:style>
  <w:style w:type="paragraph" w:styleId="Ttulo2">
    <w:name w:val="heading 2"/>
    <w:basedOn w:val="Normal"/>
    <w:next w:val="Normal"/>
    <w:link w:val="Ttulo2Car"/>
    <w:uiPriority w:val="9"/>
    <w:qFormat/>
    <w:pPr>
      <w:keepNext/>
      <w:outlineLvl w:val="1"/>
    </w:pPr>
    <w:rPr>
      <w:b/>
    </w:rPr>
  </w:style>
  <w:style w:type="paragraph" w:styleId="Ttulo3">
    <w:name w:val="heading 3"/>
    <w:aliases w:val="Título 3 Car Car"/>
    <w:basedOn w:val="Normal"/>
    <w:next w:val="Normal"/>
    <w:link w:val="Ttulo3Car"/>
    <w:uiPriority w:val="9"/>
    <w:qFormat/>
    <w:pPr>
      <w:keepNext/>
      <w:jc w:val="both"/>
      <w:outlineLvl w:val="2"/>
    </w:pPr>
    <w:rPr>
      <w:b/>
      <w:bCs/>
      <w:sz w:val="22"/>
    </w:rPr>
  </w:style>
  <w:style w:type="paragraph" w:styleId="Ttulo4">
    <w:name w:val="heading 4"/>
    <w:basedOn w:val="Normal"/>
    <w:next w:val="Normal"/>
    <w:link w:val="Ttulo4Car"/>
    <w:qFormat/>
    <w:pPr>
      <w:keepNext/>
      <w:jc w:val="center"/>
      <w:outlineLvl w:val="3"/>
    </w:pPr>
    <w:rPr>
      <w:rFonts w:ascii="Times New Roman" w:hAnsi="Times New Roman" w:cs="Times New Roman"/>
      <w:b/>
      <w:iCs w:val="0"/>
    </w:rPr>
  </w:style>
  <w:style w:type="paragraph" w:styleId="Ttulo5">
    <w:name w:val="heading 5"/>
    <w:basedOn w:val="Normal"/>
    <w:next w:val="Normal"/>
    <w:link w:val="Ttulo5Car"/>
    <w:qFormat/>
    <w:pPr>
      <w:keepNext/>
      <w:jc w:val="both"/>
      <w:outlineLvl w:val="4"/>
    </w:pPr>
    <w:rPr>
      <w:b/>
      <w:bCs/>
      <w:sz w:val="22"/>
    </w:rPr>
  </w:style>
  <w:style w:type="paragraph" w:styleId="Ttulo6">
    <w:name w:val="heading 6"/>
    <w:basedOn w:val="Normal"/>
    <w:next w:val="Normal"/>
    <w:link w:val="Ttulo6Car"/>
    <w:qFormat/>
    <w:pPr>
      <w:keepNext/>
      <w:jc w:val="center"/>
      <w:outlineLvl w:val="5"/>
    </w:pPr>
    <w:rPr>
      <w:rFonts w:ascii="Times New Roman" w:hAnsi="Times New Roman" w:cs="Times New Roman"/>
      <w:b/>
      <w:i/>
      <w:iCs w:val="0"/>
    </w:rPr>
  </w:style>
  <w:style w:type="paragraph" w:styleId="Ttulo7">
    <w:name w:val="heading 7"/>
    <w:basedOn w:val="Normal"/>
    <w:next w:val="Normal"/>
    <w:link w:val="Ttulo7Car"/>
    <w:qFormat/>
    <w:pPr>
      <w:keepNext/>
      <w:jc w:val="center"/>
      <w:outlineLvl w:val="6"/>
    </w:pPr>
    <w:rPr>
      <w:b/>
      <w:bCs/>
      <w:sz w:val="22"/>
    </w:rPr>
  </w:style>
  <w:style w:type="paragraph" w:styleId="Ttulo8">
    <w:name w:val="heading 8"/>
    <w:basedOn w:val="Normal"/>
    <w:next w:val="Normal"/>
    <w:link w:val="Ttulo8Car"/>
    <w:qFormat/>
    <w:pPr>
      <w:keepNext/>
      <w:jc w:val="both"/>
      <w:outlineLvl w:val="7"/>
    </w:pPr>
    <w:rPr>
      <w:b/>
      <w:bCs/>
      <w:sz w:val="20"/>
    </w:rPr>
  </w:style>
  <w:style w:type="paragraph" w:styleId="Ttulo9">
    <w:name w:val="heading 9"/>
    <w:basedOn w:val="Normal"/>
    <w:next w:val="Normal"/>
    <w:link w:val="Ttulo9Car"/>
    <w:qFormat/>
    <w:pPr>
      <w:keepNext/>
      <w:suppressAutoHyphens/>
      <w:jc w:val="center"/>
      <w:outlineLvl w:val="8"/>
    </w:pPr>
    <w:rPr>
      <w:rFonts w:cs="Times New Roman"/>
      <w:b/>
      <w:bCs/>
      <w:iCs w:val="0"/>
      <w:sz w:val="21"/>
      <w:szCs w:val="24"/>
      <w:lang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semiHidden/>
    <w:pPr>
      <w:ind w:left="765" w:hanging="405"/>
      <w:jc w:val="both"/>
    </w:pPr>
  </w:style>
  <w:style w:type="paragraph" w:styleId="Sangra2detindependiente">
    <w:name w:val="Body Text Indent 2"/>
    <w:basedOn w:val="Normal"/>
    <w:link w:val="Sangra2detindependienteCar"/>
    <w:semiHidden/>
    <w:pPr>
      <w:ind w:left="1080"/>
      <w:jc w:val="both"/>
    </w:pPr>
  </w:style>
  <w:style w:type="paragraph" w:styleId="Sangra3detindependiente">
    <w:name w:val="Body Text Indent 3"/>
    <w:basedOn w:val="Normal"/>
    <w:link w:val="Sangra3detindependienteCar"/>
    <w:semiHidden/>
    <w:pPr>
      <w:ind w:left="1080" w:hanging="315"/>
      <w:jc w:val="both"/>
    </w:pPr>
  </w:style>
  <w:style w:type="paragraph" w:customStyle="1" w:styleId="Textodeglobo1">
    <w:name w:val="Texto de globo1"/>
    <w:basedOn w:val="Normal"/>
    <w:semiHidden/>
    <w:rPr>
      <w:rFonts w:ascii="Tahoma" w:hAnsi="Tahoma" w:cs="Tahoma"/>
      <w:sz w:val="16"/>
      <w:szCs w:val="16"/>
    </w:rPr>
  </w:style>
  <w:style w:type="paragraph" w:styleId="Ttulo">
    <w:name w:val="Title"/>
    <w:basedOn w:val="Normal"/>
    <w:link w:val="TtuloCar"/>
    <w:uiPriority w:val="1"/>
    <w:qFormat/>
    <w:pPr>
      <w:jc w:val="center"/>
    </w:pPr>
    <w:rPr>
      <w:b/>
      <w:bCs/>
      <w:i/>
      <w:iCs w:val="0"/>
    </w:rPr>
  </w:style>
  <w:style w:type="paragraph" w:styleId="Textoindependiente">
    <w:name w:val="Body Text"/>
    <w:basedOn w:val="Normal"/>
    <w:link w:val="TextoindependienteCar"/>
    <w:uiPriority w:val="1"/>
    <w:qFormat/>
    <w:pPr>
      <w:jc w:val="both"/>
    </w:pPr>
    <w:rPr>
      <w:bCs/>
    </w:rPr>
  </w:style>
  <w:style w:type="paragraph" w:styleId="Textoindependiente2">
    <w:name w:val="Body Text 2"/>
    <w:basedOn w:val="Normal"/>
    <w:link w:val="Textoindependiente2Car"/>
    <w:semiHidden/>
    <w:pPr>
      <w:jc w:val="both"/>
    </w:pPr>
    <w:rPr>
      <w:b/>
      <w:bCs/>
      <w:i/>
      <w:iCs w:val="0"/>
    </w:rPr>
  </w:style>
  <w:style w:type="paragraph" w:styleId="Encabezado">
    <w:name w:val="header"/>
    <w:basedOn w:val="Normal"/>
    <w:link w:val="EncabezadoCar"/>
    <w:uiPriority w:val="99"/>
    <w:pPr>
      <w:tabs>
        <w:tab w:val="center" w:pos="4252"/>
        <w:tab w:val="right" w:pos="8504"/>
      </w:tabs>
    </w:pPr>
  </w:style>
  <w:style w:type="character" w:styleId="Nmerodepgina">
    <w:name w:val="page number"/>
    <w:basedOn w:val="Fuentedeprrafopredeter"/>
    <w:uiPriority w:val="99"/>
  </w:style>
  <w:style w:type="paragraph" w:styleId="Textoindependiente3">
    <w:name w:val="Body Text 3"/>
    <w:basedOn w:val="Normal"/>
    <w:link w:val="Textoindependiente3Car"/>
    <w:semiHidden/>
    <w:pPr>
      <w:jc w:val="both"/>
    </w:pPr>
    <w:rPr>
      <w:b/>
      <w:bCs/>
    </w:rPr>
  </w:style>
  <w:style w:type="paragraph" w:styleId="Piedepgina">
    <w:name w:val="footer"/>
    <w:basedOn w:val="Normal"/>
    <w:link w:val="PiedepginaCar"/>
    <w:uiPriority w:val="99"/>
    <w:qFormat/>
    <w:pPr>
      <w:tabs>
        <w:tab w:val="center" w:pos="4252"/>
        <w:tab w:val="right" w:pos="8504"/>
      </w:tabs>
    </w:pPr>
  </w:style>
  <w:style w:type="paragraph" w:styleId="Textonotapie">
    <w:name w:val="footnote text"/>
    <w:aliases w:val="Car3 Car Car Car,Car3 Car Car Car Car Ca"/>
    <w:basedOn w:val="Normal"/>
    <w:link w:val="TextonotapieCar"/>
    <w:uiPriority w:val="99"/>
    <w:rPr>
      <w:rFonts w:ascii="Times New Roman" w:hAnsi="Times New Roman" w:cs="Times New Roman"/>
      <w:iCs w:val="0"/>
      <w:sz w:val="20"/>
      <w:lang w:val="es-ES_tradnl"/>
    </w:rPr>
  </w:style>
  <w:style w:type="paragraph" w:styleId="Lista">
    <w:name w:val="List"/>
    <w:basedOn w:val="Textoindependiente"/>
    <w:semiHidden/>
    <w:pPr>
      <w:suppressAutoHyphens/>
      <w:jc w:val="left"/>
    </w:pPr>
    <w:rPr>
      <w:rFonts w:cs="Tahoma"/>
      <w:bCs w:val="0"/>
      <w:iCs w:val="0"/>
      <w:szCs w:val="22"/>
      <w:lang w:val="es-CR" w:eastAsia="ar-SA"/>
    </w:rPr>
  </w:style>
  <w:style w:type="character" w:styleId="Refdenotaalpie">
    <w:name w:val="footnote reference"/>
    <w:uiPriority w:val="99"/>
    <w:rPr>
      <w:vertAlign w:val="superscript"/>
    </w:rPr>
  </w:style>
  <w:style w:type="paragraph" w:styleId="Subttulo">
    <w:name w:val="Subtitle"/>
    <w:basedOn w:val="Normal"/>
    <w:link w:val="SubttuloCar"/>
    <w:uiPriority w:val="11"/>
    <w:qFormat/>
    <w:pPr>
      <w:jc w:val="center"/>
    </w:pPr>
    <w:rPr>
      <w:b/>
      <w:bCs/>
      <w:sz w:val="22"/>
    </w:rPr>
  </w:style>
  <w:style w:type="character" w:styleId="Textoennegrita">
    <w:name w:val="Strong"/>
    <w:uiPriority w:val="22"/>
    <w:qFormat/>
    <w:rPr>
      <w:b/>
      <w:bCs/>
    </w:rPr>
  </w:style>
  <w:style w:type="paragraph" w:styleId="Lista2">
    <w:name w:val="List 2"/>
    <w:basedOn w:val="Normal"/>
    <w:semiHidden/>
    <w:pPr>
      <w:ind w:left="566" w:hanging="283"/>
    </w:pPr>
    <w:rPr>
      <w:rFonts w:ascii="Times New Roman" w:hAnsi="Times New Roman" w:cs="Times New Roman"/>
      <w:iCs w:val="0"/>
      <w:sz w:val="20"/>
      <w:lang w:val="es-ES_tradnl"/>
    </w:rPr>
  </w:style>
  <w:style w:type="character" w:customStyle="1" w:styleId="SangradetextonormalCar">
    <w:name w:val="Sangría de texto normal Car"/>
    <w:semiHidden/>
    <w:rPr>
      <w:rFonts w:ascii="Arial" w:hAnsi="Arial" w:cs="Arial"/>
      <w:iCs/>
      <w:sz w:val="24"/>
      <w:lang w:val="es-ES" w:eastAsia="es-ES"/>
    </w:rPr>
  </w:style>
  <w:style w:type="paragraph" w:customStyle="1" w:styleId="Contenidodelmarco">
    <w:name w:val="Contenido del marco"/>
    <w:basedOn w:val="Textoindependiente"/>
    <w:pPr>
      <w:suppressAutoHyphens/>
    </w:pPr>
    <w:rPr>
      <w:bCs w:val="0"/>
      <w:i/>
      <w:lang w:eastAsia="ar-SA"/>
    </w:rPr>
  </w:style>
  <w:style w:type="paragraph" w:styleId="Textodebloque">
    <w:name w:val="Block Text"/>
    <w:basedOn w:val="Normal"/>
    <w:semiHidden/>
    <w:pPr>
      <w:ind w:left="720" w:right="720"/>
      <w:jc w:val="both"/>
    </w:pPr>
    <w:rPr>
      <w:i/>
      <w:iCs w:val="0"/>
      <w:sz w:val="22"/>
    </w:rPr>
  </w:style>
  <w:style w:type="paragraph" w:styleId="Textosinformato">
    <w:name w:val="Plain Text"/>
    <w:basedOn w:val="Normal"/>
    <w:link w:val="TextosinformatoCar"/>
    <w:uiPriority w:val="99"/>
    <w:unhideWhenUsed/>
    <w:rsid w:val="005937EA"/>
    <w:rPr>
      <w:rFonts w:ascii="Consolas" w:eastAsia="Calibri" w:hAnsi="Consolas" w:cs="Times New Roman"/>
      <w:iCs w:val="0"/>
      <w:sz w:val="21"/>
      <w:szCs w:val="21"/>
      <w:lang w:val="x-none" w:eastAsia="x-none"/>
    </w:rPr>
  </w:style>
  <w:style w:type="character" w:customStyle="1" w:styleId="TextosinformatoCar">
    <w:name w:val="Texto sin formato Car"/>
    <w:link w:val="Textosinformato"/>
    <w:uiPriority w:val="99"/>
    <w:rsid w:val="005937EA"/>
    <w:rPr>
      <w:rFonts w:ascii="Consolas" w:eastAsia="Calibri" w:hAnsi="Consolas" w:cs="Times New Roman"/>
      <w:sz w:val="21"/>
      <w:szCs w:val="21"/>
    </w:rPr>
  </w:style>
  <w:style w:type="paragraph" w:styleId="Textodeglobo">
    <w:name w:val="Balloon Text"/>
    <w:basedOn w:val="Normal"/>
    <w:link w:val="TextodegloboCar"/>
    <w:uiPriority w:val="99"/>
    <w:unhideWhenUsed/>
    <w:rsid w:val="006B0021"/>
    <w:rPr>
      <w:rFonts w:ascii="Tahoma" w:hAnsi="Tahoma" w:cs="Tahoma"/>
      <w:sz w:val="16"/>
      <w:szCs w:val="16"/>
    </w:rPr>
  </w:style>
  <w:style w:type="character" w:customStyle="1" w:styleId="TextodegloboCar">
    <w:name w:val="Texto de globo Car"/>
    <w:link w:val="Textodeglobo"/>
    <w:uiPriority w:val="99"/>
    <w:rsid w:val="006B0021"/>
    <w:rPr>
      <w:rFonts w:ascii="Tahoma" w:hAnsi="Tahoma" w:cs="Tahoma"/>
      <w:iCs/>
      <w:sz w:val="16"/>
      <w:szCs w:val="16"/>
      <w:lang w:val="es-ES" w:eastAsia="es-ES"/>
    </w:rPr>
  </w:style>
  <w:style w:type="table" w:styleId="Tablaconcuadrcula">
    <w:name w:val="Table Grid"/>
    <w:basedOn w:val="Tablanormal"/>
    <w:rsid w:val="006E0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convietas">
    <w:name w:val="List Bullet"/>
    <w:basedOn w:val="Normal"/>
    <w:uiPriority w:val="99"/>
    <w:unhideWhenUsed/>
    <w:rsid w:val="00C572DC"/>
    <w:pPr>
      <w:numPr>
        <w:numId w:val="1"/>
      </w:numPr>
      <w:contextualSpacing/>
    </w:pPr>
  </w:style>
  <w:style w:type="paragraph" w:customStyle="1" w:styleId="Default">
    <w:name w:val="Default"/>
    <w:qFormat/>
    <w:rsid w:val="00CA6076"/>
    <w:pPr>
      <w:autoSpaceDE w:val="0"/>
      <w:autoSpaceDN w:val="0"/>
      <w:adjustRightInd w:val="0"/>
    </w:pPr>
    <w:rPr>
      <w:rFonts w:ascii="Arial" w:hAnsi="Arial" w:cs="Arial"/>
      <w:color w:val="000000"/>
      <w:sz w:val="24"/>
      <w:szCs w:val="24"/>
      <w:lang w:val="es-CR" w:eastAsia="es-CR"/>
    </w:rPr>
  </w:style>
  <w:style w:type="table" w:styleId="Cuadrculaclara-nfasis5">
    <w:name w:val="Light Grid Accent 5"/>
    <w:basedOn w:val="Tablanormal"/>
    <w:uiPriority w:val="62"/>
    <w:rsid w:val="00D7198F"/>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libri Light" w:eastAsia="Times New Roman" w:hAnsi="Calibri Light"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stamedia1-nfasis6">
    <w:name w:val="Medium List 1 Accent 6"/>
    <w:basedOn w:val="Tablanormal"/>
    <w:uiPriority w:val="65"/>
    <w:rsid w:val="00436D41"/>
    <w:rPr>
      <w:color w:val="000000"/>
    </w:rPr>
    <w:tblPr>
      <w:tblStyleRowBandSize w:val="1"/>
      <w:tblStyleColBandSize w:val="1"/>
      <w:tblBorders>
        <w:top w:val="single" w:sz="8" w:space="0" w:color="F79646"/>
        <w:bottom w:val="single" w:sz="8" w:space="0" w:color="F79646"/>
      </w:tblBorders>
    </w:tblPr>
    <w:tblStylePr w:type="firstRow">
      <w:rPr>
        <w:rFonts w:ascii="Calibri Light" w:eastAsia="Times New Roman" w:hAnsi="Calibri Light"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Sombreadomedio1-nfasis2">
    <w:name w:val="Medium Shading 1 Accent 2"/>
    <w:basedOn w:val="Tablanormal"/>
    <w:uiPriority w:val="63"/>
    <w:rsid w:val="00436D41"/>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Sombreadomedio1-nfasis5">
    <w:name w:val="Medium Shading 1 Accent 5"/>
    <w:basedOn w:val="Tablanormal"/>
    <w:uiPriority w:val="63"/>
    <w:rsid w:val="00436D41"/>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Ttulo5Car">
    <w:name w:val="Título 5 Car"/>
    <w:link w:val="Ttulo5"/>
    <w:rsid w:val="00CF7398"/>
    <w:rPr>
      <w:rFonts w:ascii="Arial" w:hAnsi="Arial" w:cs="Arial"/>
      <w:b/>
      <w:bCs/>
      <w:iCs/>
      <w:sz w:val="22"/>
      <w:lang w:val="es-ES" w:eastAsia="es-ES"/>
    </w:rPr>
  </w:style>
  <w:style w:type="table" w:customStyle="1" w:styleId="Tablaconcuadrcula1">
    <w:name w:val="Tabla con cuadrícula1"/>
    <w:basedOn w:val="Tablanormal"/>
    <w:next w:val="Tablaconcuadrcula"/>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850DC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1"/>
    <w:qFormat/>
    <w:rsid w:val="00F17CB6"/>
    <w:pPr>
      <w:ind w:left="720"/>
    </w:pPr>
    <w:rPr>
      <w:rFonts w:ascii="Calibri" w:eastAsia="Calibri" w:hAnsi="Calibri" w:cs="Calibri"/>
      <w:iCs w:val="0"/>
      <w:sz w:val="22"/>
      <w:szCs w:val="22"/>
      <w:lang w:val="es-CR" w:eastAsia="en-US"/>
    </w:rPr>
  </w:style>
  <w:style w:type="paragraph" w:customStyle="1" w:styleId="mcntmsonormal1">
    <w:name w:val="mcntmsonormal1"/>
    <w:basedOn w:val="Normal"/>
    <w:rsid w:val="009317EB"/>
    <w:rPr>
      <w:rFonts w:ascii="Calibri" w:eastAsia="Calibri" w:hAnsi="Calibri" w:cs="Calibri"/>
      <w:iCs w:val="0"/>
      <w:sz w:val="22"/>
      <w:szCs w:val="22"/>
      <w:lang w:val="es-CR" w:eastAsia="es-CR"/>
    </w:rPr>
  </w:style>
  <w:style w:type="table" w:styleId="Sombreadomedio1-nfasis6">
    <w:name w:val="Medium Shading 1 Accent 6"/>
    <w:basedOn w:val="Tablanormal"/>
    <w:uiPriority w:val="63"/>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Sombreadomedio1-nfasis4">
    <w:name w:val="Medium Shading 1 Accent 4"/>
    <w:basedOn w:val="Tablanormal"/>
    <w:uiPriority w:val="63"/>
    <w:rsid w:val="00FF5F3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Sombreadomedio2">
    <w:name w:val="Medium Shading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rsid w:val="00FF5F3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uadrculavistosa-nfasis4">
    <w:name w:val="Colorful Grid Accent 4"/>
    <w:basedOn w:val="Tablanormal"/>
    <w:uiPriority w:val="73"/>
    <w:rsid w:val="00FF5F3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uadrculavistosa-nfasis5">
    <w:name w:val="Colorful Grid Accent 5"/>
    <w:basedOn w:val="Tablanormal"/>
    <w:uiPriority w:val="73"/>
    <w:rsid w:val="00FF5F3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uadrculavistosa-nfasis6">
    <w:name w:val="Colorful Grid Accent 6"/>
    <w:basedOn w:val="Tablanormal"/>
    <w:uiPriority w:val="73"/>
    <w:rsid w:val="00FF5F3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Listavistosa-nfasis5">
    <w:name w:val="Colorful List Accent 5"/>
    <w:basedOn w:val="Tablanormal"/>
    <w:uiPriority w:val="72"/>
    <w:rsid w:val="00FF5F3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uadrculamedia2-nfasis2">
    <w:name w:val="Medium Grid 2 Accent 2"/>
    <w:basedOn w:val="Tablanormal"/>
    <w:uiPriority w:val="68"/>
    <w:rsid w:val="00FF5F3C"/>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Cuadrculamedia1-nfasis6">
    <w:name w:val="Medium Grid 1 Accent 6"/>
    <w:basedOn w:val="Tablanormal"/>
    <w:uiPriority w:val="67"/>
    <w:rsid w:val="00FF5F3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uadrculamedia1-nfasis5">
    <w:name w:val="Medium Grid 1 Accent 5"/>
    <w:basedOn w:val="Tablanormal"/>
    <w:uiPriority w:val="67"/>
    <w:rsid w:val="00FF5F3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paragraph" w:styleId="NormalWeb">
    <w:name w:val="Normal (Web)"/>
    <w:basedOn w:val="Normal"/>
    <w:uiPriority w:val="99"/>
    <w:unhideWhenUsed/>
    <w:rsid w:val="00BB10CE"/>
    <w:rPr>
      <w:rFonts w:ascii="Times New Roman" w:eastAsia="Calibri" w:hAnsi="Times New Roman" w:cs="Times New Roman"/>
      <w:iCs w:val="0"/>
      <w:szCs w:val="24"/>
      <w:lang w:val="es-CR" w:eastAsia="es-CR"/>
    </w:rPr>
  </w:style>
  <w:style w:type="character" w:styleId="Refdecomentario">
    <w:name w:val="annotation reference"/>
    <w:uiPriority w:val="99"/>
    <w:semiHidden/>
    <w:unhideWhenUsed/>
    <w:rsid w:val="00B225EC"/>
    <w:rPr>
      <w:sz w:val="16"/>
      <w:szCs w:val="16"/>
    </w:rPr>
  </w:style>
  <w:style w:type="paragraph" w:styleId="Textocomentario">
    <w:name w:val="annotation text"/>
    <w:basedOn w:val="Normal"/>
    <w:link w:val="TextocomentarioCar"/>
    <w:uiPriority w:val="99"/>
    <w:unhideWhenUsed/>
    <w:rsid w:val="00B225EC"/>
    <w:rPr>
      <w:sz w:val="20"/>
    </w:rPr>
  </w:style>
  <w:style w:type="character" w:customStyle="1" w:styleId="TextocomentarioCar">
    <w:name w:val="Texto comentario Car"/>
    <w:link w:val="Textocomentario"/>
    <w:uiPriority w:val="99"/>
    <w:rsid w:val="00B225EC"/>
    <w:rPr>
      <w:rFonts w:ascii="Arial" w:hAnsi="Arial" w:cs="Arial"/>
      <w:iCs/>
      <w:lang w:val="es-ES" w:eastAsia="es-ES"/>
    </w:rPr>
  </w:style>
  <w:style w:type="paragraph" w:styleId="Asuntodelcomentario">
    <w:name w:val="annotation subject"/>
    <w:basedOn w:val="Textocomentario"/>
    <w:next w:val="Textocomentario"/>
    <w:link w:val="AsuntodelcomentarioCar"/>
    <w:uiPriority w:val="99"/>
    <w:semiHidden/>
    <w:unhideWhenUsed/>
    <w:rsid w:val="00B225EC"/>
    <w:rPr>
      <w:b/>
      <w:bCs/>
    </w:rPr>
  </w:style>
  <w:style w:type="character" w:customStyle="1" w:styleId="AsuntodelcomentarioCar">
    <w:name w:val="Asunto del comentario Car"/>
    <w:link w:val="Asuntodelcomentario"/>
    <w:uiPriority w:val="99"/>
    <w:semiHidden/>
    <w:rsid w:val="00B225EC"/>
    <w:rPr>
      <w:rFonts w:ascii="Arial" w:hAnsi="Arial" w:cs="Arial"/>
      <w:b/>
      <w:bCs/>
      <w:iCs/>
      <w:lang w:val="es-ES" w:eastAsia="es-ES"/>
    </w:rPr>
  </w:style>
  <w:style w:type="paragraph" w:customStyle="1" w:styleId="ndice">
    <w:name w:val="Índice"/>
    <w:basedOn w:val="Normal"/>
    <w:rsid w:val="00DC299D"/>
    <w:pPr>
      <w:suppressLineNumbers/>
      <w:suppressAutoHyphens/>
    </w:pPr>
    <w:rPr>
      <w:rFonts w:ascii="Times New Roman" w:hAnsi="Times New Roman" w:cs="Lohit Hindi"/>
      <w:iCs w:val="0"/>
      <w:szCs w:val="24"/>
      <w:lang w:eastAsia="ar-SA"/>
    </w:rPr>
  </w:style>
  <w:style w:type="paragraph" w:customStyle="1" w:styleId="xmsolistparagraph">
    <w:name w:val="x_msolistparagraph"/>
    <w:basedOn w:val="Normal"/>
    <w:rsid w:val="00BE6DCA"/>
    <w:pPr>
      <w:spacing w:before="100" w:beforeAutospacing="1" w:after="100" w:afterAutospacing="1"/>
    </w:pPr>
    <w:rPr>
      <w:rFonts w:ascii="Times New Roman" w:hAnsi="Times New Roman" w:cs="Times New Roman"/>
      <w:iCs w:val="0"/>
      <w:szCs w:val="24"/>
    </w:rPr>
  </w:style>
  <w:style w:type="character" w:customStyle="1" w:styleId="highlight">
    <w:name w:val="highlight"/>
    <w:rsid w:val="00BE6DCA"/>
  </w:style>
  <w:style w:type="character" w:customStyle="1" w:styleId="PiedepginaCar">
    <w:name w:val="Pie de página Car"/>
    <w:link w:val="Piedepgina"/>
    <w:uiPriority w:val="99"/>
    <w:rsid w:val="00A5454C"/>
    <w:rPr>
      <w:rFonts w:ascii="Arial" w:hAnsi="Arial" w:cs="Arial"/>
      <w:iCs/>
      <w:sz w:val="24"/>
    </w:rPr>
  </w:style>
  <w:style w:type="paragraph" w:customStyle="1" w:styleId="xmsonormal">
    <w:name w:val="x_msonormal"/>
    <w:basedOn w:val="Normal"/>
    <w:rsid w:val="000C0B14"/>
    <w:pPr>
      <w:spacing w:before="100" w:beforeAutospacing="1" w:after="100" w:afterAutospacing="1"/>
    </w:pPr>
    <w:rPr>
      <w:rFonts w:ascii="Times New Roman" w:hAnsi="Times New Roman" w:cs="Times New Roman"/>
      <w:iCs w:val="0"/>
      <w:szCs w:val="24"/>
    </w:rPr>
  </w:style>
  <w:style w:type="character" w:customStyle="1" w:styleId="TextonotapieCar">
    <w:name w:val="Texto nota pie Car"/>
    <w:aliases w:val="Car3 Car Car Car Car,Car3 Car Car Car Car Ca Car"/>
    <w:basedOn w:val="Fuentedeprrafopredeter"/>
    <w:link w:val="Textonotapie"/>
    <w:uiPriority w:val="99"/>
    <w:qFormat/>
    <w:rsid w:val="009F2B9B"/>
    <w:rPr>
      <w:lang w:val="es-ES_tradnl"/>
    </w:rPr>
  </w:style>
  <w:style w:type="paragraph" w:customStyle="1" w:styleId="Contenidodelatabla">
    <w:name w:val="Contenido de la tabla"/>
    <w:basedOn w:val="Normal"/>
    <w:rsid w:val="0079594D"/>
    <w:pPr>
      <w:widowControl w:val="0"/>
      <w:suppressLineNumbers/>
      <w:suppressAutoHyphens/>
    </w:pPr>
    <w:rPr>
      <w:rFonts w:ascii="Times New Roman" w:eastAsia="Lucida Sans Unicode" w:hAnsi="Times New Roman" w:cs="Times New Roman"/>
      <w:iCs w:val="0"/>
      <w:szCs w:val="24"/>
      <w:lang w:val="es-CR"/>
    </w:rPr>
  </w:style>
  <w:style w:type="character" w:styleId="Hipervnculo">
    <w:name w:val="Hyperlink"/>
    <w:basedOn w:val="Fuentedeprrafopredeter"/>
    <w:uiPriority w:val="99"/>
    <w:unhideWhenUsed/>
    <w:rsid w:val="0093406F"/>
    <w:rPr>
      <w:color w:val="0563C1" w:themeColor="hyperlink"/>
      <w:u w:val="single"/>
    </w:rPr>
  </w:style>
  <w:style w:type="character" w:customStyle="1" w:styleId="apple-converted-space">
    <w:name w:val="apple-converted-space"/>
    <w:basedOn w:val="Fuentedeprrafopredeter"/>
    <w:rsid w:val="00DB1FFD"/>
  </w:style>
  <w:style w:type="character" w:customStyle="1" w:styleId="EncabezadoCar">
    <w:name w:val="Encabezado Car"/>
    <w:link w:val="Encabezado"/>
    <w:uiPriority w:val="99"/>
    <w:rsid w:val="00C50C81"/>
    <w:rPr>
      <w:rFonts w:ascii="Arial" w:hAnsi="Arial" w:cs="Arial"/>
      <w:iCs/>
      <w:sz w:val="24"/>
    </w:rPr>
  </w:style>
  <w:style w:type="paragraph" w:customStyle="1" w:styleId="xdefault">
    <w:name w:val="x_default"/>
    <w:basedOn w:val="Normal"/>
    <w:rsid w:val="003804F1"/>
    <w:pPr>
      <w:spacing w:before="100" w:beforeAutospacing="1" w:after="100" w:afterAutospacing="1"/>
    </w:pPr>
    <w:rPr>
      <w:rFonts w:ascii="Times New Roman" w:hAnsi="Times New Roman" w:cs="Times New Roman"/>
      <w:iCs w:val="0"/>
      <w:szCs w:val="24"/>
    </w:rPr>
  </w:style>
  <w:style w:type="character" w:customStyle="1" w:styleId="TextonotapieCar1">
    <w:name w:val="Texto nota pie Car1"/>
    <w:semiHidden/>
    <w:rsid w:val="00AB6B38"/>
    <w:rPr>
      <w:rFonts w:ascii="Times New Roman" w:eastAsia="Times New Roman" w:hAnsi="Times New Roman"/>
      <w:lang w:val="es-ES_tradnl" w:eastAsia="ar-SA"/>
    </w:rPr>
  </w:style>
  <w:style w:type="character" w:customStyle="1" w:styleId="xgmail-58cl">
    <w:name w:val="x_gmail-_58cl"/>
    <w:basedOn w:val="Fuentedeprrafopredeter"/>
    <w:rsid w:val="000D338A"/>
  </w:style>
  <w:style w:type="character" w:customStyle="1" w:styleId="xgmail-58cm">
    <w:name w:val="x_gmail-_58cm"/>
    <w:basedOn w:val="Fuentedeprrafopredeter"/>
    <w:rsid w:val="000D338A"/>
  </w:style>
  <w:style w:type="character" w:customStyle="1" w:styleId="normaltextrun">
    <w:name w:val="normaltextrun"/>
    <w:basedOn w:val="Fuentedeprrafopredeter"/>
    <w:qFormat/>
    <w:rsid w:val="000A5B43"/>
  </w:style>
  <w:style w:type="paragraph" w:customStyle="1" w:styleId="paragraph">
    <w:name w:val="paragraph"/>
    <w:basedOn w:val="Normal"/>
    <w:rsid w:val="00DC12BD"/>
    <w:pPr>
      <w:spacing w:before="100" w:beforeAutospacing="1" w:after="100" w:afterAutospacing="1"/>
    </w:pPr>
    <w:rPr>
      <w:rFonts w:ascii="Times New Roman" w:hAnsi="Times New Roman" w:cs="Times New Roman"/>
      <w:iCs w:val="0"/>
      <w:szCs w:val="24"/>
      <w:lang w:val="en-US" w:eastAsia="en-US"/>
    </w:rPr>
  </w:style>
  <w:style w:type="character" w:customStyle="1" w:styleId="eop">
    <w:name w:val="eop"/>
    <w:basedOn w:val="Fuentedeprrafopredeter"/>
    <w:rsid w:val="00DC12BD"/>
  </w:style>
  <w:style w:type="character" w:customStyle="1" w:styleId="findhit">
    <w:name w:val="findhit"/>
    <w:basedOn w:val="Fuentedeprrafopredeter"/>
    <w:rsid w:val="00946DBF"/>
  </w:style>
  <w:style w:type="paragraph" w:customStyle="1" w:styleId="xxmsonormal">
    <w:name w:val="x_x_msonormal"/>
    <w:basedOn w:val="Normal"/>
    <w:rsid w:val="00367776"/>
    <w:pPr>
      <w:spacing w:before="100" w:beforeAutospacing="1" w:after="100" w:afterAutospacing="1"/>
    </w:pPr>
    <w:rPr>
      <w:rFonts w:ascii="Times New Roman" w:hAnsi="Times New Roman" w:cs="Times New Roman"/>
      <w:iCs w:val="0"/>
      <w:szCs w:val="24"/>
      <w:lang w:val="en-US" w:eastAsia="en-US"/>
    </w:rPr>
  </w:style>
  <w:style w:type="paragraph" w:customStyle="1" w:styleId="LO-normal">
    <w:name w:val="LO-normal"/>
    <w:qFormat/>
    <w:rsid w:val="00213727"/>
    <w:pPr>
      <w:suppressAutoHyphens/>
      <w:spacing w:after="160" w:line="259" w:lineRule="auto"/>
    </w:pPr>
    <w:rPr>
      <w:rFonts w:ascii="Calibri" w:eastAsia="Calibri" w:hAnsi="Calibri" w:cs="Calibri"/>
      <w:sz w:val="22"/>
      <w:szCs w:val="22"/>
      <w:lang w:val="es-CR" w:eastAsia="zh-CN" w:bidi="hi-IN"/>
    </w:rPr>
  </w:style>
  <w:style w:type="character" w:styleId="Textodelmarcadordeposicin">
    <w:name w:val="Placeholder Text"/>
    <w:basedOn w:val="Fuentedeprrafopredeter"/>
    <w:uiPriority w:val="99"/>
    <w:semiHidden/>
    <w:rsid w:val="00ED4B2D"/>
    <w:rPr>
      <w:color w:val="808080"/>
    </w:rPr>
  </w:style>
  <w:style w:type="character" w:customStyle="1" w:styleId="ms-button-flexcontainer">
    <w:name w:val="ms-button-flexcontainer"/>
    <w:basedOn w:val="Fuentedeprrafopredeter"/>
    <w:rsid w:val="00065830"/>
  </w:style>
  <w:style w:type="character" w:customStyle="1" w:styleId="SubttuloCar">
    <w:name w:val="Subtítulo Car"/>
    <w:basedOn w:val="Fuentedeprrafopredeter"/>
    <w:link w:val="Subttulo"/>
    <w:uiPriority w:val="11"/>
    <w:rsid w:val="00C925C1"/>
    <w:rPr>
      <w:rFonts w:ascii="Arial" w:hAnsi="Arial" w:cs="Arial"/>
      <w:b/>
      <w:bCs/>
      <w:iCs/>
      <w:sz w:val="22"/>
    </w:rPr>
  </w:style>
  <w:style w:type="paragraph" w:styleId="Textonotaalfinal">
    <w:name w:val="endnote text"/>
    <w:basedOn w:val="Normal"/>
    <w:link w:val="TextonotaalfinalCar"/>
    <w:uiPriority w:val="99"/>
    <w:semiHidden/>
    <w:unhideWhenUsed/>
    <w:rsid w:val="008A4951"/>
    <w:rPr>
      <w:sz w:val="20"/>
    </w:rPr>
  </w:style>
  <w:style w:type="character" w:customStyle="1" w:styleId="TextonotaalfinalCar">
    <w:name w:val="Texto nota al final Car"/>
    <w:basedOn w:val="Fuentedeprrafopredeter"/>
    <w:link w:val="Textonotaalfinal"/>
    <w:uiPriority w:val="99"/>
    <w:semiHidden/>
    <w:rsid w:val="008A4951"/>
    <w:rPr>
      <w:rFonts w:ascii="Arial" w:hAnsi="Arial" w:cs="Arial"/>
      <w:iCs/>
    </w:rPr>
  </w:style>
  <w:style w:type="character" w:styleId="Refdenotaalfinal">
    <w:name w:val="endnote reference"/>
    <w:basedOn w:val="Fuentedeprrafopredeter"/>
    <w:uiPriority w:val="99"/>
    <w:semiHidden/>
    <w:unhideWhenUsed/>
    <w:rsid w:val="008A4951"/>
    <w:rPr>
      <w:vertAlign w:val="superscript"/>
    </w:rPr>
  </w:style>
  <w:style w:type="character" w:customStyle="1" w:styleId="TextoindependienteCar">
    <w:name w:val="Texto independiente Car"/>
    <w:basedOn w:val="Fuentedeprrafopredeter"/>
    <w:link w:val="Textoindependiente"/>
    <w:uiPriority w:val="1"/>
    <w:rsid w:val="00092BB9"/>
    <w:rPr>
      <w:rFonts w:ascii="Arial" w:hAnsi="Arial" w:cs="Arial"/>
      <w:bCs/>
      <w:iCs/>
      <w:sz w:val="24"/>
    </w:rPr>
  </w:style>
  <w:style w:type="paragraph" w:customStyle="1" w:styleId="xxmsonormal0">
    <w:name w:val="x_xmsonormal"/>
    <w:basedOn w:val="Normal"/>
    <w:rsid w:val="00673525"/>
    <w:pPr>
      <w:spacing w:before="100" w:beforeAutospacing="1" w:after="100" w:afterAutospacing="1"/>
    </w:pPr>
    <w:rPr>
      <w:rFonts w:ascii="Times New Roman" w:hAnsi="Times New Roman" w:cs="Times New Roman"/>
      <w:iCs w:val="0"/>
      <w:szCs w:val="24"/>
      <w:lang w:val="en-US" w:eastAsia="en-US"/>
    </w:rPr>
  </w:style>
  <w:style w:type="character" w:customStyle="1" w:styleId="Mencinsinresolver1">
    <w:name w:val="Mención sin resolver1"/>
    <w:basedOn w:val="Fuentedeprrafopredeter"/>
    <w:uiPriority w:val="99"/>
    <w:semiHidden/>
    <w:unhideWhenUsed/>
    <w:rsid w:val="003C2FEC"/>
    <w:rPr>
      <w:color w:val="605E5C"/>
      <w:shd w:val="clear" w:color="auto" w:fill="E1DFDD"/>
    </w:rPr>
  </w:style>
  <w:style w:type="paragraph" w:customStyle="1" w:styleId="pa8">
    <w:name w:val="pa8"/>
    <w:basedOn w:val="Normal"/>
    <w:rsid w:val="00D30244"/>
    <w:pPr>
      <w:spacing w:before="100" w:beforeAutospacing="1" w:after="100" w:afterAutospacing="1"/>
    </w:pPr>
    <w:rPr>
      <w:rFonts w:ascii="Times New Roman" w:hAnsi="Times New Roman" w:cs="Times New Roman"/>
      <w:iCs w:val="0"/>
      <w:szCs w:val="24"/>
      <w:lang w:val="en-US" w:eastAsia="en-US"/>
    </w:rPr>
  </w:style>
  <w:style w:type="character" w:customStyle="1" w:styleId="spelle">
    <w:name w:val="spelle"/>
    <w:basedOn w:val="Fuentedeprrafopredeter"/>
    <w:rsid w:val="00D30244"/>
  </w:style>
  <w:style w:type="paragraph" w:customStyle="1" w:styleId="TableParagraph">
    <w:name w:val="Table Paragraph"/>
    <w:basedOn w:val="Normal"/>
    <w:uiPriority w:val="1"/>
    <w:qFormat/>
    <w:rsid w:val="008F2042"/>
    <w:pPr>
      <w:widowControl w:val="0"/>
      <w:autoSpaceDE w:val="0"/>
      <w:autoSpaceDN w:val="0"/>
      <w:ind w:left="108"/>
      <w:jc w:val="both"/>
    </w:pPr>
    <w:rPr>
      <w:rFonts w:ascii="Calibri" w:eastAsia="Calibri" w:hAnsi="Calibri" w:cs="Calibri"/>
      <w:iCs w:val="0"/>
      <w:sz w:val="22"/>
      <w:szCs w:val="22"/>
      <w:lang w:eastAsia="en-US"/>
    </w:rPr>
  </w:style>
  <w:style w:type="table" w:customStyle="1" w:styleId="NormalTable0">
    <w:name w:val="Normal Table0"/>
    <w:uiPriority w:val="99"/>
    <w:semiHidden/>
    <w:qFormat/>
    <w:rsid w:val="008F2042"/>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xparagraph">
    <w:name w:val="x_paragraph"/>
    <w:basedOn w:val="Normal"/>
    <w:rsid w:val="00E51129"/>
    <w:pPr>
      <w:spacing w:before="100" w:beforeAutospacing="1" w:after="100" w:afterAutospacing="1"/>
    </w:pPr>
    <w:rPr>
      <w:rFonts w:ascii="Times New Roman" w:hAnsi="Times New Roman" w:cs="Times New Roman"/>
      <w:iCs w:val="0"/>
      <w:szCs w:val="24"/>
      <w:lang w:val="es-CR" w:eastAsia="es-CR"/>
    </w:rPr>
  </w:style>
  <w:style w:type="character" w:customStyle="1" w:styleId="xnormaltextrun">
    <w:name w:val="x_normaltextrun"/>
    <w:basedOn w:val="Fuentedeprrafopredeter"/>
    <w:rsid w:val="00E51129"/>
  </w:style>
  <w:style w:type="character" w:customStyle="1" w:styleId="xcontentpasted0">
    <w:name w:val="x_contentpasted0"/>
    <w:basedOn w:val="Fuentedeprrafopredeter"/>
    <w:rsid w:val="0084153C"/>
  </w:style>
  <w:style w:type="character" w:customStyle="1" w:styleId="xcontentpasted1">
    <w:name w:val="x_contentpasted1"/>
    <w:basedOn w:val="Fuentedeprrafopredeter"/>
    <w:rsid w:val="00AE4D8C"/>
  </w:style>
  <w:style w:type="character" w:customStyle="1" w:styleId="mark12ri86iqx">
    <w:name w:val="mark12ri86iqx"/>
    <w:basedOn w:val="Fuentedeprrafopredeter"/>
    <w:rsid w:val="003C4AFE"/>
  </w:style>
  <w:style w:type="character" w:customStyle="1" w:styleId="markzxliqa200">
    <w:name w:val="markzxliqa200"/>
    <w:basedOn w:val="Fuentedeprrafopredeter"/>
    <w:rsid w:val="003C4AFE"/>
  </w:style>
  <w:style w:type="paragraph" w:styleId="Sinespaciado">
    <w:name w:val="No Spacing"/>
    <w:link w:val="SinespaciadoCar"/>
    <w:uiPriority w:val="1"/>
    <w:qFormat/>
    <w:rsid w:val="00F53A90"/>
    <w:pPr>
      <w:jc w:val="both"/>
    </w:pPr>
    <w:rPr>
      <w:rFonts w:asciiTheme="minorHAnsi" w:eastAsiaTheme="minorEastAsia" w:hAnsiTheme="minorHAnsi" w:cstheme="minorBidi"/>
      <w:sz w:val="22"/>
      <w:szCs w:val="22"/>
      <w:lang w:val="es-CR" w:eastAsia="es-CR"/>
    </w:rPr>
  </w:style>
  <w:style w:type="character" w:customStyle="1" w:styleId="SinespaciadoCar">
    <w:name w:val="Sin espaciado Car"/>
    <w:basedOn w:val="Fuentedeprrafopredeter"/>
    <w:link w:val="Sinespaciado"/>
    <w:uiPriority w:val="1"/>
    <w:rsid w:val="00F53A90"/>
    <w:rPr>
      <w:rFonts w:asciiTheme="minorHAnsi" w:eastAsiaTheme="minorEastAsia" w:hAnsiTheme="minorHAnsi" w:cstheme="minorBidi"/>
      <w:sz w:val="22"/>
      <w:szCs w:val="22"/>
      <w:lang w:val="es-CR" w:eastAsia="es-CR"/>
    </w:rPr>
  </w:style>
  <w:style w:type="character" w:customStyle="1" w:styleId="A11">
    <w:name w:val="A1+1"/>
    <w:uiPriority w:val="99"/>
    <w:rsid w:val="00F53A90"/>
    <w:rPr>
      <w:color w:val="000000"/>
      <w:sz w:val="20"/>
      <w:szCs w:val="20"/>
    </w:rPr>
  </w:style>
  <w:style w:type="table" w:customStyle="1" w:styleId="TableNormal">
    <w:name w:val="Table Normal"/>
    <w:uiPriority w:val="2"/>
    <w:qFormat/>
    <w:rsid w:val="00260A4C"/>
    <w:rPr>
      <w:rFonts w:asciiTheme="minorHAnsi" w:hAnsiTheme="minorHAnsi" w:cs="Calibri"/>
      <w:color w:val="000000"/>
      <w:sz w:val="24"/>
      <w:szCs w:val="24"/>
      <w:lang w:val="es-CR" w:eastAsia="es-CR"/>
    </w:rPr>
    <w:tblPr>
      <w:tblCellMar>
        <w:top w:w="0" w:type="dxa"/>
        <w:left w:w="75" w:type="dxa"/>
        <w:bottom w:w="0" w:type="dxa"/>
        <w:right w:w="75" w:type="dxa"/>
      </w:tblCellMar>
    </w:tblPr>
  </w:style>
  <w:style w:type="paragraph" w:customStyle="1" w:styleId="Capitulo">
    <w:name w:val="Capitulo"/>
    <w:basedOn w:val="Normal"/>
    <w:uiPriority w:val="99"/>
    <w:rsid w:val="00260A4C"/>
    <w:pPr>
      <w:spacing w:before="567" w:after="170" w:line="288" w:lineRule="auto"/>
    </w:pPr>
    <w:rPr>
      <w:rFonts w:asciiTheme="minorHAnsi" w:hAnsiTheme="minorHAnsi" w:cs="Calibri"/>
      <w:b/>
      <w:iCs w:val="0"/>
      <w:color w:val="32FF98"/>
      <w:sz w:val="36"/>
      <w:szCs w:val="36"/>
      <w:lang w:val="es-CR" w:eastAsia="es-CR"/>
    </w:rPr>
  </w:style>
  <w:style w:type="paragraph" w:customStyle="1" w:styleId="Titulo12">
    <w:name w:val="Titulo 1.2"/>
    <w:basedOn w:val="Normal"/>
    <w:uiPriority w:val="99"/>
    <w:rsid w:val="00260A4C"/>
    <w:pPr>
      <w:spacing w:before="340" w:after="113" w:line="288" w:lineRule="auto"/>
    </w:pPr>
    <w:rPr>
      <w:rFonts w:asciiTheme="minorHAnsi" w:hAnsiTheme="minorHAnsi" w:cs="Calibri"/>
      <w:b/>
      <w:iCs w:val="0"/>
      <w:color w:val="007D89"/>
      <w:sz w:val="32"/>
      <w:szCs w:val="32"/>
      <w:lang w:val="es-CR" w:eastAsia="es-CR"/>
    </w:rPr>
  </w:style>
  <w:style w:type="paragraph" w:customStyle="1" w:styleId="Parrafobloquedetexto">
    <w:name w:val="Parrafo bloque de texto"/>
    <w:basedOn w:val="Normal"/>
    <w:uiPriority w:val="99"/>
    <w:rsid w:val="00260A4C"/>
    <w:pPr>
      <w:spacing w:after="260" w:line="300" w:lineRule="atLeast"/>
    </w:pPr>
    <w:rPr>
      <w:rFonts w:asciiTheme="minorHAnsi" w:hAnsiTheme="minorHAnsi" w:cs="Calibri"/>
      <w:iCs w:val="0"/>
      <w:color w:val="000000"/>
      <w:sz w:val="22"/>
      <w:szCs w:val="22"/>
      <w:lang w:val="es-CR" w:eastAsia="es-CR"/>
    </w:rPr>
  </w:style>
  <w:style w:type="paragraph" w:customStyle="1" w:styleId="Sub-tituloitalicas">
    <w:name w:val="Sub-titulo (italicas)"/>
    <w:basedOn w:val="Parrafobloquedetexto"/>
    <w:uiPriority w:val="99"/>
    <w:rsid w:val="00260A4C"/>
    <w:pPr>
      <w:spacing w:before="170" w:after="113"/>
    </w:pPr>
    <w:rPr>
      <w:b/>
      <w:color w:val="007D89"/>
    </w:rPr>
  </w:style>
  <w:style w:type="paragraph" w:customStyle="1" w:styleId="vietasbullets">
    <w:name w:val="viñetas bullets"/>
    <w:basedOn w:val="Parrafobloquedetexto"/>
    <w:uiPriority w:val="99"/>
    <w:rsid w:val="00260A4C"/>
    <w:pPr>
      <w:tabs>
        <w:tab w:val="left" w:pos="57"/>
      </w:tabs>
      <w:spacing w:after="113"/>
      <w:ind w:left="850" w:hanging="340"/>
    </w:pPr>
  </w:style>
  <w:style w:type="character" w:customStyle="1" w:styleId="subrayado">
    <w:name w:val="subrayado"/>
    <w:uiPriority w:val="99"/>
    <w:rsid w:val="00260A4C"/>
    <w:rPr>
      <w:u w:val="thick"/>
    </w:rPr>
  </w:style>
  <w:style w:type="paragraph" w:styleId="TDC1">
    <w:name w:val="toc 1"/>
    <w:basedOn w:val="Normal"/>
    <w:next w:val="Normal"/>
    <w:uiPriority w:val="1"/>
    <w:qFormat/>
    <w:rsid w:val="00260A4C"/>
    <w:pPr>
      <w:spacing w:before="120"/>
    </w:pPr>
    <w:rPr>
      <w:rFonts w:asciiTheme="minorHAnsi" w:hAnsiTheme="minorHAnsi" w:cs="Calibri"/>
      <w:b/>
      <w:iCs w:val="0"/>
      <w:color w:val="000000"/>
      <w:sz w:val="20"/>
      <w:lang w:val="es-CR" w:eastAsia="es-CR"/>
    </w:rPr>
  </w:style>
  <w:style w:type="paragraph" w:styleId="TDC2">
    <w:name w:val="toc 2"/>
    <w:basedOn w:val="Normal"/>
    <w:next w:val="Normal"/>
    <w:uiPriority w:val="1"/>
    <w:qFormat/>
    <w:rsid w:val="00260A4C"/>
    <w:pPr>
      <w:ind w:left="220"/>
    </w:pPr>
    <w:rPr>
      <w:rFonts w:asciiTheme="minorHAnsi" w:hAnsiTheme="minorHAnsi" w:cs="Calibri"/>
      <w:iCs w:val="0"/>
      <w:color w:val="000000"/>
      <w:sz w:val="20"/>
      <w:lang w:val="es-CR" w:eastAsia="es-CR"/>
    </w:rPr>
  </w:style>
  <w:style w:type="paragraph" w:styleId="TDC3">
    <w:name w:val="toc 3"/>
    <w:basedOn w:val="Normal"/>
    <w:next w:val="Normal"/>
    <w:uiPriority w:val="1"/>
    <w:qFormat/>
    <w:rsid w:val="00260A4C"/>
    <w:pPr>
      <w:ind w:left="440"/>
    </w:pPr>
    <w:rPr>
      <w:rFonts w:asciiTheme="minorHAnsi" w:hAnsiTheme="minorHAnsi" w:cs="Calibri"/>
      <w:i/>
      <w:iCs w:val="0"/>
      <w:color w:val="000000"/>
      <w:sz w:val="20"/>
      <w:lang w:val="es-CR" w:eastAsia="es-CR"/>
    </w:rPr>
  </w:style>
  <w:style w:type="paragraph" w:styleId="TDC4">
    <w:name w:val="toc 4"/>
    <w:basedOn w:val="Normal"/>
    <w:next w:val="Normal"/>
    <w:uiPriority w:val="39"/>
    <w:rsid w:val="00260A4C"/>
    <w:pPr>
      <w:ind w:left="660"/>
    </w:pPr>
    <w:rPr>
      <w:rFonts w:asciiTheme="minorHAnsi" w:hAnsiTheme="minorHAnsi" w:cs="Calibri"/>
      <w:iCs w:val="0"/>
      <w:color w:val="000000"/>
      <w:sz w:val="18"/>
      <w:szCs w:val="18"/>
      <w:lang w:val="es-CR" w:eastAsia="es-CR"/>
    </w:rPr>
  </w:style>
  <w:style w:type="paragraph" w:styleId="TDC5">
    <w:name w:val="toc 5"/>
    <w:basedOn w:val="Normal"/>
    <w:next w:val="Normal"/>
    <w:uiPriority w:val="39"/>
    <w:rsid w:val="00260A4C"/>
    <w:pPr>
      <w:ind w:left="880"/>
    </w:pPr>
    <w:rPr>
      <w:rFonts w:asciiTheme="minorHAnsi" w:hAnsiTheme="minorHAnsi" w:cs="Calibri"/>
      <w:iCs w:val="0"/>
      <w:color w:val="000000"/>
      <w:sz w:val="18"/>
      <w:szCs w:val="18"/>
      <w:lang w:val="es-CR" w:eastAsia="es-CR"/>
    </w:rPr>
  </w:style>
  <w:style w:type="paragraph" w:styleId="TDC6">
    <w:name w:val="toc 6"/>
    <w:basedOn w:val="Normal"/>
    <w:next w:val="Normal"/>
    <w:uiPriority w:val="39"/>
    <w:rsid w:val="00260A4C"/>
    <w:pPr>
      <w:ind w:left="1100"/>
    </w:pPr>
    <w:rPr>
      <w:rFonts w:asciiTheme="minorHAnsi" w:hAnsiTheme="minorHAnsi" w:cs="Calibri"/>
      <w:iCs w:val="0"/>
      <w:color w:val="000000"/>
      <w:sz w:val="18"/>
      <w:szCs w:val="18"/>
      <w:lang w:val="es-CR" w:eastAsia="es-CR"/>
    </w:rPr>
  </w:style>
  <w:style w:type="paragraph" w:styleId="TDC7">
    <w:name w:val="toc 7"/>
    <w:basedOn w:val="Normal"/>
    <w:next w:val="Normal"/>
    <w:uiPriority w:val="39"/>
    <w:rsid w:val="00260A4C"/>
    <w:pPr>
      <w:ind w:left="1320"/>
    </w:pPr>
    <w:rPr>
      <w:rFonts w:asciiTheme="minorHAnsi" w:hAnsiTheme="minorHAnsi" w:cs="Calibri"/>
      <w:iCs w:val="0"/>
      <w:color w:val="000000"/>
      <w:sz w:val="18"/>
      <w:szCs w:val="18"/>
      <w:lang w:val="es-CR" w:eastAsia="es-CR"/>
    </w:rPr>
  </w:style>
  <w:style w:type="paragraph" w:styleId="TDC8">
    <w:name w:val="toc 8"/>
    <w:basedOn w:val="Normal"/>
    <w:next w:val="Normal"/>
    <w:uiPriority w:val="39"/>
    <w:rsid w:val="00260A4C"/>
    <w:pPr>
      <w:ind w:left="1540"/>
    </w:pPr>
    <w:rPr>
      <w:rFonts w:asciiTheme="minorHAnsi" w:hAnsiTheme="minorHAnsi" w:cs="Calibri"/>
      <w:iCs w:val="0"/>
      <w:color w:val="000000"/>
      <w:sz w:val="18"/>
      <w:szCs w:val="18"/>
      <w:lang w:val="es-CR" w:eastAsia="es-CR"/>
    </w:rPr>
  </w:style>
  <w:style w:type="paragraph" w:styleId="TDC9">
    <w:name w:val="toc 9"/>
    <w:basedOn w:val="Normal"/>
    <w:next w:val="Normal"/>
    <w:uiPriority w:val="39"/>
    <w:rsid w:val="00260A4C"/>
    <w:pPr>
      <w:ind w:left="1760"/>
    </w:pPr>
    <w:rPr>
      <w:rFonts w:asciiTheme="minorHAnsi" w:hAnsiTheme="minorHAnsi" w:cs="Calibri"/>
      <w:iCs w:val="0"/>
      <w:color w:val="000000"/>
      <w:sz w:val="18"/>
      <w:szCs w:val="18"/>
      <w:lang w:val="es-CR" w:eastAsia="es-CR"/>
    </w:rPr>
  </w:style>
  <w:style w:type="character" w:customStyle="1" w:styleId="Ttulo1Car">
    <w:name w:val="Título 1 Car"/>
    <w:basedOn w:val="Fuentedeprrafopredeter"/>
    <w:link w:val="Ttulo1"/>
    <w:uiPriority w:val="1"/>
    <w:rsid w:val="00260A4C"/>
    <w:rPr>
      <w:rFonts w:ascii="Arial" w:hAnsi="Arial" w:cs="Arial"/>
      <w:b/>
      <w:bCs/>
      <w:iCs/>
      <w:sz w:val="24"/>
    </w:rPr>
  </w:style>
  <w:style w:type="character" w:customStyle="1" w:styleId="Ttulo2Car">
    <w:name w:val="Título 2 Car"/>
    <w:basedOn w:val="Fuentedeprrafopredeter"/>
    <w:link w:val="Ttulo2"/>
    <w:uiPriority w:val="9"/>
    <w:rsid w:val="00260A4C"/>
    <w:rPr>
      <w:rFonts w:ascii="Arial" w:hAnsi="Arial" w:cs="Arial"/>
      <w:b/>
      <w:iCs/>
      <w:sz w:val="24"/>
    </w:rPr>
  </w:style>
  <w:style w:type="paragraph" w:styleId="Cita">
    <w:name w:val="Quote"/>
    <w:basedOn w:val="Normal"/>
    <w:next w:val="Normal"/>
    <w:link w:val="CitaCar"/>
    <w:uiPriority w:val="29"/>
    <w:qFormat/>
    <w:rsid w:val="00260A4C"/>
    <w:pPr>
      <w:spacing w:before="200" w:after="160"/>
      <w:ind w:left="864" w:right="864"/>
      <w:jc w:val="center"/>
    </w:pPr>
    <w:rPr>
      <w:rFonts w:asciiTheme="minorHAnsi" w:hAnsiTheme="minorHAnsi" w:cs="Calibri"/>
      <w:i/>
      <w:iCs w:val="0"/>
      <w:color w:val="404040" w:themeColor="text1" w:themeTint="BF"/>
      <w:sz w:val="22"/>
      <w:szCs w:val="22"/>
      <w:lang w:val="es-CR" w:eastAsia="es-CR"/>
    </w:rPr>
  </w:style>
  <w:style w:type="character" w:customStyle="1" w:styleId="CitaCar">
    <w:name w:val="Cita Car"/>
    <w:basedOn w:val="Fuentedeprrafopredeter"/>
    <w:link w:val="Cita"/>
    <w:uiPriority w:val="29"/>
    <w:rsid w:val="00260A4C"/>
    <w:rPr>
      <w:rFonts w:asciiTheme="minorHAnsi" w:hAnsiTheme="minorHAnsi" w:cs="Calibri"/>
      <w:i/>
      <w:color w:val="404040" w:themeColor="text1" w:themeTint="BF"/>
      <w:sz w:val="22"/>
      <w:szCs w:val="22"/>
      <w:lang w:val="es-CR" w:eastAsia="es-CR"/>
    </w:rPr>
  </w:style>
  <w:style w:type="character" w:customStyle="1" w:styleId="Ttulo3Car">
    <w:name w:val="Título 3 Car"/>
    <w:aliases w:val="Título 3 Car Car Car"/>
    <w:basedOn w:val="Fuentedeprrafopredeter"/>
    <w:link w:val="Ttulo3"/>
    <w:uiPriority w:val="9"/>
    <w:rsid w:val="00260A4C"/>
    <w:rPr>
      <w:rFonts w:ascii="Arial" w:hAnsi="Arial" w:cs="Arial"/>
      <w:b/>
      <w:bCs/>
      <w:iCs/>
      <w:sz w:val="22"/>
    </w:rPr>
  </w:style>
  <w:style w:type="character" w:styleId="nfasis">
    <w:name w:val="Emphasis"/>
    <w:basedOn w:val="Fuentedeprrafopredeter"/>
    <w:uiPriority w:val="20"/>
    <w:rsid w:val="00260A4C"/>
    <w:rPr>
      <w:i/>
    </w:rPr>
  </w:style>
  <w:style w:type="character" w:styleId="Referenciasutil">
    <w:name w:val="Subtle Reference"/>
    <w:basedOn w:val="Fuentedeprrafopredeter"/>
    <w:uiPriority w:val="31"/>
    <w:qFormat/>
    <w:rsid w:val="00260A4C"/>
    <w:rPr>
      <w:color w:val="5A5A5A" w:themeColor="text1" w:themeTint="A5"/>
    </w:rPr>
  </w:style>
  <w:style w:type="character" w:styleId="Ttulodellibro">
    <w:name w:val="Book Title"/>
    <w:basedOn w:val="Fuentedeprrafopredeter"/>
    <w:uiPriority w:val="33"/>
    <w:rsid w:val="00260A4C"/>
    <w:rPr>
      <w:b/>
      <w:i/>
    </w:rPr>
  </w:style>
  <w:style w:type="table" w:styleId="Tablaconcuadrculaclara">
    <w:name w:val="Grid Table Light"/>
    <w:basedOn w:val="Tablanormal"/>
    <w:uiPriority w:val="40"/>
    <w:rsid w:val="00260A4C"/>
    <w:rPr>
      <w:color w:val="000000"/>
      <w:lang w:val="es-CR" w:eastAsia="es-C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tuloTDC">
    <w:name w:val="TOC Heading"/>
    <w:basedOn w:val="Ttulo1"/>
    <w:next w:val="Normal"/>
    <w:uiPriority w:val="39"/>
    <w:unhideWhenUsed/>
    <w:qFormat/>
    <w:rsid w:val="00260A4C"/>
    <w:pPr>
      <w:keepLines/>
      <w:spacing w:before="240" w:line="259" w:lineRule="auto"/>
      <w:jc w:val="left"/>
      <w:outlineLvl w:val="9"/>
    </w:pPr>
    <w:rPr>
      <w:rFonts w:asciiTheme="majorHAnsi" w:eastAsiaTheme="majorEastAsia" w:hAnsiTheme="majorHAnsi" w:cstheme="majorBidi"/>
      <w:b w:val="0"/>
      <w:bCs w:val="0"/>
      <w:iCs w:val="0"/>
      <w:color w:val="2E74B5" w:themeColor="accent1" w:themeShade="BF"/>
      <w:sz w:val="32"/>
      <w:szCs w:val="32"/>
      <w:lang w:val="es-CR" w:eastAsia="es-CR"/>
    </w:rPr>
  </w:style>
  <w:style w:type="numbering" w:customStyle="1" w:styleId="Sinlista1">
    <w:name w:val="Sin lista1"/>
    <w:next w:val="Sinlista"/>
    <w:uiPriority w:val="99"/>
    <w:semiHidden/>
    <w:unhideWhenUsed/>
    <w:rsid w:val="005B4AAF"/>
  </w:style>
  <w:style w:type="table" w:customStyle="1" w:styleId="Tablaconcuadrcula3">
    <w:name w:val="Tabla con cuadrícula3"/>
    <w:basedOn w:val="Tablanormal"/>
    <w:next w:val="Tablaconcuadrcula"/>
    <w:uiPriority w:val="39"/>
    <w:rsid w:val="005B4AAF"/>
    <w:rPr>
      <w:rFonts w:ascii="Arial" w:hAnsi="Arial" w:cs="Arial"/>
      <w:color w:val="000000"/>
      <w:sz w:val="22"/>
      <w:szCs w:val="22"/>
      <w:lang w:val="es-CR" w:eastAsia="es-C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i-provider">
    <w:name w:val="ui-provider"/>
    <w:basedOn w:val="Fuentedeprrafopredeter"/>
    <w:rsid w:val="008E198A"/>
  </w:style>
  <w:style w:type="character" w:customStyle="1" w:styleId="xxxxcontentpasted0">
    <w:name w:val="x_x_x_x_contentpasted0"/>
    <w:basedOn w:val="Fuentedeprrafopredeter"/>
    <w:rsid w:val="003F4C6F"/>
  </w:style>
  <w:style w:type="character" w:styleId="Hipervnculovisitado">
    <w:name w:val="FollowedHyperlink"/>
    <w:basedOn w:val="Fuentedeprrafopredeter"/>
    <w:uiPriority w:val="99"/>
    <w:semiHidden/>
    <w:unhideWhenUsed/>
    <w:rsid w:val="00884288"/>
    <w:rPr>
      <w:color w:val="0563C1"/>
      <w:u w:val="single"/>
    </w:rPr>
  </w:style>
  <w:style w:type="paragraph" w:customStyle="1" w:styleId="msonormal0">
    <w:name w:val="msonormal"/>
    <w:basedOn w:val="Normal"/>
    <w:rsid w:val="00884288"/>
    <w:pPr>
      <w:spacing w:before="100" w:beforeAutospacing="1" w:after="100" w:afterAutospacing="1"/>
    </w:pPr>
    <w:rPr>
      <w:rFonts w:ascii="Times New Roman" w:hAnsi="Times New Roman" w:cs="Times New Roman"/>
      <w:iCs w:val="0"/>
      <w:szCs w:val="24"/>
      <w:lang w:val="es-CR" w:eastAsia="es-CR"/>
    </w:rPr>
  </w:style>
  <w:style w:type="paragraph" w:customStyle="1" w:styleId="font5">
    <w:name w:val="font5"/>
    <w:basedOn w:val="Normal"/>
    <w:rsid w:val="00884288"/>
    <w:pPr>
      <w:spacing w:before="100" w:beforeAutospacing="1" w:after="100" w:afterAutospacing="1"/>
    </w:pPr>
    <w:rPr>
      <w:iCs w:val="0"/>
      <w:color w:val="000000"/>
      <w:sz w:val="20"/>
      <w:lang w:val="es-CR" w:eastAsia="es-CR"/>
    </w:rPr>
  </w:style>
  <w:style w:type="paragraph" w:customStyle="1" w:styleId="font6">
    <w:name w:val="font6"/>
    <w:basedOn w:val="Normal"/>
    <w:rsid w:val="00884288"/>
    <w:pPr>
      <w:spacing w:before="100" w:beforeAutospacing="1" w:after="100" w:afterAutospacing="1"/>
    </w:pPr>
    <w:rPr>
      <w:b/>
      <w:bCs/>
      <w:iCs w:val="0"/>
      <w:color w:val="000000"/>
      <w:sz w:val="20"/>
      <w:lang w:val="es-CR" w:eastAsia="es-CR"/>
    </w:rPr>
  </w:style>
  <w:style w:type="paragraph" w:customStyle="1" w:styleId="font7">
    <w:name w:val="font7"/>
    <w:basedOn w:val="Normal"/>
    <w:rsid w:val="00884288"/>
    <w:pPr>
      <w:spacing w:before="100" w:beforeAutospacing="1" w:after="100" w:afterAutospacing="1"/>
    </w:pPr>
    <w:rPr>
      <w:b/>
      <w:bCs/>
      <w:iCs w:val="0"/>
      <w:color w:val="F1C232"/>
      <w:sz w:val="20"/>
      <w:lang w:val="es-CR" w:eastAsia="es-CR"/>
    </w:rPr>
  </w:style>
  <w:style w:type="paragraph" w:customStyle="1" w:styleId="font8">
    <w:name w:val="font8"/>
    <w:basedOn w:val="Normal"/>
    <w:rsid w:val="00884288"/>
    <w:pPr>
      <w:spacing w:before="100" w:beforeAutospacing="1" w:after="100" w:afterAutospacing="1"/>
    </w:pPr>
    <w:rPr>
      <w:i/>
      <w:color w:val="C00000"/>
      <w:sz w:val="20"/>
      <w:lang w:val="es-CR" w:eastAsia="es-CR"/>
    </w:rPr>
  </w:style>
  <w:style w:type="paragraph" w:customStyle="1" w:styleId="font9">
    <w:name w:val="font9"/>
    <w:basedOn w:val="Normal"/>
    <w:rsid w:val="00884288"/>
    <w:pPr>
      <w:spacing w:before="100" w:beforeAutospacing="1" w:after="100" w:afterAutospacing="1"/>
    </w:pPr>
    <w:rPr>
      <w:iCs w:val="0"/>
      <w:color w:val="000000"/>
      <w:sz w:val="20"/>
      <w:lang w:val="es-CR" w:eastAsia="es-CR"/>
    </w:rPr>
  </w:style>
  <w:style w:type="paragraph" w:customStyle="1" w:styleId="font10">
    <w:name w:val="font10"/>
    <w:basedOn w:val="Normal"/>
    <w:rsid w:val="00884288"/>
    <w:pPr>
      <w:spacing w:before="100" w:beforeAutospacing="1" w:after="100" w:afterAutospacing="1"/>
    </w:pPr>
    <w:rPr>
      <w:iCs w:val="0"/>
      <w:sz w:val="20"/>
      <w:lang w:val="es-CR" w:eastAsia="es-CR"/>
    </w:rPr>
  </w:style>
  <w:style w:type="paragraph" w:customStyle="1" w:styleId="font11">
    <w:name w:val="font11"/>
    <w:basedOn w:val="Normal"/>
    <w:rsid w:val="00884288"/>
    <w:pPr>
      <w:spacing w:before="100" w:beforeAutospacing="1" w:after="100" w:afterAutospacing="1"/>
    </w:pPr>
    <w:rPr>
      <w:iCs w:val="0"/>
      <w:color w:val="0070C0"/>
      <w:sz w:val="20"/>
      <w:lang w:val="es-CR" w:eastAsia="es-CR"/>
    </w:rPr>
  </w:style>
  <w:style w:type="paragraph" w:customStyle="1" w:styleId="xl65">
    <w:name w:val="xl65"/>
    <w:basedOn w:val="Normal"/>
    <w:rsid w:val="00884288"/>
    <w:pPr>
      <w:pBdr>
        <w:bottom w:val="single" w:sz="4" w:space="0" w:color="000000"/>
        <w:right w:val="single" w:sz="4" w:space="0" w:color="000000"/>
      </w:pBdr>
      <w:spacing w:before="100" w:beforeAutospacing="1" w:after="100" w:afterAutospacing="1"/>
      <w:jc w:val="center"/>
      <w:textAlignment w:val="top"/>
    </w:pPr>
    <w:rPr>
      <w:b/>
      <w:bCs/>
      <w:iCs w:val="0"/>
      <w:sz w:val="20"/>
      <w:lang w:val="es-CR" w:eastAsia="es-CR"/>
    </w:rPr>
  </w:style>
  <w:style w:type="paragraph" w:customStyle="1" w:styleId="xl66">
    <w:name w:val="xl66"/>
    <w:basedOn w:val="Normal"/>
    <w:rsid w:val="00884288"/>
    <w:pPr>
      <w:pBdr>
        <w:left w:val="single" w:sz="4" w:space="0" w:color="000000"/>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67">
    <w:name w:val="xl67"/>
    <w:basedOn w:val="Normal"/>
    <w:rsid w:val="00884288"/>
    <w:pPr>
      <w:pBdr>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68">
    <w:name w:val="xl68"/>
    <w:basedOn w:val="Normal"/>
    <w:rsid w:val="00884288"/>
    <w:pPr>
      <w:pBdr>
        <w:bottom w:val="single" w:sz="4" w:space="0" w:color="000000"/>
        <w:right w:val="single" w:sz="4" w:space="0" w:color="000000"/>
      </w:pBdr>
      <w:shd w:val="clear" w:color="FFFFFF" w:fill="FFFFFF"/>
      <w:spacing w:before="100" w:beforeAutospacing="1" w:after="100" w:afterAutospacing="1"/>
      <w:jc w:val="center"/>
      <w:textAlignment w:val="top"/>
    </w:pPr>
    <w:rPr>
      <w:iCs w:val="0"/>
      <w:sz w:val="20"/>
      <w:lang w:val="es-CR" w:eastAsia="es-CR"/>
    </w:rPr>
  </w:style>
  <w:style w:type="paragraph" w:customStyle="1" w:styleId="xl69">
    <w:name w:val="xl69"/>
    <w:basedOn w:val="Normal"/>
    <w:rsid w:val="00884288"/>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70">
    <w:name w:val="xl70"/>
    <w:basedOn w:val="Normal"/>
    <w:rsid w:val="00884288"/>
    <w:pPr>
      <w:pBdr>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71">
    <w:name w:val="xl71"/>
    <w:basedOn w:val="Normal"/>
    <w:rsid w:val="00884288"/>
    <w:pPr>
      <w:pBdr>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72">
    <w:name w:val="xl72"/>
    <w:basedOn w:val="Normal"/>
    <w:rsid w:val="00884288"/>
    <w:pPr>
      <w:pBdr>
        <w:left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73">
    <w:name w:val="xl73"/>
    <w:basedOn w:val="Normal"/>
    <w:rsid w:val="00884288"/>
    <w:pPr>
      <w:pBdr>
        <w:top w:val="single" w:sz="4" w:space="0" w:color="000000"/>
        <w:left w:val="single" w:sz="4" w:space="0" w:color="000000"/>
        <w:bottom w:val="single" w:sz="4" w:space="0" w:color="auto"/>
        <w:right w:val="single" w:sz="4" w:space="0" w:color="000000"/>
      </w:pBdr>
      <w:spacing w:before="100" w:beforeAutospacing="1" w:after="100" w:afterAutospacing="1"/>
      <w:jc w:val="center"/>
      <w:textAlignment w:val="top"/>
    </w:pPr>
    <w:rPr>
      <w:iCs w:val="0"/>
      <w:sz w:val="20"/>
      <w:lang w:val="es-CR" w:eastAsia="es-CR"/>
    </w:rPr>
  </w:style>
  <w:style w:type="paragraph" w:customStyle="1" w:styleId="xl74">
    <w:name w:val="xl74"/>
    <w:basedOn w:val="Normal"/>
    <w:rsid w:val="00884288"/>
    <w:pPr>
      <w:pBdr>
        <w:top w:val="single" w:sz="4" w:space="0" w:color="000000"/>
        <w:bottom w:val="single" w:sz="4" w:space="0" w:color="auto"/>
        <w:right w:val="single" w:sz="4" w:space="0" w:color="000000"/>
      </w:pBdr>
      <w:spacing w:before="100" w:beforeAutospacing="1" w:after="100" w:afterAutospacing="1"/>
      <w:jc w:val="center"/>
      <w:textAlignment w:val="top"/>
    </w:pPr>
    <w:rPr>
      <w:iCs w:val="0"/>
      <w:sz w:val="20"/>
      <w:lang w:val="es-CR" w:eastAsia="es-CR"/>
    </w:rPr>
  </w:style>
  <w:style w:type="paragraph" w:customStyle="1" w:styleId="xl75">
    <w:name w:val="xl75"/>
    <w:basedOn w:val="Normal"/>
    <w:rsid w:val="00884288"/>
    <w:pPr>
      <w:pBdr>
        <w:left w:val="single" w:sz="4" w:space="0" w:color="000000"/>
        <w:bottom w:val="single" w:sz="4" w:space="0" w:color="000000"/>
        <w:right w:val="single" w:sz="4" w:space="0" w:color="000000"/>
      </w:pBdr>
      <w:shd w:val="clear" w:color="000000" w:fill="FFFF00"/>
      <w:spacing w:before="100" w:beforeAutospacing="1" w:after="100" w:afterAutospacing="1"/>
      <w:jc w:val="center"/>
      <w:textAlignment w:val="top"/>
    </w:pPr>
    <w:rPr>
      <w:iCs w:val="0"/>
      <w:sz w:val="20"/>
      <w:lang w:val="es-CR" w:eastAsia="es-CR"/>
    </w:rPr>
  </w:style>
  <w:style w:type="paragraph" w:customStyle="1" w:styleId="xl76">
    <w:name w:val="xl76"/>
    <w:basedOn w:val="Normal"/>
    <w:rsid w:val="00884288"/>
    <w:pPr>
      <w:pBdr>
        <w:bottom w:val="single" w:sz="4" w:space="0" w:color="000000"/>
        <w:right w:val="single" w:sz="4" w:space="0" w:color="000000"/>
      </w:pBdr>
      <w:shd w:val="clear" w:color="000000" w:fill="FFFF00"/>
      <w:spacing w:before="100" w:beforeAutospacing="1" w:after="100" w:afterAutospacing="1"/>
      <w:jc w:val="center"/>
      <w:textAlignment w:val="top"/>
    </w:pPr>
    <w:rPr>
      <w:iCs w:val="0"/>
      <w:sz w:val="20"/>
      <w:lang w:val="es-CR" w:eastAsia="es-CR"/>
    </w:rPr>
  </w:style>
  <w:style w:type="paragraph" w:customStyle="1" w:styleId="xl77">
    <w:name w:val="xl77"/>
    <w:basedOn w:val="Normal"/>
    <w:rsid w:val="00884288"/>
    <w:pPr>
      <w:shd w:val="clear" w:color="000000" w:fill="FFFF00"/>
      <w:spacing w:before="100" w:beforeAutospacing="1" w:after="100" w:afterAutospacing="1"/>
    </w:pPr>
    <w:rPr>
      <w:rFonts w:ascii="Times New Roman" w:hAnsi="Times New Roman" w:cs="Times New Roman"/>
      <w:iCs w:val="0"/>
      <w:szCs w:val="24"/>
      <w:lang w:val="es-CR" w:eastAsia="es-CR"/>
    </w:rPr>
  </w:style>
  <w:style w:type="paragraph" w:customStyle="1" w:styleId="xl78">
    <w:name w:val="xl78"/>
    <w:basedOn w:val="Normal"/>
    <w:rsid w:val="00884288"/>
    <w:pPr>
      <w:pBdr>
        <w:bottom w:val="single" w:sz="4" w:space="0" w:color="000000"/>
        <w:right w:val="single" w:sz="4" w:space="0" w:color="000000"/>
      </w:pBdr>
      <w:spacing w:before="100" w:beforeAutospacing="1" w:after="100" w:afterAutospacing="1"/>
      <w:jc w:val="center"/>
      <w:textAlignment w:val="top"/>
    </w:pPr>
    <w:rPr>
      <w:iCs w:val="0"/>
      <w:color w:val="C00000"/>
      <w:sz w:val="20"/>
      <w:lang w:val="es-CR" w:eastAsia="es-CR"/>
    </w:rPr>
  </w:style>
  <w:style w:type="paragraph" w:customStyle="1" w:styleId="xl79">
    <w:name w:val="xl79"/>
    <w:basedOn w:val="Normal"/>
    <w:rsid w:val="00884288"/>
    <w:pPr>
      <w:pBdr>
        <w:bottom w:val="single" w:sz="4" w:space="0" w:color="000000"/>
        <w:right w:val="single" w:sz="4" w:space="0" w:color="000000"/>
      </w:pBdr>
      <w:shd w:val="clear" w:color="000000" w:fill="FFFF00"/>
      <w:spacing w:before="100" w:beforeAutospacing="1" w:after="100" w:afterAutospacing="1"/>
      <w:jc w:val="center"/>
      <w:textAlignment w:val="top"/>
    </w:pPr>
    <w:rPr>
      <w:iCs w:val="0"/>
      <w:color w:val="C00000"/>
      <w:sz w:val="20"/>
      <w:lang w:val="es-CR" w:eastAsia="es-CR"/>
    </w:rPr>
  </w:style>
  <w:style w:type="paragraph" w:customStyle="1" w:styleId="xl80">
    <w:name w:val="xl80"/>
    <w:basedOn w:val="Normal"/>
    <w:rsid w:val="00884288"/>
    <w:pPr>
      <w:spacing w:before="100" w:beforeAutospacing="1" w:after="100" w:afterAutospacing="1"/>
    </w:pPr>
    <w:rPr>
      <w:rFonts w:ascii="Calibri" w:hAnsi="Calibri" w:cs="Calibri"/>
      <w:iCs w:val="0"/>
      <w:color w:val="C00000"/>
      <w:szCs w:val="24"/>
      <w:lang w:val="es-CR" w:eastAsia="es-CR"/>
    </w:rPr>
  </w:style>
  <w:style w:type="paragraph" w:customStyle="1" w:styleId="xl81">
    <w:name w:val="xl81"/>
    <w:basedOn w:val="Normal"/>
    <w:rsid w:val="00884288"/>
    <w:pPr>
      <w:pBdr>
        <w:left w:val="single" w:sz="4" w:space="0" w:color="000000"/>
        <w:bottom w:val="single" w:sz="4" w:space="0" w:color="000000"/>
        <w:right w:val="single" w:sz="4" w:space="0" w:color="000000"/>
      </w:pBdr>
      <w:shd w:val="clear" w:color="000000" w:fill="FFFF00"/>
      <w:spacing w:before="100" w:beforeAutospacing="1" w:after="100" w:afterAutospacing="1"/>
      <w:jc w:val="center"/>
      <w:textAlignment w:val="top"/>
    </w:pPr>
    <w:rPr>
      <w:iCs w:val="0"/>
      <w:color w:val="C00000"/>
      <w:sz w:val="20"/>
      <w:lang w:val="es-CR" w:eastAsia="es-CR"/>
    </w:rPr>
  </w:style>
  <w:style w:type="paragraph" w:customStyle="1" w:styleId="xl82">
    <w:name w:val="xl82"/>
    <w:basedOn w:val="Normal"/>
    <w:rsid w:val="00884288"/>
    <w:pPr>
      <w:shd w:val="clear" w:color="000000" w:fill="FFFF00"/>
      <w:spacing w:before="100" w:beforeAutospacing="1" w:after="100" w:afterAutospacing="1"/>
    </w:pPr>
    <w:rPr>
      <w:rFonts w:ascii="Calibri" w:hAnsi="Calibri" w:cs="Calibri"/>
      <w:iCs w:val="0"/>
      <w:color w:val="C00000"/>
      <w:szCs w:val="24"/>
      <w:lang w:val="es-CR" w:eastAsia="es-CR"/>
    </w:rPr>
  </w:style>
  <w:style w:type="paragraph" w:customStyle="1" w:styleId="xl83">
    <w:name w:val="xl83"/>
    <w:basedOn w:val="Normal"/>
    <w:rsid w:val="00884288"/>
    <w:pPr>
      <w:pBdr>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84">
    <w:name w:val="xl84"/>
    <w:basedOn w:val="Normal"/>
    <w:rsid w:val="00884288"/>
    <w:pPr>
      <w:pBdr>
        <w:left w:val="single" w:sz="4" w:space="0" w:color="000000"/>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85">
    <w:name w:val="xl85"/>
    <w:basedOn w:val="Normal"/>
    <w:rsid w:val="00884288"/>
    <w:pPr>
      <w:pBdr>
        <w:bottom w:val="single" w:sz="4" w:space="0" w:color="000000"/>
        <w:right w:val="single" w:sz="4" w:space="0" w:color="000000"/>
      </w:pBdr>
      <w:spacing w:before="100" w:beforeAutospacing="1" w:after="100" w:afterAutospacing="1"/>
      <w:jc w:val="center"/>
      <w:textAlignment w:val="top"/>
    </w:pPr>
    <w:rPr>
      <w:iCs w:val="0"/>
      <w:sz w:val="20"/>
      <w:lang w:val="es-CR" w:eastAsia="es-CR"/>
    </w:rPr>
  </w:style>
  <w:style w:type="paragraph" w:customStyle="1" w:styleId="xl86">
    <w:name w:val="xl86"/>
    <w:basedOn w:val="Normal"/>
    <w:rsid w:val="00884288"/>
    <w:pPr>
      <w:spacing w:before="100" w:beforeAutospacing="1" w:after="100" w:afterAutospacing="1"/>
    </w:pPr>
    <w:rPr>
      <w:rFonts w:ascii="Calibri" w:hAnsi="Calibri" w:cs="Calibri"/>
      <w:b/>
      <w:bCs/>
      <w:iCs w:val="0"/>
      <w:szCs w:val="24"/>
      <w:lang w:val="es-CR" w:eastAsia="es-CR"/>
    </w:rPr>
  </w:style>
  <w:style w:type="paragraph" w:customStyle="1" w:styleId="xl87">
    <w:name w:val="xl87"/>
    <w:basedOn w:val="Normal"/>
    <w:rsid w:val="00884288"/>
    <w:pPr>
      <w:pBdr>
        <w:bottom w:val="single" w:sz="4" w:space="0" w:color="000000"/>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88">
    <w:name w:val="xl88"/>
    <w:basedOn w:val="Normal"/>
    <w:rsid w:val="00884288"/>
    <w:pPr>
      <w:pBdr>
        <w:top w:val="single" w:sz="4" w:space="0" w:color="000000"/>
        <w:bottom w:val="single" w:sz="4" w:space="0" w:color="auto"/>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89">
    <w:name w:val="xl89"/>
    <w:basedOn w:val="Normal"/>
    <w:rsid w:val="00884288"/>
    <w:pPr>
      <w:pBdr>
        <w:bottom w:val="single" w:sz="4" w:space="0" w:color="000000"/>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90">
    <w:name w:val="xl90"/>
    <w:basedOn w:val="Normal"/>
    <w:rsid w:val="00884288"/>
    <w:pPr>
      <w:pBdr>
        <w:bottom w:val="single" w:sz="4" w:space="0" w:color="000000"/>
        <w:right w:val="single" w:sz="4" w:space="0" w:color="000000"/>
      </w:pBdr>
      <w:shd w:val="clear" w:color="FFFFFF" w:fill="FFFFFF"/>
      <w:spacing w:before="100" w:beforeAutospacing="1" w:after="100" w:afterAutospacing="1"/>
      <w:jc w:val="both"/>
      <w:textAlignment w:val="top"/>
    </w:pPr>
    <w:rPr>
      <w:iCs w:val="0"/>
      <w:color w:val="C00000"/>
      <w:sz w:val="20"/>
      <w:lang w:val="es-CR" w:eastAsia="es-CR"/>
    </w:rPr>
  </w:style>
  <w:style w:type="paragraph" w:customStyle="1" w:styleId="xl91">
    <w:name w:val="xl91"/>
    <w:basedOn w:val="Normal"/>
    <w:rsid w:val="00884288"/>
    <w:pPr>
      <w:pBdr>
        <w:bottom w:val="single" w:sz="4" w:space="0" w:color="000000"/>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92">
    <w:name w:val="xl92"/>
    <w:basedOn w:val="Normal"/>
    <w:rsid w:val="00884288"/>
    <w:pPr>
      <w:pBdr>
        <w:top w:val="single" w:sz="4" w:space="0" w:color="000000"/>
        <w:bottom w:val="single" w:sz="4" w:space="0" w:color="auto"/>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93">
    <w:name w:val="xl93"/>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color w:val="C00000"/>
      <w:sz w:val="20"/>
      <w:lang w:val="es-CR" w:eastAsia="es-CR"/>
    </w:rPr>
  </w:style>
  <w:style w:type="paragraph" w:customStyle="1" w:styleId="xl94">
    <w:name w:val="xl94"/>
    <w:basedOn w:val="Normal"/>
    <w:rsid w:val="00884288"/>
    <w:pPr>
      <w:pBdr>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95">
    <w:name w:val="xl95"/>
    <w:basedOn w:val="Normal"/>
    <w:rsid w:val="00884288"/>
    <w:pPr>
      <w:pBdr>
        <w:top w:val="single" w:sz="4" w:space="0" w:color="000000"/>
        <w:left w:val="single" w:sz="4" w:space="0" w:color="000000"/>
        <w:bottom w:val="single" w:sz="4" w:space="0" w:color="000000"/>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96">
    <w:name w:val="xl96"/>
    <w:basedOn w:val="Normal"/>
    <w:rsid w:val="00884288"/>
    <w:pPr>
      <w:spacing w:before="100" w:beforeAutospacing="1" w:after="100" w:afterAutospacing="1"/>
      <w:jc w:val="both"/>
      <w:textAlignment w:val="top"/>
    </w:pPr>
    <w:rPr>
      <w:rFonts w:ascii="Times New Roman" w:hAnsi="Times New Roman" w:cs="Times New Roman"/>
      <w:iCs w:val="0"/>
      <w:color w:val="C00000"/>
      <w:szCs w:val="24"/>
      <w:lang w:val="es-CR" w:eastAsia="es-CR"/>
    </w:rPr>
  </w:style>
  <w:style w:type="paragraph" w:customStyle="1" w:styleId="xl97">
    <w:name w:val="xl97"/>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98">
    <w:name w:val="xl98"/>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99">
    <w:name w:val="xl99"/>
    <w:basedOn w:val="Normal"/>
    <w:rsid w:val="00884288"/>
    <w:pPr>
      <w:pBdr>
        <w:top w:val="single" w:sz="4" w:space="0" w:color="000000"/>
        <w:left w:val="single" w:sz="4" w:space="0" w:color="000000"/>
        <w:bottom w:val="single" w:sz="4" w:space="0" w:color="auto"/>
        <w:right w:val="single" w:sz="4" w:space="0" w:color="000000"/>
      </w:pBdr>
      <w:spacing w:before="100" w:beforeAutospacing="1" w:after="100" w:afterAutospacing="1"/>
      <w:jc w:val="both"/>
      <w:textAlignment w:val="top"/>
    </w:pPr>
    <w:rPr>
      <w:iCs w:val="0"/>
      <w:sz w:val="20"/>
      <w:lang w:val="es-CR" w:eastAsia="es-CR"/>
    </w:rPr>
  </w:style>
  <w:style w:type="paragraph" w:customStyle="1" w:styleId="xl100">
    <w:name w:val="xl100"/>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101">
    <w:name w:val="xl101"/>
    <w:basedOn w:val="Normal"/>
    <w:rsid w:val="00884288"/>
    <w:pPr>
      <w:pBdr>
        <w:top w:val="single" w:sz="4" w:space="0" w:color="000000"/>
        <w:left w:val="single" w:sz="4" w:space="0" w:color="000000"/>
        <w:bottom w:val="single" w:sz="4" w:space="0" w:color="auto"/>
        <w:right w:val="single" w:sz="4" w:space="0" w:color="000000"/>
      </w:pBdr>
      <w:spacing w:before="100" w:beforeAutospacing="1" w:after="100" w:afterAutospacing="1"/>
      <w:jc w:val="both"/>
      <w:textAlignment w:val="top"/>
    </w:pPr>
    <w:rPr>
      <w:iCs w:val="0"/>
      <w:sz w:val="20"/>
      <w:lang w:val="es-CR" w:eastAsia="es-CR"/>
    </w:rPr>
  </w:style>
  <w:style w:type="paragraph" w:customStyle="1" w:styleId="xl102">
    <w:name w:val="xl102"/>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103">
    <w:name w:val="xl103"/>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sz w:val="20"/>
      <w:lang w:val="es-CR" w:eastAsia="es-CR"/>
    </w:rPr>
  </w:style>
  <w:style w:type="paragraph" w:customStyle="1" w:styleId="xl104">
    <w:name w:val="xl104"/>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sz w:val="18"/>
      <w:szCs w:val="18"/>
      <w:lang w:val="es-CR" w:eastAsia="es-CR"/>
    </w:rPr>
  </w:style>
  <w:style w:type="paragraph" w:customStyle="1" w:styleId="xl105">
    <w:name w:val="xl105"/>
    <w:basedOn w:val="Normal"/>
    <w:rsid w:val="00884288"/>
    <w:pPr>
      <w:pBdr>
        <w:top w:val="single" w:sz="4" w:space="0" w:color="000000"/>
        <w:bottom w:val="single" w:sz="4" w:space="0" w:color="auto"/>
        <w:right w:val="single" w:sz="4" w:space="0" w:color="000000"/>
      </w:pBdr>
      <w:spacing w:before="100" w:beforeAutospacing="1" w:after="100" w:afterAutospacing="1"/>
      <w:jc w:val="both"/>
      <w:textAlignment w:val="top"/>
    </w:pPr>
    <w:rPr>
      <w:iCs w:val="0"/>
      <w:sz w:val="20"/>
      <w:lang w:val="es-CR" w:eastAsia="es-CR"/>
    </w:rPr>
  </w:style>
  <w:style w:type="paragraph" w:customStyle="1" w:styleId="xl106">
    <w:name w:val="xl106"/>
    <w:basedOn w:val="Normal"/>
    <w:rsid w:val="00884288"/>
    <w:pPr>
      <w:spacing w:before="100" w:beforeAutospacing="1" w:after="100" w:afterAutospacing="1"/>
      <w:jc w:val="both"/>
      <w:textAlignment w:val="top"/>
    </w:pPr>
    <w:rPr>
      <w:rFonts w:ascii="Times New Roman" w:hAnsi="Times New Roman" w:cs="Times New Roman"/>
      <w:iCs w:val="0"/>
      <w:szCs w:val="24"/>
      <w:lang w:val="es-CR" w:eastAsia="es-CR"/>
    </w:rPr>
  </w:style>
  <w:style w:type="paragraph" w:customStyle="1" w:styleId="xl107">
    <w:name w:val="xl107"/>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108">
    <w:name w:val="xl108"/>
    <w:basedOn w:val="Normal"/>
    <w:rsid w:val="00884288"/>
    <w:pPr>
      <w:pBdr>
        <w:top w:val="single" w:sz="4" w:space="0" w:color="000000"/>
        <w:bottom w:val="single" w:sz="4" w:space="0" w:color="auto"/>
        <w:right w:val="single" w:sz="4" w:space="0" w:color="000000"/>
      </w:pBdr>
      <w:spacing w:before="100" w:beforeAutospacing="1" w:after="100" w:afterAutospacing="1"/>
      <w:jc w:val="both"/>
      <w:textAlignment w:val="top"/>
    </w:pPr>
    <w:rPr>
      <w:iCs w:val="0"/>
      <w:sz w:val="20"/>
      <w:lang w:val="es-CR" w:eastAsia="es-CR"/>
    </w:rPr>
  </w:style>
  <w:style w:type="paragraph" w:customStyle="1" w:styleId="xl109">
    <w:name w:val="xl109"/>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110">
    <w:name w:val="xl110"/>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sz w:val="20"/>
      <w:lang w:val="es-CR" w:eastAsia="es-CR"/>
    </w:rPr>
  </w:style>
  <w:style w:type="paragraph" w:customStyle="1" w:styleId="xl111">
    <w:name w:val="xl111"/>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color w:val="C00000"/>
      <w:sz w:val="20"/>
      <w:lang w:val="es-CR" w:eastAsia="es-CR"/>
    </w:rPr>
  </w:style>
  <w:style w:type="paragraph" w:customStyle="1" w:styleId="xl112">
    <w:name w:val="xl112"/>
    <w:basedOn w:val="Normal"/>
    <w:rsid w:val="00884288"/>
    <w:pPr>
      <w:pBdr>
        <w:right w:val="single" w:sz="4" w:space="0" w:color="000000"/>
      </w:pBdr>
      <w:spacing w:before="100" w:beforeAutospacing="1" w:after="100" w:afterAutospacing="1"/>
      <w:jc w:val="both"/>
      <w:textAlignment w:val="top"/>
    </w:pPr>
    <w:rPr>
      <w:iCs w:val="0"/>
      <w:sz w:val="20"/>
      <w:lang w:val="es-CR" w:eastAsia="es-CR"/>
    </w:rPr>
  </w:style>
  <w:style w:type="paragraph" w:customStyle="1" w:styleId="xl113">
    <w:name w:val="xl113"/>
    <w:basedOn w:val="Normal"/>
    <w:rsid w:val="00884288"/>
    <w:pPr>
      <w:pBdr>
        <w:bottom w:val="single" w:sz="4" w:space="0" w:color="000000"/>
        <w:right w:val="single" w:sz="4" w:space="0" w:color="000000"/>
      </w:pBdr>
      <w:spacing w:before="100" w:beforeAutospacing="1" w:after="100" w:afterAutospacing="1"/>
      <w:jc w:val="both"/>
      <w:textAlignment w:val="top"/>
    </w:pPr>
    <w:rPr>
      <w:rFonts w:ascii="Times New Roman" w:hAnsi="Times New Roman" w:cs="Times New Roman"/>
      <w:iCs w:val="0"/>
      <w:szCs w:val="24"/>
      <w:lang w:val="es-CR" w:eastAsia="es-CR"/>
    </w:rPr>
  </w:style>
  <w:style w:type="paragraph" w:customStyle="1" w:styleId="xl114">
    <w:name w:val="xl114"/>
    <w:basedOn w:val="Normal"/>
    <w:rsid w:val="00884288"/>
    <w:pPr>
      <w:pBdr>
        <w:right w:val="single" w:sz="4" w:space="0" w:color="000000"/>
      </w:pBdr>
      <w:spacing w:before="100" w:beforeAutospacing="1" w:after="100" w:afterAutospacing="1"/>
      <w:jc w:val="both"/>
      <w:textAlignment w:val="top"/>
    </w:pPr>
    <w:rPr>
      <w:rFonts w:ascii="Times New Roman" w:hAnsi="Times New Roman" w:cs="Times New Roman"/>
      <w:iCs w:val="0"/>
      <w:szCs w:val="24"/>
      <w:lang w:val="es-CR" w:eastAsia="es-CR"/>
    </w:rPr>
  </w:style>
  <w:style w:type="paragraph" w:customStyle="1" w:styleId="xl115">
    <w:name w:val="xl115"/>
    <w:basedOn w:val="Normal"/>
    <w:rsid w:val="00884288"/>
    <w:pPr>
      <w:pBdr>
        <w:bottom w:val="single" w:sz="4" w:space="0" w:color="000000"/>
        <w:right w:val="single" w:sz="4" w:space="0" w:color="000000"/>
      </w:pBdr>
      <w:spacing w:before="100" w:beforeAutospacing="1" w:after="100" w:afterAutospacing="1"/>
      <w:jc w:val="both"/>
      <w:textAlignment w:val="top"/>
    </w:pPr>
    <w:rPr>
      <w:iCs w:val="0"/>
      <w:sz w:val="20"/>
      <w:lang w:val="es-CR" w:eastAsia="es-CR"/>
    </w:rPr>
  </w:style>
  <w:style w:type="paragraph" w:customStyle="1" w:styleId="xl116">
    <w:name w:val="xl116"/>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sz w:val="20"/>
      <w:lang w:val="es-CR" w:eastAsia="es-CR"/>
    </w:rPr>
  </w:style>
  <w:style w:type="paragraph" w:customStyle="1" w:styleId="xl117">
    <w:name w:val="xl117"/>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iCs w:val="0"/>
      <w:sz w:val="20"/>
      <w:lang w:val="es-CR" w:eastAsia="es-CR"/>
    </w:rPr>
  </w:style>
  <w:style w:type="paragraph" w:customStyle="1" w:styleId="xl118">
    <w:name w:val="xl118"/>
    <w:basedOn w:val="Normal"/>
    <w:rsid w:val="00884288"/>
    <w:pPr>
      <w:pBdr>
        <w:right w:val="single" w:sz="4" w:space="0" w:color="000000"/>
      </w:pBdr>
      <w:shd w:val="clear" w:color="000000" w:fill="FFFF00"/>
      <w:spacing w:before="100" w:beforeAutospacing="1" w:after="100" w:afterAutospacing="1"/>
      <w:jc w:val="both"/>
      <w:textAlignment w:val="top"/>
    </w:pPr>
    <w:rPr>
      <w:iCs w:val="0"/>
      <w:sz w:val="20"/>
      <w:lang w:val="es-CR" w:eastAsia="es-CR"/>
    </w:rPr>
  </w:style>
  <w:style w:type="paragraph" w:customStyle="1" w:styleId="xl119">
    <w:name w:val="xl119"/>
    <w:basedOn w:val="Normal"/>
    <w:rsid w:val="00884288"/>
    <w:pPr>
      <w:pBdr>
        <w:top w:val="single" w:sz="4" w:space="0" w:color="000000"/>
        <w:bottom w:val="single" w:sz="4" w:space="0" w:color="auto"/>
      </w:pBdr>
      <w:spacing w:before="100" w:beforeAutospacing="1" w:after="100" w:afterAutospacing="1"/>
      <w:jc w:val="both"/>
      <w:textAlignment w:val="top"/>
    </w:pPr>
    <w:rPr>
      <w:iCs w:val="0"/>
      <w:color w:val="C00000"/>
      <w:sz w:val="20"/>
      <w:lang w:val="es-CR" w:eastAsia="es-CR"/>
    </w:rPr>
  </w:style>
  <w:style w:type="paragraph" w:customStyle="1" w:styleId="xl120">
    <w:name w:val="xl120"/>
    <w:basedOn w:val="Normal"/>
    <w:rsid w:val="00884288"/>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Calibri" w:hAnsi="Calibri" w:cs="Calibri"/>
      <w:iCs w:val="0"/>
      <w:color w:val="C00000"/>
      <w:szCs w:val="24"/>
      <w:lang w:val="es-CR" w:eastAsia="es-CR"/>
    </w:rPr>
  </w:style>
  <w:style w:type="paragraph" w:customStyle="1" w:styleId="xl121">
    <w:name w:val="xl121"/>
    <w:basedOn w:val="Normal"/>
    <w:rsid w:val="00884288"/>
    <w:pPr>
      <w:pBdr>
        <w:right w:val="single" w:sz="4" w:space="0" w:color="000000"/>
      </w:pBdr>
      <w:shd w:val="clear" w:color="000000" w:fill="FFFF00"/>
      <w:spacing w:before="100" w:beforeAutospacing="1" w:after="100" w:afterAutospacing="1"/>
      <w:jc w:val="both"/>
      <w:textAlignment w:val="top"/>
    </w:pPr>
    <w:rPr>
      <w:iCs w:val="0"/>
      <w:sz w:val="20"/>
      <w:lang w:val="es-CR" w:eastAsia="es-CR"/>
    </w:rPr>
  </w:style>
  <w:style w:type="paragraph" w:customStyle="1" w:styleId="xl122">
    <w:name w:val="xl122"/>
    <w:basedOn w:val="Normal"/>
    <w:rsid w:val="00884288"/>
    <w:pPr>
      <w:pBdr>
        <w:right w:val="single" w:sz="4" w:space="0" w:color="000000"/>
      </w:pBdr>
      <w:spacing w:before="100" w:beforeAutospacing="1" w:after="100" w:afterAutospacing="1"/>
      <w:jc w:val="center"/>
      <w:textAlignment w:val="top"/>
    </w:pPr>
    <w:rPr>
      <w:b/>
      <w:bCs/>
      <w:iCs w:val="0"/>
      <w:color w:val="C00000"/>
      <w:sz w:val="20"/>
      <w:lang w:val="es-CR" w:eastAsia="es-CR"/>
    </w:rPr>
  </w:style>
  <w:style w:type="paragraph" w:customStyle="1" w:styleId="xl123">
    <w:name w:val="xl123"/>
    <w:basedOn w:val="Normal"/>
    <w:rsid w:val="00884288"/>
    <w:pPr>
      <w:pBdr>
        <w:bottom w:val="single" w:sz="4" w:space="0" w:color="000000"/>
        <w:right w:val="single" w:sz="4" w:space="0" w:color="000000"/>
      </w:pBdr>
      <w:spacing w:before="100" w:beforeAutospacing="1" w:after="100" w:afterAutospacing="1"/>
      <w:jc w:val="center"/>
      <w:textAlignment w:val="top"/>
    </w:pPr>
    <w:rPr>
      <w:rFonts w:ascii="Times New Roman" w:hAnsi="Times New Roman" w:cs="Times New Roman"/>
      <w:iCs w:val="0"/>
      <w:color w:val="C00000"/>
      <w:szCs w:val="24"/>
      <w:lang w:val="es-CR" w:eastAsia="es-CR"/>
    </w:rPr>
  </w:style>
  <w:style w:type="paragraph" w:customStyle="1" w:styleId="xl124">
    <w:name w:val="xl124"/>
    <w:basedOn w:val="Normal"/>
    <w:rsid w:val="00884288"/>
    <w:pPr>
      <w:pBdr>
        <w:left w:val="single" w:sz="4" w:space="0" w:color="000000"/>
        <w:bottom w:val="single" w:sz="4" w:space="0" w:color="000000"/>
      </w:pBdr>
      <w:spacing w:before="100" w:beforeAutospacing="1" w:after="100" w:afterAutospacing="1"/>
      <w:jc w:val="center"/>
      <w:textAlignment w:val="center"/>
    </w:pPr>
    <w:rPr>
      <w:b/>
      <w:bCs/>
      <w:iCs w:val="0"/>
      <w:sz w:val="20"/>
      <w:lang w:val="es-CR" w:eastAsia="es-CR"/>
    </w:rPr>
  </w:style>
  <w:style w:type="paragraph" w:customStyle="1" w:styleId="xl125">
    <w:name w:val="xl125"/>
    <w:basedOn w:val="Normal"/>
    <w:rsid w:val="00884288"/>
    <w:pPr>
      <w:pBdr>
        <w:bottom w:val="single" w:sz="4" w:space="0" w:color="000000"/>
      </w:pBdr>
      <w:spacing w:before="100" w:beforeAutospacing="1" w:after="100" w:afterAutospacing="1"/>
      <w:jc w:val="center"/>
      <w:textAlignment w:val="center"/>
    </w:pPr>
    <w:rPr>
      <w:rFonts w:ascii="Calibri" w:hAnsi="Calibri" w:cs="Calibri"/>
      <w:b/>
      <w:bCs/>
      <w:iCs w:val="0"/>
      <w:szCs w:val="24"/>
      <w:lang w:val="es-CR" w:eastAsia="es-CR"/>
    </w:rPr>
  </w:style>
  <w:style w:type="paragraph" w:customStyle="1" w:styleId="xl126">
    <w:name w:val="xl126"/>
    <w:basedOn w:val="Normal"/>
    <w:rsid w:val="00884288"/>
    <w:pPr>
      <w:pBdr>
        <w:bottom w:val="single" w:sz="4" w:space="0" w:color="000000"/>
      </w:pBdr>
      <w:spacing w:before="100" w:beforeAutospacing="1" w:after="100" w:afterAutospacing="1"/>
      <w:textAlignment w:val="center"/>
    </w:pPr>
    <w:rPr>
      <w:rFonts w:ascii="Times New Roman" w:hAnsi="Times New Roman" w:cs="Times New Roman"/>
      <w:iCs w:val="0"/>
      <w:szCs w:val="24"/>
      <w:lang w:val="es-CR" w:eastAsia="es-CR"/>
    </w:rPr>
  </w:style>
  <w:style w:type="paragraph" w:customStyle="1" w:styleId="xl127">
    <w:name w:val="xl127"/>
    <w:basedOn w:val="Normal"/>
    <w:rsid w:val="00884288"/>
    <w:pPr>
      <w:pBdr>
        <w:bottom w:val="single" w:sz="4" w:space="0" w:color="000000"/>
        <w:right w:val="single" w:sz="4" w:space="0" w:color="000000"/>
      </w:pBdr>
      <w:spacing w:before="100" w:beforeAutospacing="1" w:after="100" w:afterAutospacing="1"/>
      <w:textAlignment w:val="center"/>
    </w:pPr>
    <w:rPr>
      <w:rFonts w:ascii="Times New Roman" w:hAnsi="Times New Roman" w:cs="Times New Roman"/>
      <w:iCs w:val="0"/>
      <w:szCs w:val="24"/>
      <w:lang w:val="es-CR" w:eastAsia="es-CR"/>
    </w:rPr>
  </w:style>
  <w:style w:type="paragraph" w:customStyle="1" w:styleId="xl128">
    <w:name w:val="xl128"/>
    <w:basedOn w:val="Normal"/>
    <w:rsid w:val="00884288"/>
    <w:pPr>
      <w:pBdr>
        <w:left w:val="single" w:sz="4" w:space="0" w:color="000000"/>
        <w:right w:val="single" w:sz="4" w:space="0" w:color="000000"/>
      </w:pBdr>
      <w:spacing w:before="100" w:beforeAutospacing="1" w:after="100" w:afterAutospacing="1"/>
      <w:jc w:val="center"/>
      <w:textAlignment w:val="top"/>
    </w:pPr>
    <w:rPr>
      <w:b/>
      <w:bCs/>
      <w:iCs w:val="0"/>
      <w:sz w:val="20"/>
      <w:lang w:val="es-CR" w:eastAsia="es-CR"/>
    </w:rPr>
  </w:style>
  <w:style w:type="paragraph" w:customStyle="1" w:styleId="xl129">
    <w:name w:val="xl129"/>
    <w:basedOn w:val="Normal"/>
    <w:rsid w:val="00884288"/>
    <w:pPr>
      <w:pBdr>
        <w:left w:val="single" w:sz="4" w:space="0" w:color="000000"/>
        <w:bottom w:val="single" w:sz="4" w:space="0" w:color="000000"/>
        <w:right w:val="single" w:sz="4" w:space="0" w:color="000000"/>
      </w:pBdr>
      <w:spacing w:before="100" w:beforeAutospacing="1" w:after="100" w:afterAutospacing="1"/>
    </w:pPr>
    <w:rPr>
      <w:rFonts w:ascii="Times New Roman" w:hAnsi="Times New Roman" w:cs="Times New Roman"/>
      <w:iCs w:val="0"/>
      <w:szCs w:val="24"/>
      <w:lang w:val="es-CR" w:eastAsia="es-CR"/>
    </w:rPr>
  </w:style>
  <w:style w:type="paragraph" w:customStyle="1" w:styleId="xl130">
    <w:name w:val="xl130"/>
    <w:basedOn w:val="Normal"/>
    <w:rsid w:val="00884288"/>
    <w:pPr>
      <w:pBdr>
        <w:right w:val="single" w:sz="4" w:space="0" w:color="000000"/>
      </w:pBdr>
      <w:spacing w:before="100" w:beforeAutospacing="1" w:after="100" w:afterAutospacing="1"/>
      <w:jc w:val="center"/>
      <w:textAlignment w:val="top"/>
    </w:pPr>
    <w:rPr>
      <w:b/>
      <w:bCs/>
      <w:iCs w:val="0"/>
      <w:sz w:val="20"/>
      <w:lang w:val="es-CR" w:eastAsia="es-CR"/>
    </w:rPr>
  </w:style>
  <w:style w:type="paragraph" w:customStyle="1" w:styleId="xl131">
    <w:name w:val="xl131"/>
    <w:basedOn w:val="Normal"/>
    <w:rsid w:val="00884288"/>
    <w:pPr>
      <w:pBdr>
        <w:bottom w:val="single" w:sz="4" w:space="0" w:color="000000"/>
        <w:right w:val="single" w:sz="4" w:space="0" w:color="000000"/>
      </w:pBdr>
      <w:spacing w:before="100" w:beforeAutospacing="1" w:after="100" w:afterAutospacing="1"/>
    </w:pPr>
    <w:rPr>
      <w:rFonts w:ascii="Times New Roman" w:hAnsi="Times New Roman" w:cs="Times New Roman"/>
      <w:iCs w:val="0"/>
      <w:szCs w:val="24"/>
      <w:lang w:val="es-CR" w:eastAsia="es-CR"/>
    </w:rPr>
  </w:style>
  <w:style w:type="paragraph" w:customStyle="1" w:styleId="xl132">
    <w:name w:val="xl132"/>
    <w:basedOn w:val="Normal"/>
    <w:rsid w:val="00884288"/>
    <w:pPr>
      <w:pBdr>
        <w:bottom w:val="single" w:sz="4" w:space="0" w:color="000000"/>
      </w:pBdr>
      <w:spacing w:before="100" w:beforeAutospacing="1" w:after="100" w:afterAutospacing="1"/>
      <w:jc w:val="center"/>
      <w:textAlignment w:val="top"/>
    </w:pPr>
    <w:rPr>
      <w:b/>
      <w:bCs/>
      <w:iCs w:val="0"/>
      <w:sz w:val="20"/>
      <w:lang w:val="es-CR" w:eastAsia="es-CR"/>
    </w:rPr>
  </w:style>
  <w:style w:type="paragraph" w:customStyle="1" w:styleId="xl133">
    <w:name w:val="xl133"/>
    <w:basedOn w:val="Normal"/>
    <w:rsid w:val="00884288"/>
    <w:pPr>
      <w:pBdr>
        <w:right w:val="single" w:sz="4" w:space="0" w:color="000000"/>
      </w:pBdr>
      <w:spacing w:before="100" w:beforeAutospacing="1" w:after="100" w:afterAutospacing="1"/>
      <w:jc w:val="center"/>
      <w:textAlignment w:val="top"/>
    </w:pPr>
    <w:rPr>
      <w:b/>
      <w:bCs/>
      <w:iCs w:val="0"/>
      <w:color w:val="000000"/>
      <w:sz w:val="20"/>
      <w:lang w:val="es-CR" w:eastAsia="es-CR"/>
    </w:rPr>
  </w:style>
  <w:style w:type="paragraph" w:customStyle="1" w:styleId="xl134">
    <w:name w:val="xl134"/>
    <w:basedOn w:val="Normal"/>
    <w:rsid w:val="00884288"/>
    <w:pPr>
      <w:pBdr>
        <w:bottom w:val="single" w:sz="4" w:space="0" w:color="000000"/>
        <w:right w:val="single" w:sz="4" w:space="0" w:color="000000"/>
      </w:pBdr>
      <w:spacing w:before="100" w:beforeAutospacing="1" w:after="100" w:afterAutospacing="1"/>
      <w:jc w:val="center"/>
      <w:textAlignment w:val="top"/>
    </w:pPr>
    <w:rPr>
      <w:rFonts w:ascii="Times New Roman" w:hAnsi="Times New Roman" w:cs="Times New Roman"/>
      <w:iCs w:val="0"/>
      <w:szCs w:val="24"/>
      <w:lang w:val="es-CR" w:eastAsia="es-CR"/>
    </w:rPr>
  </w:style>
  <w:style w:type="paragraph" w:customStyle="1" w:styleId="xl135">
    <w:name w:val="xl135"/>
    <w:basedOn w:val="Normal"/>
    <w:rsid w:val="00884288"/>
    <w:pPr>
      <w:pBdr>
        <w:top w:val="single" w:sz="4" w:space="0" w:color="000000"/>
        <w:left w:val="single" w:sz="4" w:space="0" w:color="000000"/>
        <w:right w:val="single" w:sz="4" w:space="0" w:color="000000"/>
      </w:pBdr>
      <w:spacing w:before="100" w:beforeAutospacing="1" w:after="100" w:afterAutospacing="1"/>
      <w:jc w:val="center"/>
      <w:textAlignment w:val="top"/>
    </w:pPr>
    <w:rPr>
      <w:b/>
      <w:bCs/>
      <w:iCs w:val="0"/>
      <w:sz w:val="20"/>
      <w:lang w:val="es-CR" w:eastAsia="es-CR"/>
    </w:rPr>
  </w:style>
  <w:style w:type="paragraph" w:customStyle="1" w:styleId="xl136">
    <w:name w:val="xl136"/>
    <w:basedOn w:val="Normal"/>
    <w:rsid w:val="00884288"/>
    <w:pPr>
      <w:pBdr>
        <w:left w:val="single" w:sz="4" w:space="0" w:color="000000"/>
        <w:bottom w:val="single" w:sz="4" w:space="0" w:color="000000"/>
        <w:right w:val="single" w:sz="4" w:space="0" w:color="000000"/>
      </w:pBdr>
      <w:spacing w:before="100" w:beforeAutospacing="1" w:after="100" w:afterAutospacing="1"/>
      <w:jc w:val="center"/>
      <w:textAlignment w:val="top"/>
    </w:pPr>
    <w:rPr>
      <w:b/>
      <w:bCs/>
      <w:iCs w:val="0"/>
      <w:sz w:val="20"/>
      <w:lang w:val="es-CR" w:eastAsia="es-CR"/>
    </w:rPr>
  </w:style>
  <w:style w:type="paragraph" w:customStyle="1" w:styleId="xl137">
    <w:name w:val="xl137"/>
    <w:basedOn w:val="Normal"/>
    <w:rsid w:val="00884288"/>
    <w:pPr>
      <w:pBdr>
        <w:right w:val="single" w:sz="4" w:space="0" w:color="000000"/>
      </w:pBdr>
      <w:spacing w:before="100" w:beforeAutospacing="1" w:after="100" w:afterAutospacing="1"/>
      <w:jc w:val="center"/>
      <w:textAlignment w:val="top"/>
    </w:pPr>
    <w:rPr>
      <w:iCs w:val="0"/>
      <w:sz w:val="20"/>
      <w:lang w:val="es-CR" w:eastAsia="es-CR"/>
    </w:rPr>
  </w:style>
  <w:style w:type="paragraph" w:customStyle="1" w:styleId="xl138">
    <w:name w:val="xl138"/>
    <w:basedOn w:val="Normal"/>
    <w:rsid w:val="00884288"/>
    <w:pPr>
      <w:pBdr>
        <w:right w:val="single" w:sz="4" w:space="0" w:color="000000"/>
      </w:pBdr>
      <w:spacing w:before="100" w:beforeAutospacing="1" w:after="100" w:afterAutospacing="1"/>
    </w:pPr>
    <w:rPr>
      <w:rFonts w:ascii="Times New Roman" w:hAnsi="Times New Roman" w:cs="Times New Roman"/>
      <w:iCs w:val="0"/>
      <w:szCs w:val="24"/>
      <w:lang w:val="es-CR" w:eastAsia="es-CR"/>
    </w:rPr>
  </w:style>
  <w:style w:type="paragraph" w:customStyle="1" w:styleId="xl139">
    <w:name w:val="xl139"/>
    <w:basedOn w:val="Normal"/>
    <w:rsid w:val="00884288"/>
    <w:pPr>
      <w:pBdr>
        <w:right w:val="single" w:sz="4" w:space="0" w:color="000000"/>
      </w:pBdr>
      <w:shd w:val="clear" w:color="000000" w:fill="FFFF00"/>
      <w:spacing w:before="100" w:beforeAutospacing="1" w:after="100" w:afterAutospacing="1"/>
      <w:jc w:val="both"/>
      <w:textAlignment w:val="top"/>
    </w:pPr>
    <w:rPr>
      <w:iCs w:val="0"/>
      <w:color w:val="C00000"/>
      <w:sz w:val="20"/>
      <w:lang w:val="es-CR" w:eastAsia="es-CR"/>
    </w:rPr>
  </w:style>
  <w:style w:type="paragraph" w:customStyle="1" w:styleId="xl140">
    <w:name w:val="xl140"/>
    <w:basedOn w:val="Normal"/>
    <w:rsid w:val="00884288"/>
    <w:pPr>
      <w:pBdr>
        <w:right w:val="single" w:sz="4" w:space="0" w:color="000000"/>
      </w:pBdr>
      <w:shd w:val="clear" w:color="000000" w:fill="FFFF00"/>
      <w:spacing w:before="100" w:beforeAutospacing="1" w:after="100" w:afterAutospacing="1"/>
      <w:jc w:val="both"/>
      <w:textAlignment w:val="top"/>
    </w:pPr>
    <w:rPr>
      <w:rFonts w:ascii="Times New Roman" w:hAnsi="Times New Roman" w:cs="Times New Roman"/>
      <w:iCs w:val="0"/>
      <w:color w:val="C00000"/>
      <w:szCs w:val="24"/>
      <w:lang w:val="es-CR" w:eastAsia="es-CR"/>
    </w:rPr>
  </w:style>
  <w:style w:type="paragraph" w:customStyle="1" w:styleId="xl141">
    <w:name w:val="xl141"/>
    <w:basedOn w:val="Normal"/>
    <w:rsid w:val="00884288"/>
    <w:pPr>
      <w:pBdr>
        <w:bottom w:val="single" w:sz="4" w:space="0" w:color="000000"/>
        <w:right w:val="single" w:sz="4" w:space="0" w:color="000000"/>
      </w:pBdr>
      <w:shd w:val="clear" w:color="000000" w:fill="FFFF00"/>
      <w:spacing w:before="100" w:beforeAutospacing="1" w:after="100" w:afterAutospacing="1"/>
      <w:jc w:val="both"/>
      <w:textAlignment w:val="top"/>
    </w:pPr>
    <w:rPr>
      <w:rFonts w:ascii="Times New Roman" w:hAnsi="Times New Roman" w:cs="Times New Roman"/>
      <w:iCs w:val="0"/>
      <w:color w:val="C00000"/>
      <w:szCs w:val="24"/>
      <w:lang w:val="es-CR" w:eastAsia="es-CR"/>
    </w:rPr>
  </w:style>
  <w:style w:type="paragraph" w:customStyle="1" w:styleId="xl142">
    <w:name w:val="xl142"/>
    <w:basedOn w:val="Normal"/>
    <w:rsid w:val="00884288"/>
    <w:pPr>
      <w:pBdr>
        <w:left w:val="single" w:sz="4" w:space="0" w:color="000000"/>
        <w:right w:val="single" w:sz="4" w:space="0" w:color="000000"/>
      </w:pBdr>
      <w:spacing w:before="100" w:beforeAutospacing="1" w:after="100" w:afterAutospacing="1"/>
    </w:pPr>
    <w:rPr>
      <w:rFonts w:ascii="Times New Roman" w:hAnsi="Times New Roman" w:cs="Times New Roman"/>
      <w:iCs w:val="0"/>
      <w:szCs w:val="24"/>
      <w:lang w:val="es-CR" w:eastAsia="es-CR"/>
    </w:rPr>
  </w:style>
  <w:style w:type="paragraph" w:customStyle="1" w:styleId="xl143">
    <w:name w:val="xl143"/>
    <w:basedOn w:val="Normal"/>
    <w:rsid w:val="00884288"/>
    <w:pPr>
      <w:pBdr>
        <w:bottom w:val="single" w:sz="4" w:space="0" w:color="000000"/>
        <w:right w:val="single" w:sz="4" w:space="0" w:color="000000"/>
      </w:pBdr>
      <w:spacing w:before="100" w:beforeAutospacing="1" w:after="100" w:afterAutospacing="1"/>
      <w:jc w:val="both"/>
      <w:textAlignment w:val="top"/>
    </w:pPr>
    <w:rPr>
      <w:rFonts w:ascii="Times New Roman" w:hAnsi="Times New Roman" w:cs="Times New Roman"/>
      <w:iCs w:val="0"/>
      <w:color w:val="C00000"/>
      <w:szCs w:val="24"/>
      <w:lang w:val="es-CR" w:eastAsia="es-CR"/>
    </w:rPr>
  </w:style>
  <w:style w:type="paragraph" w:customStyle="1" w:styleId="xl144">
    <w:name w:val="xl144"/>
    <w:basedOn w:val="Normal"/>
    <w:rsid w:val="00884288"/>
    <w:pPr>
      <w:pBdr>
        <w:top w:val="single" w:sz="4" w:space="0" w:color="000000"/>
        <w:left w:val="single" w:sz="4" w:space="0" w:color="000000"/>
        <w:right w:val="single" w:sz="4" w:space="0" w:color="000000"/>
      </w:pBdr>
      <w:spacing w:before="100" w:beforeAutospacing="1" w:after="100" w:afterAutospacing="1"/>
      <w:jc w:val="both"/>
      <w:textAlignment w:val="top"/>
    </w:pPr>
    <w:rPr>
      <w:iCs w:val="0"/>
      <w:color w:val="C00000"/>
      <w:sz w:val="20"/>
      <w:lang w:val="es-CR" w:eastAsia="es-CR"/>
    </w:rPr>
  </w:style>
  <w:style w:type="paragraph" w:customStyle="1" w:styleId="xl145">
    <w:name w:val="xl145"/>
    <w:basedOn w:val="Normal"/>
    <w:rsid w:val="00884288"/>
    <w:pPr>
      <w:pBdr>
        <w:left w:val="single" w:sz="4" w:space="0" w:color="000000"/>
        <w:bottom w:val="single" w:sz="4" w:space="0" w:color="000000"/>
        <w:right w:val="single" w:sz="4" w:space="0" w:color="000000"/>
      </w:pBdr>
      <w:spacing w:before="100" w:beforeAutospacing="1" w:after="100" w:afterAutospacing="1"/>
      <w:jc w:val="both"/>
      <w:textAlignment w:val="top"/>
    </w:pPr>
    <w:rPr>
      <w:rFonts w:ascii="Times New Roman" w:hAnsi="Times New Roman" w:cs="Times New Roman"/>
      <w:iCs w:val="0"/>
      <w:color w:val="C00000"/>
      <w:szCs w:val="24"/>
      <w:lang w:val="es-CR" w:eastAsia="es-CR"/>
    </w:rPr>
  </w:style>
  <w:style w:type="table" w:customStyle="1" w:styleId="TableNormal1">
    <w:name w:val="Table Normal1"/>
    <w:uiPriority w:val="59"/>
    <w:rsid w:val="00884288"/>
    <w:rPr>
      <w:rFonts w:asciiTheme="minorHAnsi" w:hAnsiTheme="minorHAnsi" w:cs="Calibri"/>
      <w:color w:val="000000"/>
      <w:sz w:val="24"/>
      <w:szCs w:val="24"/>
      <w:lang w:val="es-CR" w:eastAsia="es-CR"/>
    </w:rPr>
    <w:tblPr>
      <w:tblCellMar>
        <w:top w:w="0" w:type="dxa"/>
        <w:left w:w="75" w:type="dxa"/>
        <w:bottom w:w="0" w:type="dxa"/>
        <w:right w:w="75" w:type="dxa"/>
      </w:tblCellMar>
    </w:tblPr>
  </w:style>
  <w:style w:type="character" w:styleId="Mencinsinresolver">
    <w:name w:val="Unresolved Mention"/>
    <w:basedOn w:val="Fuentedeprrafopredeter"/>
    <w:uiPriority w:val="99"/>
    <w:semiHidden/>
    <w:unhideWhenUsed/>
    <w:rsid w:val="0090589D"/>
    <w:rPr>
      <w:color w:val="605E5C"/>
      <w:shd w:val="clear" w:color="auto" w:fill="E1DFDD"/>
    </w:rPr>
  </w:style>
  <w:style w:type="table" w:customStyle="1" w:styleId="2">
    <w:name w:val="2"/>
    <w:basedOn w:val="TableNormal1"/>
    <w:rsid w:val="001E5D77"/>
    <w:rPr>
      <w:rFonts w:ascii="Arial" w:eastAsia="Arial" w:hAnsi="Arial" w:cs="Arial"/>
      <w:color w:val="auto"/>
      <w:sz w:val="22"/>
      <w:szCs w:val="22"/>
    </w:rPr>
    <w:tblPr>
      <w:tblStyleRowBandSize w:val="1"/>
      <w:tblStyleColBandSize w:val="1"/>
      <w:tblCellMar>
        <w:left w:w="108" w:type="dxa"/>
        <w:right w:w="108" w:type="dxa"/>
      </w:tblCellMar>
    </w:tblPr>
  </w:style>
  <w:style w:type="paragraph" w:customStyle="1" w:styleId="contentpasted01">
    <w:name w:val="contentpasted01"/>
    <w:basedOn w:val="Normal"/>
    <w:rsid w:val="00B44452"/>
    <w:pPr>
      <w:spacing w:before="100" w:beforeAutospacing="1" w:after="100" w:afterAutospacing="1"/>
    </w:pPr>
    <w:rPr>
      <w:rFonts w:ascii="Calibri" w:eastAsiaTheme="minorHAnsi" w:hAnsi="Calibri" w:cs="Calibri"/>
      <w:iCs w:val="0"/>
      <w:sz w:val="22"/>
      <w:szCs w:val="22"/>
      <w:lang w:val="es-CR" w:eastAsia="es-CR"/>
    </w:rPr>
  </w:style>
  <w:style w:type="character" w:customStyle="1" w:styleId="xxxxxxxxxcontentpasted0">
    <w:name w:val="x_x_x_x_x_x_x_x_x_contentpasted0"/>
    <w:basedOn w:val="Fuentedeprrafopredeter"/>
    <w:rsid w:val="002241E5"/>
  </w:style>
  <w:style w:type="paragraph" w:customStyle="1" w:styleId="xl63">
    <w:name w:val="xl63"/>
    <w:basedOn w:val="Normal"/>
    <w:rsid w:val="004601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Cs w:val="0"/>
      <w:sz w:val="14"/>
      <w:szCs w:val="14"/>
      <w:lang w:val="es-CR" w:eastAsia="es-CR"/>
    </w:rPr>
  </w:style>
  <w:style w:type="paragraph" w:customStyle="1" w:styleId="xl64">
    <w:name w:val="xl64"/>
    <w:basedOn w:val="Normal"/>
    <w:rsid w:val="004601B3"/>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iCs w:val="0"/>
      <w:sz w:val="14"/>
      <w:szCs w:val="14"/>
      <w:lang w:val="es-CR" w:eastAsia="es-CR"/>
    </w:rPr>
  </w:style>
  <w:style w:type="numbering" w:customStyle="1" w:styleId="Sinlista2">
    <w:name w:val="Sin lista2"/>
    <w:next w:val="Sinlista"/>
    <w:uiPriority w:val="99"/>
    <w:semiHidden/>
    <w:unhideWhenUsed/>
    <w:rsid w:val="00B74105"/>
  </w:style>
  <w:style w:type="table" w:customStyle="1" w:styleId="Tablaconcuadrcula4">
    <w:name w:val="Tabla con cuadrícula4"/>
    <w:basedOn w:val="Tablanormal"/>
    <w:next w:val="Tablaconcuadrcula"/>
    <w:uiPriority w:val="39"/>
    <w:rsid w:val="00B74105"/>
    <w:rPr>
      <w:rFonts w:ascii="Arial" w:hAnsi="Arial" w:cs="Arial"/>
      <w:color w:val="000000"/>
      <w:sz w:val="22"/>
      <w:szCs w:val="22"/>
      <w:lang w:val="es-CR" w:eastAsia="es-C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146">
    <w:name w:val="xl146"/>
    <w:basedOn w:val="Normal"/>
    <w:rsid w:val="00B74105"/>
    <w:pPr>
      <w:pBdr>
        <w:top w:val="single" w:sz="4" w:space="0" w:color="auto"/>
        <w:left w:val="single" w:sz="4" w:space="0" w:color="auto"/>
        <w:right w:val="single" w:sz="4" w:space="0" w:color="auto"/>
      </w:pBdr>
      <w:shd w:val="clear" w:color="FFFFFF" w:fill="FFFFFF"/>
      <w:spacing w:before="100" w:beforeAutospacing="1" w:after="100" w:afterAutospacing="1"/>
      <w:textAlignment w:val="top"/>
    </w:pPr>
    <w:rPr>
      <w:rFonts w:ascii="Calibri" w:hAnsi="Calibri" w:cs="Calibri"/>
      <w:iCs w:val="0"/>
      <w:szCs w:val="24"/>
      <w:lang w:val="es-CR" w:eastAsia="es-CR"/>
    </w:rPr>
  </w:style>
  <w:style w:type="paragraph" w:customStyle="1" w:styleId="xl147">
    <w:name w:val="xl147"/>
    <w:basedOn w:val="Normal"/>
    <w:rsid w:val="00B74105"/>
    <w:pPr>
      <w:pBdr>
        <w:top w:val="single" w:sz="4" w:space="0" w:color="000000"/>
        <w:left w:val="single" w:sz="4" w:space="0" w:color="000000"/>
      </w:pBdr>
      <w:shd w:val="clear" w:color="FFFFFF" w:fill="FFFFFF"/>
      <w:spacing w:before="100" w:beforeAutospacing="1" w:after="100" w:afterAutospacing="1"/>
      <w:jc w:val="center"/>
      <w:textAlignment w:val="top"/>
    </w:pPr>
    <w:rPr>
      <w:rFonts w:ascii="Calibri" w:hAnsi="Calibri" w:cs="Calibri"/>
      <w:iCs w:val="0"/>
      <w:szCs w:val="24"/>
      <w:lang w:val="es-CR" w:eastAsia="es-CR"/>
    </w:rPr>
  </w:style>
  <w:style w:type="paragraph" w:customStyle="1" w:styleId="xl148">
    <w:name w:val="xl148"/>
    <w:basedOn w:val="Normal"/>
    <w:rsid w:val="00B74105"/>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jc w:val="center"/>
      <w:textAlignment w:val="top"/>
    </w:pPr>
    <w:rPr>
      <w:rFonts w:ascii="Calibri" w:hAnsi="Calibri" w:cs="Calibri"/>
      <w:iCs w:val="0"/>
      <w:szCs w:val="24"/>
      <w:lang w:val="es-CR" w:eastAsia="es-CR"/>
    </w:rPr>
  </w:style>
  <w:style w:type="paragraph" w:customStyle="1" w:styleId="xl149">
    <w:name w:val="xl149"/>
    <w:basedOn w:val="Normal"/>
    <w:rsid w:val="00B74105"/>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textAlignment w:val="top"/>
    </w:pPr>
    <w:rPr>
      <w:rFonts w:ascii="Calibri" w:hAnsi="Calibri" w:cs="Calibri"/>
      <w:iCs w:val="0"/>
      <w:szCs w:val="24"/>
      <w:lang w:val="es-CR" w:eastAsia="es-CR"/>
    </w:rPr>
  </w:style>
  <w:style w:type="paragraph" w:customStyle="1" w:styleId="xl150">
    <w:name w:val="xl150"/>
    <w:basedOn w:val="Normal"/>
    <w:rsid w:val="00B74105"/>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jc w:val="center"/>
      <w:textAlignment w:val="top"/>
    </w:pPr>
    <w:rPr>
      <w:rFonts w:ascii="Calibri" w:hAnsi="Calibri" w:cs="Calibri"/>
      <w:iCs w:val="0"/>
      <w:szCs w:val="24"/>
      <w:lang w:val="es-CR" w:eastAsia="es-CR"/>
    </w:rPr>
  </w:style>
  <w:style w:type="paragraph" w:customStyle="1" w:styleId="xl151">
    <w:name w:val="xl151"/>
    <w:basedOn w:val="Normal"/>
    <w:rsid w:val="00B74105"/>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textAlignment w:val="top"/>
    </w:pPr>
    <w:rPr>
      <w:rFonts w:ascii="Calibri" w:hAnsi="Calibri" w:cs="Calibri"/>
      <w:iCs w:val="0"/>
      <w:szCs w:val="24"/>
      <w:lang w:val="es-CR" w:eastAsia="es-CR"/>
    </w:rPr>
  </w:style>
  <w:style w:type="paragraph" w:customStyle="1" w:styleId="xl152">
    <w:name w:val="xl152"/>
    <w:basedOn w:val="Normal"/>
    <w:rsid w:val="00B74105"/>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pPr>
    <w:rPr>
      <w:rFonts w:ascii="Calibri" w:hAnsi="Calibri" w:cs="Calibri"/>
      <w:iCs w:val="0"/>
      <w:szCs w:val="24"/>
      <w:lang w:val="es-CR" w:eastAsia="es-CR"/>
    </w:rPr>
  </w:style>
  <w:style w:type="paragraph" w:customStyle="1" w:styleId="xl153">
    <w:name w:val="xl153"/>
    <w:basedOn w:val="Normal"/>
    <w:rsid w:val="00B74105"/>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iCs w:val="0"/>
      <w:szCs w:val="24"/>
      <w:lang w:val="es-CR" w:eastAsia="es-CR"/>
    </w:rPr>
  </w:style>
  <w:style w:type="paragraph" w:customStyle="1" w:styleId="xl154">
    <w:name w:val="xl154"/>
    <w:basedOn w:val="Normal"/>
    <w:rsid w:val="00B74105"/>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cs="Calibri"/>
      <w:b/>
      <w:bCs/>
      <w:iCs w:val="0"/>
      <w:szCs w:val="24"/>
      <w:lang w:val="es-CR" w:eastAsia="es-CR"/>
    </w:rPr>
  </w:style>
  <w:style w:type="paragraph" w:customStyle="1" w:styleId="xl155">
    <w:name w:val="xl155"/>
    <w:basedOn w:val="Normal"/>
    <w:rsid w:val="00B74105"/>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iCs w:val="0"/>
      <w:szCs w:val="24"/>
      <w:lang w:val="es-CR" w:eastAsia="es-CR"/>
    </w:rPr>
  </w:style>
  <w:style w:type="numbering" w:customStyle="1" w:styleId="Sinlista11">
    <w:name w:val="Sin lista11"/>
    <w:next w:val="Sinlista"/>
    <w:uiPriority w:val="99"/>
    <w:semiHidden/>
    <w:unhideWhenUsed/>
    <w:rsid w:val="00B74105"/>
  </w:style>
  <w:style w:type="paragraph" w:customStyle="1" w:styleId="Ttulo11">
    <w:name w:val="Título 11"/>
    <w:next w:val="Normal"/>
    <w:uiPriority w:val="9"/>
    <w:qFormat/>
    <w:rsid w:val="00B74105"/>
    <w:pPr>
      <w:keepLines/>
      <w:spacing w:before="240" w:after="480"/>
      <w:outlineLvl w:val="0"/>
    </w:pPr>
    <w:rPr>
      <w:rFonts w:ascii="Calibri" w:hAnsi="Calibri" w:cs="Calibri"/>
      <w:b/>
      <w:color w:val="00ACA9"/>
      <w:sz w:val="36"/>
      <w:szCs w:val="36"/>
      <w:lang w:val="es-CR" w:eastAsia="es-CR"/>
    </w:rPr>
  </w:style>
  <w:style w:type="paragraph" w:customStyle="1" w:styleId="Ttulo21">
    <w:name w:val="Título 21"/>
    <w:next w:val="Normal"/>
    <w:uiPriority w:val="9"/>
    <w:qFormat/>
    <w:rsid w:val="00B74105"/>
    <w:pPr>
      <w:keepLines/>
      <w:spacing w:before="360" w:after="120"/>
      <w:outlineLvl w:val="1"/>
    </w:pPr>
    <w:rPr>
      <w:rFonts w:ascii="Calibri" w:hAnsi="Calibri" w:cs="Calibri"/>
      <w:b/>
      <w:color w:val="007D89"/>
      <w:sz w:val="32"/>
      <w:szCs w:val="32"/>
      <w:lang w:val="es-CR" w:eastAsia="es-CR"/>
    </w:rPr>
  </w:style>
  <w:style w:type="paragraph" w:customStyle="1" w:styleId="Ttulo31">
    <w:name w:val="Título 31"/>
    <w:next w:val="Normal"/>
    <w:uiPriority w:val="9"/>
    <w:qFormat/>
    <w:rsid w:val="00B74105"/>
    <w:pPr>
      <w:keepLines/>
      <w:spacing w:before="360" w:after="80"/>
      <w:outlineLvl w:val="2"/>
    </w:pPr>
    <w:rPr>
      <w:rFonts w:ascii="Calibri" w:hAnsi="Calibri" w:cs="Calibri"/>
      <w:b/>
      <w:color w:val="007D89"/>
      <w:sz w:val="22"/>
      <w:szCs w:val="22"/>
      <w:lang w:val="es-CR" w:eastAsia="es-CR"/>
    </w:rPr>
  </w:style>
  <w:style w:type="numbering" w:customStyle="1" w:styleId="Sinlista111">
    <w:name w:val="Sin lista111"/>
    <w:next w:val="Sinlista"/>
    <w:uiPriority w:val="99"/>
    <w:semiHidden/>
    <w:unhideWhenUsed/>
    <w:rsid w:val="00B74105"/>
  </w:style>
  <w:style w:type="paragraph" w:customStyle="1" w:styleId="Cita1">
    <w:name w:val="Cita1"/>
    <w:basedOn w:val="Normal"/>
    <w:next w:val="Normal"/>
    <w:uiPriority w:val="29"/>
    <w:rsid w:val="00B74105"/>
    <w:pPr>
      <w:spacing w:before="200" w:after="160"/>
      <w:ind w:left="864" w:right="864"/>
      <w:jc w:val="center"/>
    </w:pPr>
    <w:rPr>
      <w:rFonts w:ascii="Calibri" w:hAnsi="Calibri" w:cs="Calibri"/>
      <w:i/>
      <w:iCs w:val="0"/>
      <w:color w:val="777776"/>
      <w:sz w:val="22"/>
      <w:szCs w:val="22"/>
      <w:lang w:val="es-CR" w:eastAsia="es-CR"/>
    </w:rPr>
  </w:style>
  <w:style w:type="character" w:customStyle="1" w:styleId="Referenciasutil1">
    <w:name w:val="Referencia sutil1"/>
    <w:basedOn w:val="Fuentedeprrafopredeter"/>
    <w:uiPriority w:val="31"/>
    <w:rsid w:val="00B74105"/>
    <w:rPr>
      <w:color w:val="8A8A88"/>
    </w:rPr>
  </w:style>
  <w:style w:type="character" w:customStyle="1" w:styleId="Hipervnculo1">
    <w:name w:val="Hipervínculo1"/>
    <w:basedOn w:val="Fuentedeprrafopredeter"/>
    <w:uiPriority w:val="99"/>
    <w:rsid w:val="00B74105"/>
    <w:rPr>
      <w:color w:val="00ACA9"/>
      <w:u w:val="single"/>
    </w:rPr>
  </w:style>
  <w:style w:type="table" w:customStyle="1" w:styleId="Tablaconcuadrculaclara1">
    <w:name w:val="Tabla con cuadrícula clara1"/>
    <w:basedOn w:val="Tablanormal"/>
    <w:next w:val="Tablaconcuadrculaclara"/>
    <w:uiPriority w:val="40"/>
    <w:rsid w:val="00B74105"/>
    <w:rPr>
      <w:color w:val="000000"/>
      <w:lang w:val="es-CR" w:eastAsia="es-CR"/>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TtuloTDC1">
    <w:name w:val="Título TDC1"/>
    <w:basedOn w:val="Ttulo1"/>
    <w:next w:val="Normal"/>
    <w:uiPriority w:val="39"/>
    <w:unhideWhenUsed/>
    <w:qFormat/>
    <w:rsid w:val="00B74105"/>
    <w:pPr>
      <w:keepLines/>
      <w:spacing w:before="240" w:line="259" w:lineRule="auto"/>
      <w:jc w:val="left"/>
    </w:pPr>
    <w:rPr>
      <w:rFonts w:ascii="Calibri" w:eastAsia="Calibri" w:hAnsi="Calibri" w:cs="Calibri"/>
      <w:bCs w:val="0"/>
      <w:iCs w:val="0"/>
      <w:color w:val="00ACA9"/>
      <w:kern w:val="2"/>
      <w:sz w:val="36"/>
      <w:szCs w:val="36"/>
      <w:lang w:val="es-CR" w:eastAsia="en-US"/>
      <w14:ligatures w14:val="standardContextual"/>
    </w:rPr>
  </w:style>
  <w:style w:type="character" w:customStyle="1" w:styleId="Ttulo1Car1">
    <w:name w:val="Título 1 Car1"/>
    <w:basedOn w:val="Fuentedeprrafopredeter"/>
    <w:uiPriority w:val="9"/>
    <w:rsid w:val="00B74105"/>
    <w:rPr>
      <w:rFonts w:ascii="Calibri" w:eastAsia="Times New Roman" w:hAnsi="Calibri" w:cs="Times New Roman"/>
      <w:color w:val="00807E"/>
      <w:sz w:val="32"/>
      <w:szCs w:val="32"/>
    </w:rPr>
  </w:style>
  <w:style w:type="character" w:customStyle="1" w:styleId="Ttulo2Car1">
    <w:name w:val="Título 2 Car1"/>
    <w:basedOn w:val="Fuentedeprrafopredeter"/>
    <w:uiPriority w:val="9"/>
    <w:semiHidden/>
    <w:rsid w:val="00B74105"/>
    <w:rPr>
      <w:rFonts w:ascii="Calibri" w:eastAsia="Times New Roman" w:hAnsi="Calibri" w:cs="Times New Roman"/>
      <w:color w:val="00807E"/>
      <w:sz w:val="26"/>
      <w:szCs w:val="26"/>
    </w:rPr>
  </w:style>
  <w:style w:type="character" w:customStyle="1" w:styleId="Ttulo3Car1">
    <w:name w:val="Título 3 Car1"/>
    <w:basedOn w:val="Fuentedeprrafopredeter"/>
    <w:uiPriority w:val="9"/>
    <w:semiHidden/>
    <w:rsid w:val="00B74105"/>
    <w:rPr>
      <w:rFonts w:ascii="Calibri" w:eastAsia="Times New Roman" w:hAnsi="Calibri" w:cs="Times New Roman"/>
      <w:color w:val="005553"/>
      <w:sz w:val="24"/>
      <w:szCs w:val="24"/>
    </w:rPr>
  </w:style>
  <w:style w:type="character" w:customStyle="1" w:styleId="CitaCar1">
    <w:name w:val="Cita Car1"/>
    <w:basedOn w:val="Fuentedeprrafopredeter"/>
    <w:uiPriority w:val="29"/>
    <w:rsid w:val="00B74105"/>
    <w:rPr>
      <w:i/>
      <w:iCs/>
      <w:color w:val="777776"/>
    </w:rPr>
  </w:style>
  <w:style w:type="table" w:customStyle="1" w:styleId="Tablaconcuadrculaclara2">
    <w:name w:val="Tabla con cuadrícula clara2"/>
    <w:basedOn w:val="Tablanormal"/>
    <w:next w:val="Tablaconcuadrculaclara"/>
    <w:uiPriority w:val="40"/>
    <w:rsid w:val="00B74105"/>
    <w:rPr>
      <w:rFonts w:ascii="Calibri" w:eastAsia="Calibri" w:hAnsi="Calibri"/>
      <w:kern w:val="2"/>
      <w:sz w:val="22"/>
      <w:szCs w:val="22"/>
      <w:lang w:val="es-CR" w:eastAsia="en-US"/>
      <w14:ligatures w14:val="standardContextual"/>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aconcuadrcula5">
    <w:name w:val="Tabla con cuadrícula5"/>
    <w:basedOn w:val="Tablanormal"/>
    <w:next w:val="Tablaconcuadrcula"/>
    <w:uiPriority w:val="39"/>
    <w:rsid w:val="000E53B3"/>
    <w:rPr>
      <w:rFonts w:ascii="Arial" w:eastAsia="Arial" w:hAnsi="Arial" w:cs="Arial"/>
      <w:sz w:val="22"/>
      <w:szCs w:val="22"/>
      <w:lang w:val="es-CR" w:eastAsia="es-C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0"/>
    <w:qFormat/>
    <w:rsid w:val="002D5A42"/>
    <w:pPr>
      <w:spacing w:after="160" w:line="259" w:lineRule="auto"/>
    </w:pPr>
    <w:rPr>
      <w:rFonts w:ascii="Calibri" w:eastAsia="Calibri" w:hAnsi="Calibri" w:cs="Calibri"/>
      <w:sz w:val="22"/>
      <w:szCs w:val="22"/>
      <w:lang w:val="es-CR" w:eastAsia="es-CR"/>
    </w:rPr>
  </w:style>
  <w:style w:type="character" w:customStyle="1" w:styleId="a-text-bold">
    <w:name w:val="a-text-bold"/>
    <w:basedOn w:val="Fuentedeprrafopredeter"/>
    <w:rsid w:val="009325E5"/>
  </w:style>
  <w:style w:type="paragraph" w:styleId="Revisin">
    <w:name w:val="Revision"/>
    <w:hidden/>
    <w:uiPriority w:val="99"/>
    <w:semiHidden/>
    <w:rsid w:val="00180029"/>
    <w:rPr>
      <w:rFonts w:ascii="Arial" w:hAnsi="Arial" w:cs="Arial"/>
      <w:iCs/>
      <w:sz w:val="24"/>
    </w:rPr>
  </w:style>
  <w:style w:type="character" w:customStyle="1" w:styleId="Ttulo4Car">
    <w:name w:val="Título 4 Car"/>
    <w:basedOn w:val="Fuentedeprrafopredeter"/>
    <w:link w:val="Ttulo4"/>
    <w:rsid w:val="00F57513"/>
    <w:rPr>
      <w:b/>
      <w:sz w:val="24"/>
    </w:rPr>
  </w:style>
  <w:style w:type="character" w:customStyle="1" w:styleId="Ttulo6Car">
    <w:name w:val="Título 6 Car"/>
    <w:basedOn w:val="Fuentedeprrafopredeter"/>
    <w:link w:val="Ttulo6"/>
    <w:rsid w:val="00F57513"/>
    <w:rPr>
      <w:b/>
      <w:i/>
      <w:sz w:val="24"/>
    </w:rPr>
  </w:style>
  <w:style w:type="character" w:customStyle="1" w:styleId="Ttulo7Car">
    <w:name w:val="Título 7 Car"/>
    <w:basedOn w:val="Fuentedeprrafopredeter"/>
    <w:link w:val="Ttulo7"/>
    <w:rsid w:val="00F57513"/>
    <w:rPr>
      <w:rFonts w:ascii="Arial" w:hAnsi="Arial" w:cs="Arial"/>
      <w:b/>
      <w:bCs/>
      <w:iCs/>
      <w:sz w:val="22"/>
    </w:rPr>
  </w:style>
  <w:style w:type="character" w:customStyle="1" w:styleId="Ttulo8Car">
    <w:name w:val="Título 8 Car"/>
    <w:basedOn w:val="Fuentedeprrafopredeter"/>
    <w:link w:val="Ttulo8"/>
    <w:rsid w:val="00F57513"/>
    <w:rPr>
      <w:rFonts w:ascii="Arial" w:hAnsi="Arial" w:cs="Arial"/>
      <w:b/>
      <w:bCs/>
      <w:iCs/>
    </w:rPr>
  </w:style>
  <w:style w:type="character" w:customStyle="1" w:styleId="Ttulo9Car">
    <w:name w:val="Título 9 Car"/>
    <w:basedOn w:val="Fuentedeprrafopredeter"/>
    <w:link w:val="Ttulo9"/>
    <w:rsid w:val="00F57513"/>
    <w:rPr>
      <w:rFonts w:ascii="Arial" w:hAnsi="Arial"/>
      <w:b/>
      <w:bCs/>
      <w:sz w:val="21"/>
      <w:szCs w:val="24"/>
      <w:lang w:eastAsia="ar-SA"/>
    </w:rPr>
  </w:style>
  <w:style w:type="character" w:customStyle="1" w:styleId="Sangra2detindependienteCar">
    <w:name w:val="Sangría 2 de t. independiente Car"/>
    <w:basedOn w:val="Fuentedeprrafopredeter"/>
    <w:link w:val="Sangra2detindependiente"/>
    <w:semiHidden/>
    <w:rsid w:val="00F57513"/>
    <w:rPr>
      <w:rFonts w:ascii="Arial" w:hAnsi="Arial" w:cs="Arial"/>
      <w:iCs/>
      <w:sz w:val="24"/>
    </w:rPr>
  </w:style>
  <w:style w:type="character" w:customStyle="1" w:styleId="Sangra3detindependienteCar">
    <w:name w:val="Sangría 3 de t. independiente Car"/>
    <w:basedOn w:val="Fuentedeprrafopredeter"/>
    <w:link w:val="Sangra3detindependiente"/>
    <w:semiHidden/>
    <w:rsid w:val="00F57513"/>
    <w:rPr>
      <w:rFonts w:ascii="Arial" w:hAnsi="Arial" w:cs="Arial"/>
      <w:iCs/>
      <w:sz w:val="24"/>
    </w:rPr>
  </w:style>
  <w:style w:type="character" w:customStyle="1" w:styleId="TtuloCar">
    <w:name w:val="Título Car"/>
    <w:basedOn w:val="Fuentedeprrafopredeter"/>
    <w:link w:val="Ttulo"/>
    <w:uiPriority w:val="1"/>
    <w:rsid w:val="00F57513"/>
    <w:rPr>
      <w:rFonts w:ascii="Arial" w:hAnsi="Arial" w:cs="Arial"/>
      <w:b/>
      <w:bCs/>
      <w:i/>
      <w:sz w:val="24"/>
    </w:rPr>
  </w:style>
  <w:style w:type="character" w:customStyle="1" w:styleId="Textoindependiente2Car">
    <w:name w:val="Texto independiente 2 Car"/>
    <w:basedOn w:val="Fuentedeprrafopredeter"/>
    <w:link w:val="Textoindependiente2"/>
    <w:semiHidden/>
    <w:rsid w:val="00F57513"/>
    <w:rPr>
      <w:rFonts w:ascii="Arial" w:hAnsi="Arial" w:cs="Arial"/>
      <w:b/>
      <w:bCs/>
      <w:i/>
      <w:sz w:val="24"/>
    </w:rPr>
  </w:style>
  <w:style w:type="character" w:customStyle="1" w:styleId="Textoindependiente3Car">
    <w:name w:val="Texto independiente 3 Car"/>
    <w:basedOn w:val="Fuentedeprrafopredeter"/>
    <w:link w:val="Textoindependiente3"/>
    <w:semiHidden/>
    <w:rsid w:val="00F57513"/>
    <w:rPr>
      <w:rFonts w:ascii="Arial" w:hAnsi="Arial" w:cs="Arial"/>
      <w:b/>
      <w:bCs/>
      <w:iCs/>
      <w:sz w:val="24"/>
    </w:rPr>
  </w:style>
  <w:style w:type="table" w:customStyle="1" w:styleId="Tablaconcuadrcula6">
    <w:name w:val="Tabla con cuadrícula6"/>
    <w:basedOn w:val="Tablanormal"/>
    <w:next w:val="Tablaconcuadrcula"/>
    <w:rsid w:val="0018302A"/>
    <w:rPr>
      <w:rFonts w:ascii="Arial" w:hAnsi="Arial" w:cs="Arial"/>
      <w:color w:val="000000"/>
      <w:sz w:val="22"/>
      <w:szCs w:val="22"/>
      <w:lang w:val="es-CR" w:eastAsia="es-C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7">
    <w:name w:val="Tabla con cuadrícula7"/>
    <w:basedOn w:val="Tablanormal"/>
    <w:next w:val="Tablaconcuadrcula"/>
    <w:uiPriority w:val="39"/>
    <w:rsid w:val="00EB74A6"/>
    <w:rPr>
      <w:rFonts w:ascii="Arial" w:hAnsi="Arial" w:cs="Arial"/>
      <w:color w:val="000000"/>
      <w:sz w:val="22"/>
      <w:szCs w:val="22"/>
      <w:lang w:val="es-CR" w:eastAsia="es-C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0680">
      <w:bodyDiv w:val="1"/>
      <w:marLeft w:val="0"/>
      <w:marRight w:val="0"/>
      <w:marTop w:val="0"/>
      <w:marBottom w:val="0"/>
      <w:divBdr>
        <w:top w:val="none" w:sz="0" w:space="0" w:color="auto"/>
        <w:left w:val="none" w:sz="0" w:space="0" w:color="auto"/>
        <w:bottom w:val="none" w:sz="0" w:space="0" w:color="auto"/>
        <w:right w:val="none" w:sz="0" w:space="0" w:color="auto"/>
      </w:divBdr>
    </w:div>
    <w:div w:id="7488590">
      <w:bodyDiv w:val="1"/>
      <w:marLeft w:val="0"/>
      <w:marRight w:val="0"/>
      <w:marTop w:val="0"/>
      <w:marBottom w:val="0"/>
      <w:divBdr>
        <w:top w:val="none" w:sz="0" w:space="0" w:color="auto"/>
        <w:left w:val="none" w:sz="0" w:space="0" w:color="auto"/>
        <w:bottom w:val="none" w:sz="0" w:space="0" w:color="auto"/>
        <w:right w:val="none" w:sz="0" w:space="0" w:color="auto"/>
      </w:divBdr>
    </w:div>
    <w:div w:id="15274249">
      <w:bodyDiv w:val="1"/>
      <w:marLeft w:val="0"/>
      <w:marRight w:val="0"/>
      <w:marTop w:val="0"/>
      <w:marBottom w:val="0"/>
      <w:divBdr>
        <w:top w:val="none" w:sz="0" w:space="0" w:color="auto"/>
        <w:left w:val="none" w:sz="0" w:space="0" w:color="auto"/>
        <w:bottom w:val="none" w:sz="0" w:space="0" w:color="auto"/>
        <w:right w:val="none" w:sz="0" w:space="0" w:color="auto"/>
      </w:divBdr>
    </w:div>
    <w:div w:id="17126118">
      <w:bodyDiv w:val="1"/>
      <w:marLeft w:val="0"/>
      <w:marRight w:val="0"/>
      <w:marTop w:val="0"/>
      <w:marBottom w:val="0"/>
      <w:divBdr>
        <w:top w:val="none" w:sz="0" w:space="0" w:color="auto"/>
        <w:left w:val="none" w:sz="0" w:space="0" w:color="auto"/>
        <w:bottom w:val="none" w:sz="0" w:space="0" w:color="auto"/>
        <w:right w:val="none" w:sz="0" w:space="0" w:color="auto"/>
      </w:divBdr>
      <w:divsChild>
        <w:div w:id="15011050">
          <w:marLeft w:val="0"/>
          <w:marRight w:val="0"/>
          <w:marTop w:val="0"/>
          <w:marBottom w:val="0"/>
          <w:divBdr>
            <w:top w:val="none" w:sz="0" w:space="0" w:color="auto"/>
            <w:left w:val="none" w:sz="0" w:space="0" w:color="auto"/>
            <w:bottom w:val="none" w:sz="0" w:space="0" w:color="auto"/>
            <w:right w:val="none" w:sz="0" w:space="0" w:color="auto"/>
          </w:divBdr>
        </w:div>
        <w:div w:id="122895594">
          <w:marLeft w:val="0"/>
          <w:marRight w:val="0"/>
          <w:marTop w:val="0"/>
          <w:marBottom w:val="0"/>
          <w:divBdr>
            <w:top w:val="none" w:sz="0" w:space="0" w:color="auto"/>
            <w:left w:val="none" w:sz="0" w:space="0" w:color="auto"/>
            <w:bottom w:val="none" w:sz="0" w:space="0" w:color="auto"/>
            <w:right w:val="none" w:sz="0" w:space="0" w:color="auto"/>
          </w:divBdr>
        </w:div>
        <w:div w:id="1367637755">
          <w:marLeft w:val="0"/>
          <w:marRight w:val="0"/>
          <w:marTop w:val="0"/>
          <w:marBottom w:val="0"/>
          <w:divBdr>
            <w:top w:val="none" w:sz="0" w:space="0" w:color="auto"/>
            <w:left w:val="none" w:sz="0" w:space="0" w:color="auto"/>
            <w:bottom w:val="none" w:sz="0" w:space="0" w:color="auto"/>
            <w:right w:val="none" w:sz="0" w:space="0" w:color="auto"/>
          </w:divBdr>
        </w:div>
      </w:divsChild>
    </w:div>
    <w:div w:id="19162689">
      <w:bodyDiv w:val="1"/>
      <w:marLeft w:val="0"/>
      <w:marRight w:val="0"/>
      <w:marTop w:val="0"/>
      <w:marBottom w:val="0"/>
      <w:divBdr>
        <w:top w:val="none" w:sz="0" w:space="0" w:color="auto"/>
        <w:left w:val="none" w:sz="0" w:space="0" w:color="auto"/>
        <w:bottom w:val="none" w:sz="0" w:space="0" w:color="auto"/>
        <w:right w:val="none" w:sz="0" w:space="0" w:color="auto"/>
      </w:divBdr>
    </w:div>
    <w:div w:id="21984548">
      <w:bodyDiv w:val="1"/>
      <w:marLeft w:val="0"/>
      <w:marRight w:val="0"/>
      <w:marTop w:val="0"/>
      <w:marBottom w:val="0"/>
      <w:divBdr>
        <w:top w:val="none" w:sz="0" w:space="0" w:color="auto"/>
        <w:left w:val="none" w:sz="0" w:space="0" w:color="auto"/>
        <w:bottom w:val="none" w:sz="0" w:space="0" w:color="auto"/>
        <w:right w:val="none" w:sz="0" w:space="0" w:color="auto"/>
      </w:divBdr>
    </w:div>
    <w:div w:id="24211352">
      <w:bodyDiv w:val="1"/>
      <w:marLeft w:val="0"/>
      <w:marRight w:val="0"/>
      <w:marTop w:val="0"/>
      <w:marBottom w:val="0"/>
      <w:divBdr>
        <w:top w:val="none" w:sz="0" w:space="0" w:color="auto"/>
        <w:left w:val="none" w:sz="0" w:space="0" w:color="auto"/>
        <w:bottom w:val="none" w:sz="0" w:space="0" w:color="auto"/>
        <w:right w:val="none" w:sz="0" w:space="0" w:color="auto"/>
      </w:divBdr>
    </w:div>
    <w:div w:id="28377250">
      <w:bodyDiv w:val="1"/>
      <w:marLeft w:val="0"/>
      <w:marRight w:val="0"/>
      <w:marTop w:val="0"/>
      <w:marBottom w:val="0"/>
      <w:divBdr>
        <w:top w:val="none" w:sz="0" w:space="0" w:color="auto"/>
        <w:left w:val="none" w:sz="0" w:space="0" w:color="auto"/>
        <w:bottom w:val="none" w:sz="0" w:space="0" w:color="auto"/>
        <w:right w:val="none" w:sz="0" w:space="0" w:color="auto"/>
      </w:divBdr>
      <w:divsChild>
        <w:div w:id="250510386">
          <w:marLeft w:val="0"/>
          <w:marRight w:val="0"/>
          <w:marTop w:val="0"/>
          <w:marBottom w:val="0"/>
          <w:divBdr>
            <w:top w:val="none" w:sz="0" w:space="0" w:color="auto"/>
            <w:left w:val="none" w:sz="0" w:space="0" w:color="auto"/>
            <w:bottom w:val="none" w:sz="0" w:space="0" w:color="auto"/>
            <w:right w:val="none" w:sz="0" w:space="0" w:color="auto"/>
          </w:divBdr>
        </w:div>
        <w:div w:id="744034173">
          <w:marLeft w:val="0"/>
          <w:marRight w:val="0"/>
          <w:marTop w:val="0"/>
          <w:marBottom w:val="0"/>
          <w:divBdr>
            <w:top w:val="none" w:sz="0" w:space="0" w:color="auto"/>
            <w:left w:val="none" w:sz="0" w:space="0" w:color="auto"/>
            <w:bottom w:val="none" w:sz="0" w:space="0" w:color="auto"/>
            <w:right w:val="none" w:sz="0" w:space="0" w:color="auto"/>
          </w:divBdr>
        </w:div>
        <w:div w:id="807672744">
          <w:marLeft w:val="0"/>
          <w:marRight w:val="0"/>
          <w:marTop w:val="0"/>
          <w:marBottom w:val="0"/>
          <w:divBdr>
            <w:top w:val="none" w:sz="0" w:space="0" w:color="auto"/>
            <w:left w:val="none" w:sz="0" w:space="0" w:color="auto"/>
            <w:bottom w:val="none" w:sz="0" w:space="0" w:color="auto"/>
            <w:right w:val="none" w:sz="0" w:space="0" w:color="auto"/>
          </w:divBdr>
        </w:div>
        <w:div w:id="1255942680">
          <w:marLeft w:val="0"/>
          <w:marRight w:val="0"/>
          <w:marTop w:val="0"/>
          <w:marBottom w:val="0"/>
          <w:divBdr>
            <w:top w:val="none" w:sz="0" w:space="0" w:color="auto"/>
            <w:left w:val="none" w:sz="0" w:space="0" w:color="auto"/>
            <w:bottom w:val="none" w:sz="0" w:space="0" w:color="auto"/>
            <w:right w:val="none" w:sz="0" w:space="0" w:color="auto"/>
          </w:divBdr>
        </w:div>
        <w:div w:id="1287391871">
          <w:marLeft w:val="0"/>
          <w:marRight w:val="0"/>
          <w:marTop w:val="0"/>
          <w:marBottom w:val="0"/>
          <w:divBdr>
            <w:top w:val="none" w:sz="0" w:space="0" w:color="auto"/>
            <w:left w:val="none" w:sz="0" w:space="0" w:color="auto"/>
            <w:bottom w:val="none" w:sz="0" w:space="0" w:color="auto"/>
            <w:right w:val="none" w:sz="0" w:space="0" w:color="auto"/>
          </w:divBdr>
        </w:div>
        <w:div w:id="1616476254">
          <w:marLeft w:val="720"/>
          <w:marRight w:val="0"/>
          <w:marTop w:val="0"/>
          <w:marBottom w:val="0"/>
          <w:divBdr>
            <w:top w:val="none" w:sz="0" w:space="0" w:color="auto"/>
            <w:left w:val="none" w:sz="0" w:space="0" w:color="auto"/>
            <w:bottom w:val="none" w:sz="0" w:space="0" w:color="auto"/>
            <w:right w:val="none" w:sz="0" w:space="0" w:color="auto"/>
          </w:divBdr>
        </w:div>
      </w:divsChild>
    </w:div>
    <w:div w:id="29456878">
      <w:bodyDiv w:val="1"/>
      <w:marLeft w:val="0"/>
      <w:marRight w:val="0"/>
      <w:marTop w:val="0"/>
      <w:marBottom w:val="0"/>
      <w:divBdr>
        <w:top w:val="none" w:sz="0" w:space="0" w:color="auto"/>
        <w:left w:val="none" w:sz="0" w:space="0" w:color="auto"/>
        <w:bottom w:val="none" w:sz="0" w:space="0" w:color="auto"/>
        <w:right w:val="none" w:sz="0" w:space="0" w:color="auto"/>
      </w:divBdr>
      <w:divsChild>
        <w:div w:id="1251131">
          <w:marLeft w:val="0"/>
          <w:marRight w:val="0"/>
          <w:marTop w:val="0"/>
          <w:marBottom w:val="0"/>
          <w:divBdr>
            <w:top w:val="none" w:sz="0" w:space="0" w:color="auto"/>
            <w:left w:val="none" w:sz="0" w:space="0" w:color="auto"/>
            <w:bottom w:val="none" w:sz="0" w:space="0" w:color="auto"/>
            <w:right w:val="none" w:sz="0" w:space="0" w:color="auto"/>
          </w:divBdr>
        </w:div>
        <w:div w:id="352416849">
          <w:marLeft w:val="0"/>
          <w:marRight w:val="0"/>
          <w:marTop w:val="0"/>
          <w:marBottom w:val="0"/>
          <w:divBdr>
            <w:top w:val="none" w:sz="0" w:space="0" w:color="auto"/>
            <w:left w:val="none" w:sz="0" w:space="0" w:color="auto"/>
            <w:bottom w:val="none" w:sz="0" w:space="0" w:color="auto"/>
            <w:right w:val="none" w:sz="0" w:space="0" w:color="auto"/>
          </w:divBdr>
        </w:div>
        <w:div w:id="1402561623">
          <w:marLeft w:val="0"/>
          <w:marRight w:val="0"/>
          <w:marTop w:val="0"/>
          <w:marBottom w:val="0"/>
          <w:divBdr>
            <w:top w:val="none" w:sz="0" w:space="0" w:color="auto"/>
            <w:left w:val="none" w:sz="0" w:space="0" w:color="auto"/>
            <w:bottom w:val="none" w:sz="0" w:space="0" w:color="auto"/>
            <w:right w:val="none" w:sz="0" w:space="0" w:color="auto"/>
          </w:divBdr>
        </w:div>
      </w:divsChild>
    </w:div>
    <w:div w:id="31393460">
      <w:bodyDiv w:val="1"/>
      <w:marLeft w:val="0"/>
      <w:marRight w:val="0"/>
      <w:marTop w:val="0"/>
      <w:marBottom w:val="0"/>
      <w:divBdr>
        <w:top w:val="none" w:sz="0" w:space="0" w:color="auto"/>
        <w:left w:val="none" w:sz="0" w:space="0" w:color="auto"/>
        <w:bottom w:val="none" w:sz="0" w:space="0" w:color="auto"/>
        <w:right w:val="none" w:sz="0" w:space="0" w:color="auto"/>
      </w:divBdr>
    </w:div>
    <w:div w:id="40712310">
      <w:bodyDiv w:val="1"/>
      <w:marLeft w:val="0"/>
      <w:marRight w:val="0"/>
      <w:marTop w:val="0"/>
      <w:marBottom w:val="0"/>
      <w:divBdr>
        <w:top w:val="none" w:sz="0" w:space="0" w:color="auto"/>
        <w:left w:val="none" w:sz="0" w:space="0" w:color="auto"/>
        <w:bottom w:val="none" w:sz="0" w:space="0" w:color="auto"/>
        <w:right w:val="none" w:sz="0" w:space="0" w:color="auto"/>
      </w:divBdr>
    </w:div>
    <w:div w:id="50690851">
      <w:bodyDiv w:val="1"/>
      <w:marLeft w:val="0"/>
      <w:marRight w:val="0"/>
      <w:marTop w:val="0"/>
      <w:marBottom w:val="0"/>
      <w:divBdr>
        <w:top w:val="none" w:sz="0" w:space="0" w:color="auto"/>
        <w:left w:val="none" w:sz="0" w:space="0" w:color="auto"/>
        <w:bottom w:val="none" w:sz="0" w:space="0" w:color="auto"/>
        <w:right w:val="none" w:sz="0" w:space="0" w:color="auto"/>
      </w:divBdr>
    </w:div>
    <w:div w:id="52429764">
      <w:bodyDiv w:val="1"/>
      <w:marLeft w:val="0"/>
      <w:marRight w:val="0"/>
      <w:marTop w:val="0"/>
      <w:marBottom w:val="0"/>
      <w:divBdr>
        <w:top w:val="none" w:sz="0" w:space="0" w:color="auto"/>
        <w:left w:val="none" w:sz="0" w:space="0" w:color="auto"/>
        <w:bottom w:val="none" w:sz="0" w:space="0" w:color="auto"/>
        <w:right w:val="none" w:sz="0" w:space="0" w:color="auto"/>
      </w:divBdr>
    </w:div>
    <w:div w:id="54473429">
      <w:bodyDiv w:val="1"/>
      <w:marLeft w:val="0"/>
      <w:marRight w:val="0"/>
      <w:marTop w:val="0"/>
      <w:marBottom w:val="0"/>
      <w:divBdr>
        <w:top w:val="none" w:sz="0" w:space="0" w:color="auto"/>
        <w:left w:val="none" w:sz="0" w:space="0" w:color="auto"/>
        <w:bottom w:val="none" w:sz="0" w:space="0" w:color="auto"/>
        <w:right w:val="none" w:sz="0" w:space="0" w:color="auto"/>
      </w:divBdr>
    </w:div>
    <w:div w:id="55905519">
      <w:bodyDiv w:val="1"/>
      <w:marLeft w:val="0"/>
      <w:marRight w:val="0"/>
      <w:marTop w:val="0"/>
      <w:marBottom w:val="0"/>
      <w:divBdr>
        <w:top w:val="none" w:sz="0" w:space="0" w:color="auto"/>
        <w:left w:val="none" w:sz="0" w:space="0" w:color="auto"/>
        <w:bottom w:val="none" w:sz="0" w:space="0" w:color="auto"/>
        <w:right w:val="none" w:sz="0" w:space="0" w:color="auto"/>
      </w:divBdr>
      <w:divsChild>
        <w:div w:id="545336122">
          <w:marLeft w:val="0"/>
          <w:marRight w:val="0"/>
          <w:marTop w:val="0"/>
          <w:marBottom w:val="0"/>
          <w:divBdr>
            <w:top w:val="none" w:sz="0" w:space="0" w:color="auto"/>
            <w:left w:val="none" w:sz="0" w:space="0" w:color="auto"/>
            <w:bottom w:val="none" w:sz="0" w:space="0" w:color="auto"/>
            <w:right w:val="none" w:sz="0" w:space="0" w:color="auto"/>
          </w:divBdr>
        </w:div>
        <w:div w:id="576476109">
          <w:marLeft w:val="0"/>
          <w:marRight w:val="0"/>
          <w:marTop w:val="0"/>
          <w:marBottom w:val="0"/>
          <w:divBdr>
            <w:top w:val="none" w:sz="0" w:space="0" w:color="auto"/>
            <w:left w:val="none" w:sz="0" w:space="0" w:color="auto"/>
            <w:bottom w:val="none" w:sz="0" w:space="0" w:color="auto"/>
            <w:right w:val="none" w:sz="0" w:space="0" w:color="auto"/>
          </w:divBdr>
        </w:div>
        <w:div w:id="1235814832">
          <w:marLeft w:val="0"/>
          <w:marRight w:val="0"/>
          <w:marTop w:val="0"/>
          <w:marBottom w:val="0"/>
          <w:divBdr>
            <w:top w:val="none" w:sz="0" w:space="0" w:color="auto"/>
            <w:left w:val="none" w:sz="0" w:space="0" w:color="auto"/>
            <w:bottom w:val="none" w:sz="0" w:space="0" w:color="auto"/>
            <w:right w:val="none" w:sz="0" w:space="0" w:color="auto"/>
          </w:divBdr>
        </w:div>
        <w:div w:id="1817262531">
          <w:marLeft w:val="0"/>
          <w:marRight w:val="0"/>
          <w:marTop w:val="0"/>
          <w:marBottom w:val="0"/>
          <w:divBdr>
            <w:top w:val="none" w:sz="0" w:space="0" w:color="auto"/>
            <w:left w:val="none" w:sz="0" w:space="0" w:color="auto"/>
            <w:bottom w:val="none" w:sz="0" w:space="0" w:color="auto"/>
            <w:right w:val="none" w:sz="0" w:space="0" w:color="auto"/>
          </w:divBdr>
        </w:div>
        <w:div w:id="1965847381">
          <w:marLeft w:val="0"/>
          <w:marRight w:val="0"/>
          <w:marTop w:val="0"/>
          <w:marBottom w:val="0"/>
          <w:divBdr>
            <w:top w:val="none" w:sz="0" w:space="0" w:color="auto"/>
            <w:left w:val="none" w:sz="0" w:space="0" w:color="auto"/>
            <w:bottom w:val="none" w:sz="0" w:space="0" w:color="auto"/>
            <w:right w:val="none" w:sz="0" w:space="0" w:color="auto"/>
          </w:divBdr>
        </w:div>
      </w:divsChild>
    </w:div>
    <w:div w:id="57242323">
      <w:bodyDiv w:val="1"/>
      <w:marLeft w:val="0"/>
      <w:marRight w:val="0"/>
      <w:marTop w:val="0"/>
      <w:marBottom w:val="0"/>
      <w:divBdr>
        <w:top w:val="none" w:sz="0" w:space="0" w:color="auto"/>
        <w:left w:val="none" w:sz="0" w:space="0" w:color="auto"/>
        <w:bottom w:val="none" w:sz="0" w:space="0" w:color="auto"/>
        <w:right w:val="none" w:sz="0" w:space="0" w:color="auto"/>
      </w:divBdr>
    </w:div>
    <w:div w:id="57560272">
      <w:bodyDiv w:val="1"/>
      <w:marLeft w:val="0"/>
      <w:marRight w:val="0"/>
      <w:marTop w:val="0"/>
      <w:marBottom w:val="0"/>
      <w:divBdr>
        <w:top w:val="none" w:sz="0" w:space="0" w:color="auto"/>
        <w:left w:val="none" w:sz="0" w:space="0" w:color="auto"/>
        <w:bottom w:val="none" w:sz="0" w:space="0" w:color="auto"/>
        <w:right w:val="none" w:sz="0" w:space="0" w:color="auto"/>
      </w:divBdr>
    </w:div>
    <w:div w:id="69811151">
      <w:bodyDiv w:val="1"/>
      <w:marLeft w:val="0"/>
      <w:marRight w:val="0"/>
      <w:marTop w:val="0"/>
      <w:marBottom w:val="0"/>
      <w:divBdr>
        <w:top w:val="none" w:sz="0" w:space="0" w:color="auto"/>
        <w:left w:val="none" w:sz="0" w:space="0" w:color="auto"/>
        <w:bottom w:val="none" w:sz="0" w:space="0" w:color="auto"/>
        <w:right w:val="none" w:sz="0" w:space="0" w:color="auto"/>
      </w:divBdr>
    </w:div>
    <w:div w:id="86729369">
      <w:bodyDiv w:val="1"/>
      <w:marLeft w:val="0"/>
      <w:marRight w:val="0"/>
      <w:marTop w:val="0"/>
      <w:marBottom w:val="0"/>
      <w:divBdr>
        <w:top w:val="none" w:sz="0" w:space="0" w:color="auto"/>
        <w:left w:val="none" w:sz="0" w:space="0" w:color="auto"/>
        <w:bottom w:val="none" w:sz="0" w:space="0" w:color="auto"/>
        <w:right w:val="none" w:sz="0" w:space="0" w:color="auto"/>
      </w:divBdr>
    </w:div>
    <w:div w:id="88084038">
      <w:bodyDiv w:val="1"/>
      <w:marLeft w:val="0"/>
      <w:marRight w:val="0"/>
      <w:marTop w:val="0"/>
      <w:marBottom w:val="0"/>
      <w:divBdr>
        <w:top w:val="none" w:sz="0" w:space="0" w:color="auto"/>
        <w:left w:val="none" w:sz="0" w:space="0" w:color="auto"/>
        <w:bottom w:val="none" w:sz="0" w:space="0" w:color="auto"/>
        <w:right w:val="none" w:sz="0" w:space="0" w:color="auto"/>
      </w:divBdr>
    </w:div>
    <w:div w:id="93870473">
      <w:bodyDiv w:val="1"/>
      <w:marLeft w:val="0"/>
      <w:marRight w:val="0"/>
      <w:marTop w:val="0"/>
      <w:marBottom w:val="0"/>
      <w:divBdr>
        <w:top w:val="none" w:sz="0" w:space="0" w:color="auto"/>
        <w:left w:val="none" w:sz="0" w:space="0" w:color="auto"/>
        <w:bottom w:val="none" w:sz="0" w:space="0" w:color="auto"/>
        <w:right w:val="none" w:sz="0" w:space="0" w:color="auto"/>
      </w:divBdr>
    </w:div>
    <w:div w:id="99574177">
      <w:bodyDiv w:val="1"/>
      <w:marLeft w:val="0"/>
      <w:marRight w:val="0"/>
      <w:marTop w:val="0"/>
      <w:marBottom w:val="0"/>
      <w:divBdr>
        <w:top w:val="none" w:sz="0" w:space="0" w:color="auto"/>
        <w:left w:val="none" w:sz="0" w:space="0" w:color="auto"/>
        <w:bottom w:val="none" w:sz="0" w:space="0" w:color="auto"/>
        <w:right w:val="none" w:sz="0" w:space="0" w:color="auto"/>
      </w:divBdr>
    </w:div>
    <w:div w:id="100027494">
      <w:bodyDiv w:val="1"/>
      <w:marLeft w:val="0"/>
      <w:marRight w:val="0"/>
      <w:marTop w:val="0"/>
      <w:marBottom w:val="0"/>
      <w:divBdr>
        <w:top w:val="none" w:sz="0" w:space="0" w:color="auto"/>
        <w:left w:val="none" w:sz="0" w:space="0" w:color="auto"/>
        <w:bottom w:val="none" w:sz="0" w:space="0" w:color="auto"/>
        <w:right w:val="none" w:sz="0" w:space="0" w:color="auto"/>
      </w:divBdr>
    </w:div>
    <w:div w:id="101805409">
      <w:bodyDiv w:val="1"/>
      <w:marLeft w:val="0"/>
      <w:marRight w:val="0"/>
      <w:marTop w:val="0"/>
      <w:marBottom w:val="0"/>
      <w:divBdr>
        <w:top w:val="none" w:sz="0" w:space="0" w:color="auto"/>
        <w:left w:val="none" w:sz="0" w:space="0" w:color="auto"/>
        <w:bottom w:val="none" w:sz="0" w:space="0" w:color="auto"/>
        <w:right w:val="none" w:sz="0" w:space="0" w:color="auto"/>
      </w:divBdr>
    </w:div>
    <w:div w:id="113184155">
      <w:bodyDiv w:val="1"/>
      <w:marLeft w:val="0"/>
      <w:marRight w:val="0"/>
      <w:marTop w:val="0"/>
      <w:marBottom w:val="0"/>
      <w:divBdr>
        <w:top w:val="none" w:sz="0" w:space="0" w:color="auto"/>
        <w:left w:val="none" w:sz="0" w:space="0" w:color="auto"/>
        <w:bottom w:val="none" w:sz="0" w:space="0" w:color="auto"/>
        <w:right w:val="none" w:sz="0" w:space="0" w:color="auto"/>
      </w:divBdr>
    </w:div>
    <w:div w:id="113528269">
      <w:bodyDiv w:val="1"/>
      <w:marLeft w:val="0"/>
      <w:marRight w:val="0"/>
      <w:marTop w:val="0"/>
      <w:marBottom w:val="0"/>
      <w:divBdr>
        <w:top w:val="none" w:sz="0" w:space="0" w:color="auto"/>
        <w:left w:val="none" w:sz="0" w:space="0" w:color="auto"/>
        <w:bottom w:val="none" w:sz="0" w:space="0" w:color="auto"/>
        <w:right w:val="none" w:sz="0" w:space="0" w:color="auto"/>
      </w:divBdr>
    </w:div>
    <w:div w:id="114982218">
      <w:bodyDiv w:val="1"/>
      <w:marLeft w:val="0"/>
      <w:marRight w:val="0"/>
      <w:marTop w:val="0"/>
      <w:marBottom w:val="0"/>
      <w:divBdr>
        <w:top w:val="none" w:sz="0" w:space="0" w:color="auto"/>
        <w:left w:val="none" w:sz="0" w:space="0" w:color="auto"/>
        <w:bottom w:val="none" w:sz="0" w:space="0" w:color="auto"/>
        <w:right w:val="none" w:sz="0" w:space="0" w:color="auto"/>
      </w:divBdr>
      <w:divsChild>
        <w:div w:id="378087910">
          <w:marLeft w:val="0"/>
          <w:marRight w:val="0"/>
          <w:marTop w:val="0"/>
          <w:marBottom w:val="0"/>
          <w:divBdr>
            <w:top w:val="none" w:sz="0" w:space="0" w:color="auto"/>
            <w:left w:val="none" w:sz="0" w:space="0" w:color="auto"/>
            <w:bottom w:val="none" w:sz="0" w:space="0" w:color="auto"/>
            <w:right w:val="none" w:sz="0" w:space="0" w:color="auto"/>
          </w:divBdr>
        </w:div>
        <w:div w:id="2102943695">
          <w:marLeft w:val="0"/>
          <w:marRight w:val="0"/>
          <w:marTop w:val="0"/>
          <w:marBottom w:val="0"/>
          <w:divBdr>
            <w:top w:val="none" w:sz="0" w:space="0" w:color="auto"/>
            <w:left w:val="none" w:sz="0" w:space="0" w:color="auto"/>
            <w:bottom w:val="none" w:sz="0" w:space="0" w:color="auto"/>
            <w:right w:val="none" w:sz="0" w:space="0" w:color="auto"/>
          </w:divBdr>
        </w:div>
        <w:div w:id="450243485">
          <w:marLeft w:val="0"/>
          <w:marRight w:val="0"/>
          <w:marTop w:val="0"/>
          <w:marBottom w:val="0"/>
          <w:divBdr>
            <w:top w:val="none" w:sz="0" w:space="0" w:color="auto"/>
            <w:left w:val="none" w:sz="0" w:space="0" w:color="auto"/>
            <w:bottom w:val="none" w:sz="0" w:space="0" w:color="auto"/>
            <w:right w:val="none" w:sz="0" w:space="0" w:color="auto"/>
          </w:divBdr>
        </w:div>
        <w:div w:id="1143422851">
          <w:marLeft w:val="0"/>
          <w:marRight w:val="0"/>
          <w:marTop w:val="0"/>
          <w:marBottom w:val="0"/>
          <w:divBdr>
            <w:top w:val="none" w:sz="0" w:space="0" w:color="auto"/>
            <w:left w:val="none" w:sz="0" w:space="0" w:color="auto"/>
            <w:bottom w:val="none" w:sz="0" w:space="0" w:color="auto"/>
            <w:right w:val="none" w:sz="0" w:space="0" w:color="auto"/>
          </w:divBdr>
        </w:div>
        <w:div w:id="282157320">
          <w:marLeft w:val="0"/>
          <w:marRight w:val="0"/>
          <w:marTop w:val="0"/>
          <w:marBottom w:val="0"/>
          <w:divBdr>
            <w:top w:val="none" w:sz="0" w:space="0" w:color="auto"/>
            <w:left w:val="none" w:sz="0" w:space="0" w:color="auto"/>
            <w:bottom w:val="none" w:sz="0" w:space="0" w:color="auto"/>
            <w:right w:val="none" w:sz="0" w:space="0" w:color="auto"/>
          </w:divBdr>
        </w:div>
      </w:divsChild>
    </w:div>
    <w:div w:id="126625336">
      <w:bodyDiv w:val="1"/>
      <w:marLeft w:val="0"/>
      <w:marRight w:val="0"/>
      <w:marTop w:val="0"/>
      <w:marBottom w:val="0"/>
      <w:divBdr>
        <w:top w:val="none" w:sz="0" w:space="0" w:color="auto"/>
        <w:left w:val="none" w:sz="0" w:space="0" w:color="auto"/>
        <w:bottom w:val="none" w:sz="0" w:space="0" w:color="auto"/>
        <w:right w:val="none" w:sz="0" w:space="0" w:color="auto"/>
      </w:divBdr>
      <w:divsChild>
        <w:div w:id="158663527">
          <w:marLeft w:val="0"/>
          <w:marRight w:val="0"/>
          <w:marTop w:val="0"/>
          <w:marBottom w:val="0"/>
          <w:divBdr>
            <w:top w:val="none" w:sz="0" w:space="0" w:color="auto"/>
            <w:left w:val="none" w:sz="0" w:space="0" w:color="auto"/>
            <w:bottom w:val="none" w:sz="0" w:space="0" w:color="auto"/>
            <w:right w:val="none" w:sz="0" w:space="0" w:color="auto"/>
          </w:divBdr>
          <w:divsChild>
            <w:div w:id="632103972">
              <w:marLeft w:val="0"/>
              <w:marRight w:val="0"/>
              <w:marTop w:val="0"/>
              <w:marBottom w:val="0"/>
              <w:divBdr>
                <w:top w:val="none" w:sz="0" w:space="0" w:color="auto"/>
                <w:left w:val="none" w:sz="0" w:space="0" w:color="auto"/>
                <w:bottom w:val="none" w:sz="0" w:space="0" w:color="auto"/>
                <w:right w:val="none" w:sz="0" w:space="0" w:color="auto"/>
              </w:divBdr>
              <w:divsChild>
                <w:div w:id="1664356160">
                  <w:marLeft w:val="0"/>
                  <w:marRight w:val="0"/>
                  <w:marTop w:val="0"/>
                  <w:marBottom w:val="0"/>
                  <w:divBdr>
                    <w:top w:val="none" w:sz="0" w:space="0" w:color="auto"/>
                    <w:left w:val="none" w:sz="0" w:space="0" w:color="auto"/>
                    <w:bottom w:val="none" w:sz="0" w:space="0" w:color="auto"/>
                    <w:right w:val="none" w:sz="0" w:space="0" w:color="auto"/>
                  </w:divBdr>
                  <w:divsChild>
                    <w:div w:id="1833636958">
                      <w:marLeft w:val="0"/>
                      <w:marRight w:val="0"/>
                      <w:marTop w:val="0"/>
                      <w:marBottom w:val="0"/>
                      <w:divBdr>
                        <w:top w:val="none" w:sz="0" w:space="0" w:color="auto"/>
                        <w:left w:val="none" w:sz="0" w:space="0" w:color="auto"/>
                        <w:bottom w:val="none" w:sz="0" w:space="0" w:color="auto"/>
                        <w:right w:val="none" w:sz="0" w:space="0" w:color="auto"/>
                      </w:divBdr>
                      <w:divsChild>
                        <w:div w:id="269165189">
                          <w:marLeft w:val="0"/>
                          <w:marRight w:val="0"/>
                          <w:marTop w:val="0"/>
                          <w:marBottom w:val="0"/>
                          <w:divBdr>
                            <w:top w:val="none" w:sz="0" w:space="0" w:color="auto"/>
                            <w:left w:val="none" w:sz="0" w:space="0" w:color="auto"/>
                            <w:bottom w:val="none" w:sz="0" w:space="0" w:color="auto"/>
                            <w:right w:val="none" w:sz="0" w:space="0" w:color="auto"/>
                          </w:divBdr>
                          <w:divsChild>
                            <w:div w:id="676813187">
                              <w:marLeft w:val="0"/>
                              <w:marRight w:val="0"/>
                              <w:marTop w:val="0"/>
                              <w:marBottom w:val="0"/>
                              <w:divBdr>
                                <w:top w:val="none" w:sz="0" w:space="0" w:color="auto"/>
                                <w:left w:val="none" w:sz="0" w:space="0" w:color="auto"/>
                                <w:bottom w:val="none" w:sz="0" w:space="0" w:color="auto"/>
                                <w:right w:val="none" w:sz="0" w:space="0" w:color="auto"/>
                              </w:divBdr>
                              <w:divsChild>
                                <w:div w:id="133209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246144">
              <w:marLeft w:val="0"/>
              <w:marRight w:val="0"/>
              <w:marTop w:val="0"/>
              <w:marBottom w:val="0"/>
              <w:divBdr>
                <w:top w:val="none" w:sz="0" w:space="0" w:color="auto"/>
                <w:left w:val="none" w:sz="0" w:space="0" w:color="auto"/>
                <w:bottom w:val="none" w:sz="0" w:space="0" w:color="auto"/>
                <w:right w:val="none" w:sz="0" w:space="0" w:color="auto"/>
              </w:divBdr>
            </w:div>
          </w:divsChild>
        </w:div>
        <w:div w:id="1766413096">
          <w:marLeft w:val="0"/>
          <w:marRight w:val="0"/>
          <w:marTop w:val="0"/>
          <w:marBottom w:val="0"/>
          <w:divBdr>
            <w:top w:val="none" w:sz="0" w:space="0" w:color="auto"/>
            <w:left w:val="none" w:sz="0" w:space="0" w:color="auto"/>
            <w:bottom w:val="none" w:sz="0" w:space="0" w:color="auto"/>
            <w:right w:val="none" w:sz="0" w:space="0" w:color="auto"/>
          </w:divBdr>
        </w:div>
        <w:div w:id="1945845267">
          <w:marLeft w:val="0"/>
          <w:marRight w:val="0"/>
          <w:marTop w:val="0"/>
          <w:marBottom w:val="0"/>
          <w:divBdr>
            <w:top w:val="none" w:sz="0" w:space="0" w:color="auto"/>
            <w:left w:val="none" w:sz="0" w:space="0" w:color="auto"/>
            <w:bottom w:val="none" w:sz="0" w:space="0" w:color="auto"/>
            <w:right w:val="none" w:sz="0" w:space="0" w:color="auto"/>
          </w:divBdr>
        </w:div>
        <w:div w:id="2052218069">
          <w:marLeft w:val="0"/>
          <w:marRight w:val="0"/>
          <w:marTop w:val="0"/>
          <w:marBottom w:val="0"/>
          <w:divBdr>
            <w:top w:val="none" w:sz="0" w:space="0" w:color="auto"/>
            <w:left w:val="none" w:sz="0" w:space="0" w:color="auto"/>
            <w:bottom w:val="none" w:sz="0" w:space="0" w:color="auto"/>
            <w:right w:val="none" w:sz="0" w:space="0" w:color="auto"/>
          </w:divBdr>
          <w:divsChild>
            <w:div w:id="886988863">
              <w:marLeft w:val="0"/>
              <w:marRight w:val="0"/>
              <w:marTop w:val="0"/>
              <w:marBottom w:val="0"/>
              <w:divBdr>
                <w:top w:val="none" w:sz="0" w:space="0" w:color="auto"/>
                <w:left w:val="none" w:sz="0" w:space="0" w:color="auto"/>
                <w:bottom w:val="none" w:sz="0" w:space="0" w:color="auto"/>
                <w:right w:val="none" w:sz="0" w:space="0" w:color="auto"/>
              </w:divBdr>
            </w:div>
            <w:div w:id="169615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34211">
      <w:bodyDiv w:val="1"/>
      <w:marLeft w:val="0"/>
      <w:marRight w:val="0"/>
      <w:marTop w:val="0"/>
      <w:marBottom w:val="0"/>
      <w:divBdr>
        <w:top w:val="none" w:sz="0" w:space="0" w:color="auto"/>
        <w:left w:val="none" w:sz="0" w:space="0" w:color="auto"/>
        <w:bottom w:val="none" w:sz="0" w:space="0" w:color="auto"/>
        <w:right w:val="none" w:sz="0" w:space="0" w:color="auto"/>
      </w:divBdr>
    </w:div>
    <w:div w:id="128520419">
      <w:bodyDiv w:val="1"/>
      <w:marLeft w:val="0"/>
      <w:marRight w:val="0"/>
      <w:marTop w:val="0"/>
      <w:marBottom w:val="0"/>
      <w:divBdr>
        <w:top w:val="none" w:sz="0" w:space="0" w:color="auto"/>
        <w:left w:val="none" w:sz="0" w:space="0" w:color="auto"/>
        <w:bottom w:val="none" w:sz="0" w:space="0" w:color="auto"/>
        <w:right w:val="none" w:sz="0" w:space="0" w:color="auto"/>
      </w:divBdr>
    </w:div>
    <w:div w:id="131026063">
      <w:bodyDiv w:val="1"/>
      <w:marLeft w:val="0"/>
      <w:marRight w:val="0"/>
      <w:marTop w:val="0"/>
      <w:marBottom w:val="0"/>
      <w:divBdr>
        <w:top w:val="none" w:sz="0" w:space="0" w:color="auto"/>
        <w:left w:val="none" w:sz="0" w:space="0" w:color="auto"/>
        <w:bottom w:val="none" w:sz="0" w:space="0" w:color="auto"/>
        <w:right w:val="none" w:sz="0" w:space="0" w:color="auto"/>
      </w:divBdr>
    </w:div>
    <w:div w:id="135954085">
      <w:bodyDiv w:val="1"/>
      <w:marLeft w:val="0"/>
      <w:marRight w:val="0"/>
      <w:marTop w:val="0"/>
      <w:marBottom w:val="0"/>
      <w:divBdr>
        <w:top w:val="none" w:sz="0" w:space="0" w:color="auto"/>
        <w:left w:val="none" w:sz="0" w:space="0" w:color="auto"/>
        <w:bottom w:val="none" w:sz="0" w:space="0" w:color="auto"/>
        <w:right w:val="none" w:sz="0" w:space="0" w:color="auto"/>
      </w:divBdr>
    </w:div>
    <w:div w:id="136609019">
      <w:bodyDiv w:val="1"/>
      <w:marLeft w:val="0"/>
      <w:marRight w:val="0"/>
      <w:marTop w:val="0"/>
      <w:marBottom w:val="0"/>
      <w:divBdr>
        <w:top w:val="none" w:sz="0" w:space="0" w:color="auto"/>
        <w:left w:val="none" w:sz="0" w:space="0" w:color="auto"/>
        <w:bottom w:val="none" w:sz="0" w:space="0" w:color="auto"/>
        <w:right w:val="none" w:sz="0" w:space="0" w:color="auto"/>
      </w:divBdr>
      <w:divsChild>
        <w:div w:id="1304313809">
          <w:marLeft w:val="0"/>
          <w:marRight w:val="0"/>
          <w:marTop w:val="0"/>
          <w:marBottom w:val="0"/>
          <w:divBdr>
            <w:top w:val="none" w:sz="0" w:space="0" w:color="auto"/>
            <w:left w:val="none" w:sz="0" w:space="0" w:color="auto"/>
            <w:bottom w:val="none" w:sz="0" w:space="0" w:color="auto"/>
            <w:right w:val="none" w:sz="0" w:space="0" w:color="auto"/>
          </w:divBdr>
        </w:div>
        <w:div w:id="1312976236">
          <w:marLeft w:val="0"/>
          <w:marRight w:val="0"/>
          <w:marTop w:val="0"/>
          <w:marBottom w:val="0"/>
          <w:divBdr>
            <w:top w:val="none" w:sz="0" w:space="0" w:color="auto"/>
            <w:left w:val="none" w:sz="0" w:space="0" w:color="auto"/>
            <w:bottom w:val="none" w:sz="0" w:space="0" w:color="auto"/>
            <w:right w:val="none" w:sz="0" w:space="0" w:color="auto"/>
          </w:divBdr>
        </w:div>
        <w:div w:id="2118215894">
          <w:marLeft w:val="0"/>
          <w:marRight w:val="0"/>
          <w:marTop w:val="0"/>
          <w:marBottom w:val="0"/>
          <w:divBdr>
            <w:top w:val="none" w:sz="0" w:space="0" w:color="auto"/>
            <w:left w:val="none" w:sz="0" w:space="0" w:color="auto"/>
            <w:bottom w:val="none" w:sz="0" w:space="0" w:color="auto"/>
            <w:right w:val="none" w:sz="0" w:space="0" w:color="auto"/>
          </w:divBdr>
        </w:div>
      </w:divsChild>
    </w:div>
    <w:div w:id="140194064">
      <w:bodyDiv w:val="1"/>
      <w:marLeft w:val="0"/>
      <w:marRight w:val="0"/>
      <w:marTop w:val="0"/>
      <w:marBottom w:val="0"/>
      <w:divBdr>
        <w:top w:val="none" w:sz="0" w:space="0" w:color="auto"/>
        <w:left w:val="none" w:sz="0" w:space="0" w:color="auto"/>
        <w:bottom w:val="none" w:sz="0" w:space="0" w:color="auto"/>
        <w:right w:val="none" w:sz="0" w:space="0" w:color="auto"/>
      </w:divBdr>
    </w:div>
    <w:div w:id="148328312">
      <w:bodyDiv w:val="1"/>
      <w:marLeft w:val="0"/>
      <w:marRight w:val="0"/>
      <w:marTop w:val="0"/>
      <w:marBottom w:val="0"/>
      <w:divBdr>
        <w:top w:val="none" w:sz="0" w:space="0" w:color="auto"/>
        <w:left w:val="none" w:sz="0" w:space="0" w:color="auto"/>
        <w:bottom w:val="none" w:sz="0" w:space="0" w:color="auto"/>
        <w:right w:val="none" w:sz="0" w:space="0" w:color="auto"/>
      </w:divBdr>
    </w:div>
    <w:div w:id="153688724">
      <w:bodyDiv w:val="1"/>
      <w:marLeft w:val="0"/>
      <w:marRight w:val="0"/>
      <w:marTop w:val="0"/>
      <w:marBottom w:val="0"/>
      <w:divBdr>
        <w:top w:val="none" w:sz="0" w:space="0" w:color="auto"/>
        <w:left w:val="none" w:sz="0" w:space="0" w:color="auto"/>
        <w:bottom w:val="none" w:sz="0" w:space="0" w:color="auto"/>
        <w:right w:val="none" w:sz="0" w:space="0" w:color="auto"/>
      </w:divBdr>
    </w:div>
    <w:div w:id="155804699">
      <w:bodyDiv w:val="1"/>
      <w:marLeft w:val="0"/>
      <w:marRight w:val="0"/>
      <w:marTop w:val="0"/>
      <w:marBottom w:val="0"/>
      <w:divBdr>
        <w:top w:val="none" w:sz="0" w:space="0" w:color="auto"/>
        <w:left w:val="none" w:sz="0" w:space="0" w:color="auto"/>
        <w:bottom w:val="none" w:sz="0" w:space="0" w:color="auto"/>
        <w:right w:val="none" w:sz="0" w:space="0" w:color="auto"/>
      </w:divBdr>
      <w:divsChild>
        <w:div w:id="255139749">
          <w:marLeft w:val="0"/>
          <w:marRight w:val="0"/>
          <w:marTop w:val="0"/>
          <w:marBottom w:val="0"/>
          <w:divBdr>
            <w:top w:val="none" w:sz="0" w:space="0" w:color="auto"/>
            <w:left w:val="none" w:sz="0" w:space="0" w:color="auto"/>
            <w:bottom w:val="none" w:sz="0" w:space="0" w:color="auto"/>
            <w:right w:val="none" w:sz="0" w:space="0" w:color="auto"/>
          </w:divBdr>
        </w:div>
        <w:div w:id="1263219402">
          <w:marLeft w:val="0"/>
          <w:marRight w:val="0"/>
          <w:marTop w:val="0"/>
          <w:marBottom w:val="0"/>
          <w:divBdr>
            <w:top w:val="none" w:sz="0" w:space="0" w:color="auto"/>
            <w:left w:val="none" w:sz="0" w:space="0" w:color="auto"/>
            <w:bottom w:val="none" w:sz="0" w:space="0" w:color="auto"/>
            <w:right w:val="none" w:sz="0" w:space="0" w:color="auto"/>
          </w:divBdr>
        </w:div>
        <w:div w:id="1682924977">
          <w:marLeft w:val="0"/>
          <w:marRight w:val="0"/>
          <w:marTop w:val="0"/>
          <w:marBottom w:val="0"/>
          <w:divBdr>
            <w:top w:val="none" w:sz="0" w:space="0" w:color="auto"/>
            <w:left w:val="none" w:sz="0" w:space="0" w:color="auto"/>
            <w:bottom w:val="none" w:sz="0" w:space="0" w:color="auto"/>
            <w:right w:val="none" w:sz="0" w:space="0" w:color="auto"/>
          </w:divBdr>
        </w:div>
      </w:divsChild>
    </w:div>
    <w:div w:id="161939976">
      <w:bodyDiv w:val="1"/>
      <w:marLeft w:val="0"/>
      <w:marRight w:val="0"/>
      <w:marTop w:val="0"/>
      <w:marBottom w:val="0"/>
      <w:divBdr>
        <w:top w:val="none" w:sz="0" w:space="0" w:color="auto"/>
        <w:left w:val="none" w:sz="0" w:space="0" w:color="auto"/>
        <w:bottom w:val="none" w:sz="0" w:space="0" w:color="auto"/>
        <w:right w:val="none" w:sz="0" w:space="0" w:color="auto"/>
      </w:divBdr>
    </w:div>
    <w:div w:id="164250462">
      <w:bodyDiv w:val="1"/>
      <w:marLeft w:val="0"/>
      <w:marRight w:val="0"/>
      <w:marTop w:val="0"/>
      <w:marBottom w:val="0"/>
      <w:divBdr>
        <w:top w:val="none" w:sz="0" w:space="0" w:color="auto"/>
        <w:left w:val="none" w:sz="0" w:space="0" w:color="auto"/>
        <w:bottom w:val="none" w:sz="0" w:space="0" w:color="auto"/>
        <w:right w:val="none" w:sz="0" w:space="0" w:color="auto"/>
      </w:divBdr>
    </w:div>
    <w:div w:id="170411686">
      <w:bodyDiv w:val="1"/>
      <w:marLeft w:val="0"/>
      <w:marRight w:val="0"/>
      <w:marTop w:val="0"/>
      <w:marBottom w:val="0"/>
      <w:divBdr>
        <w:top w:val="none" w:sz="0" w:space="0" w:color="auto"/>
        <w:left w:val="none" w:sz="0" w:space="0" w:color="auto"/>
        <w:bottom w:val="none" w:sz="0" w:space="0" w:color="auto"/>
        <w:right w:val="none" w:sz="0" w:space="0" w:color="auto"/>
      </w:divBdr>
    </w:div>
    <w:div w:id="171534238">
      <w:bodyDiv w:val="1"/>
      <w:marLeft w:val="0"/>
      <w:marRight w:val="0"/>
      <w:marTop w:val="0"/>
      <w:marBottom w:val="0"/>
      <w:divBdr>
        <w:top w:val="none" w:sz="0" w:space="0" w:color="auto"/>
        <w:left w:val="none" w:sz="0" w:space="0" w:color="auto"/>
        <w:bottom w:val="none" w:sz="0" w:space="0" w:color="auto"/>
        <w:right w:val="none" w:sz="0" w:space="0" w:color="auto"/>
      </w:divBdr>
    </w:div>
    <w:div w:id="174659622">
      <w:bodyDiv w:val="1"/>
      <w:marLeft w:val="0"/>
      <w:marRight w:val="0"/>
      <w:marTop w:val="0"/>
      <w:marBottom w:val="0"/>
      <w:divBdr>
        <w:top w:val="none" w:sz="0" w:space="0" w:color="auto"/>
        <w:left w:val="none" w:sz="0" w:space="0" w:color="auto"/>
        <w:bottom w:val="none" w:sz="0" w:space="0" w:color="auto"/>
        <w:right w:val="none" w:sz="0" w:space="0" w:color="auto"/>
      </w:divBdr>
    </w:div>
    <w:div w:id="177888940">
      <w:bodyDiv w:val="1"/>
      <w:marLeft w:val="0"/>
      <w:marRight w:val="0"/>
      <w:marTop w:val="0"/>
      <w:marBottom w:val="0"/>
      <w:divBdr>
        <w:top w:val="none" w:sz="0" w:space="0" w:color="auto"/>
        <w:left w:val="none" w:sz="0" w:space="0" w:color="auto"/>
        <w:bottom w:val="none" w:sz="0" w:space="0" w:color="auto"/>
        <w:right w:val="none" w:sz="0" w:space="0" w:color="auto"/>
      </w:divBdr>
    </w:div>
    <w:div w:id="178738335">
      <w:bodyDiv w:val="1"/>
      <w:marLeft w:val="0"/>
      <w:marRight w:val="0"/>
      <w:marTop w:val="0"/>
      <w:marBottom w:val="0"/>
      <w:divBdr>
        <w:top w:val="none" w:sz="0" w:space="0" w:color="auto"/>
        <w:left w:val="none" w:sz="0" w:space="0" w:color="auto"/>
        <w:bottom w:val="none" w:sz="0" w:space="0" w:color="auto"/>
        <w:right w:val="none" w:sz="0" w:space="0" w:color="auto"/>
      </w:divBdr>
    </w:div>
    <w:div w:id="185565010">
      <w:bodyDiv w:val="1"/>
      <w:marLeft w:val="0"/>
      <w:marRight w:val="0"/>
      <w:marTop w:val="0"/>
      <w:marBottom w:val="0"/>
      <w:divBdr>
        <w:top w:val="none" w:sz="0" w:space="0" w:color="auto"/>
        <w:left w:val="none" w:sz="0" w:space="0" w:color="auto"/>
        <w:bottom w:val="none" w:sz="0" w:space="0" w:color="auto"/>
        <w:right w:val="none" w:sz="0" w:space="0" w:color="auto"/>
      </w:divBdr>
    </w:div>
    <w:div w:id="197082649">
      <w:bodyDiv w:val="1"/>
      <w:marLeft w:val="0"/>
      <w:marRight w:val="0"/>
      <w:marTop w:val="0"/>
      <w:marBottom w:val="0"/>
      <w:divBdr>
        <w:top w:val="none" w:sz="0" w:space="0" w:color="auto"/>
        <w:left w:val="none" w:sz="0" w:space="0" w:color="auto"/>
        <w:bottom w:val="none" w:sz="0" w:space="0" w:color="auto"/>
        <w:right w:val="none" w:sz="0" w:space="0" w:color="auto"/>
      </w:divBdr>
    </w:div>
    <w:div w:id="206378906">
      <w:bodyDiv w:val="1"/>
      <w:marLeft w:val="0"/>
      <w:marRight w:val="0"/>
      <w:marTop w:val="0"/>
      <w:marBottom w:val="0"/>
      <w:divBdr>
        <w:top w:val="none" w:sz="0" w:space="0" w:color="auto"/>
        <w:left w:val="none" w:sz="0" w:space="0" w:color="auto"/>
        <w:bottom w:val="none" w:sz="0" w:space="0" w:color="auto"/>
        <w:right w:val="none" w:sz="0" w:space="0" w:color="auto"/>
      </w:divBdr>
    </w:div>
    <w:div w:id="216669341">
      <w:bodyDiv w:val="1"/>
      <w:marLeft w:val="0"/>
      <w:marRight w:val="0"/>
      <w:marTop w:val="0"/>
      <w:marBottom w:val="0"/>
      <w:divBdr>
        <w:top w:val="none" w:sz="0" w:space="0" w:color="auto"/>
        <w:left w:val="none" w:sz="0" w:space="0" w:color="auto"/>
        <w:bottom w:val="none" w:sz="0" w:space="0" w:color="auto"/>
        <w:right w:val="none" w:sz="0" w:space="0" w:color="auto"/>
      </w:divBdr>
    </w:div>
    <w:div w:id="216864305">
      <w:bodyDiv w:val="1"/>
      <w:marLeft w:val="0"/>
      <w:marRight w:val="0"/>
      <w:marTop w:val="0"/>
      <w:marBottom w:val="0"/>
      <w:divBdr>
        <w:top w:val="none" w:sz="0" w:space="0" w:color="auto"/>
        <w:left w:val="none" w:sz="0" w:space="0" w:color="auto"/>
        <w:bottom w:val="none" w:sz="0" w:space="0" w:color="auto"/>
        <w:right w:val="none" w:sz="0" w:space="0" w:color="auto"/>
      </w:divBdr>
    </w:div>
    <w:div w:id="227543517">
      <w:bodyDiv w:val="1"/>
      <w:marLeft w:val="0"/>
      <w:marRight w:val="0"/>
      <w:marTop w:val="0"/>
      <w:marBottom w:val="0"/>
      <w:divBdr>
        <w:top w:val="none" w:sz="0" w:space="0" w:color="auto"/>
        <w:left w:val="none" w:sz="0" w:space="0" w:color="auto"/>
        <w:bottom w:val="none" w:sz="0" w:space="0" w:color="auto"/>
        <w:right w:val="none" w:sz="0" w:space="0" w:color="auto"/>
      </w:divBdr>
    </w:div>
    <w:div w:id="237400998">
      <w:bodyDiv w:val="1"/>
      <w:marLeft w:val="0"/>
      <w:marRight w:val="0"/>
      <w:marTop w:val="0"/>
      <w:marBottom w:val="0"/>
      <w:divBdr>
        <w:top w:val="none" w:sz="0" w:space="0" w:color="auto"/>
        <w:left w:val="none" w:sz="0" w:space="0" w:color="auto"/>
        <w:bottom w:val="none" w:sz="0" w:space="0" w:color="auto"/>
        <w:right w:val="none" w:sz="0" w:space="0" w:color="auto"/>
      </w:divBdr>
    </w:div>
    <w:div w:id="238177742">
      <w:bodyDiv w:val="1"/>
      <w:marLeft w:val="0"/>
      <w:marRight w:val="0"/>
      <w:marTop w:val="0"/>
      <w:marBottom w:val="0"/>
      <w:divBdr>
        <w:top w:val="none" w:sz="0" w:space="0" w:color="auto"/>
        <w:left w:val="none" w:sz="0" w:space="0" w:color="auto"/>
        <w:bottom w:val="none" w:sz="0" w:space="0" w:color="auto"/>
        <w:right w:val="none" w:sz="0" w:space="0" w:color="auto"/>
      </w:divBdr>
    </w:div>
    <w:div w:id="244144952">
      <w:bodyDiv w:val="1"/>
      <w:marLeft w:val="0"/>
      <w:marRight w:val="0"/>
      <w:marTop w:val="0"/>
      <w:marBottom w:val="0"/>
      <w:divBdr>
        <w:top w:val="none" w:sz="0" w:space="0" w:color="auto"/>
        <w:left w:val="none" w:sz="0" w:space="0" w:color="auto"/>
        <w:bottom w:val="none" w:sz="0" w:space="0" w:color="auto"/>
        <w:right w:val="none" w:sz="0" w:space="0" w:color="auto"/>
      </w:divBdr>
    </w:div>
    <w:div w:id="247665502">
      <w:bodyDiv w:val="1"/>
      <w:marLeft w:val="0"/>
      <w:marRight w:val="0"/>
      <w:marTop w:val="0"/>
      <w:marBottom w:val="0"/>
      <w:divBdr>
        <w:top w:val="none" w:sz="0" w:space="0" w:color="auto"/>
        <w:left w:val="none" w:sz="0" w:space="0" w:color="auto"/>
        <w:bottom w:val="none" w:sz="0" w:space="0" w:color="auto"/>
        <w:right w:val="none" w:sz="0" w:space="0" w:color="auto"/>
      </w:divBdr>
    </w:div>
    <w:div w:id="251857208">
      <w:bodyDiv w:val="1"/>
      <w:marLeft w:val="0"/>
      <w:marRight w:val="0"/>
      <w:marTop w:val="0"/>
      <w:marBottom w:val="0"/>
      <w:divBdr>
        <w:top w:val="none" w:sz="0" w:space="0" w:color="auto"/>
        <w:left w:val="none" w:sz="0" w:space="0" w:color="auto"/>
        <w:bottom w:val="none" w:sz="0" w:space="0" w:color="auto"/>
        <w:right w:val="none" w:sz="0" w:space="0" w:color="auto"/>
      </w:divBdr>
    </w:div>
    <w:div w:id="261453200">
      <w:bodyDiv w:val="1"/>
      <w:marLeft w:val="0"/>
      <w:marRight w:val="0"/>
      <w:marTop w:val="0"/>
      <w:marBottom w:val="0"/>
      <w:divBdr>
        <w:top w:val="none" w:sz="0" w:space="0" w:color="auto"/>
        <w:left w:val="none" w:sz="0" w:space="0" w:color="auto"/>
        <w:bottom w:val="none" w:sz="0" w:space="0" w:color="auto"/>
        <w:right w:val="none" w:sz="0" w:space="0" w:color="auto"/>
      </w:divBdr>
    </w:div>
    <w:div w:id="264000918">
      <w:bodyDiv w:val="1"/>
      <w:marLeft w:val="0"/>
      <w:marRight w:val="0"/>
      <w:marTop w:val="0"/>
      <w:marBottom w:val="0"/>
      <w:divBdr>
        <w:top w:val="none" w:sz="0" w:space="0" w:color="auto"/>
        <w:left w:val="none" w:sz="0" w:space="0" w:color="auto"/>
        <w:bottom w:val="none" w:sz="0" w:space="0" w:color="auto"/>
        <w:right w:val="none" w:sz="0" w:space="0" w:color="auto"/>
      </w:divBdr>
    </w:div>
    <w:div w:id="264197368">
      <w:bodyDiv w:val="1"/>
      <w:marLeft w:val="0"/>
      <w:marRight w:val="0"/>
      <w:marTop w:val="0"/>
      <w:marBottom w:val="0"/>
      <w:divBdr>
        <w:top w:val="none" w:sz="0" w:space="0" w:color="auto"/>
        <w:left w:val="none" w:sz="0" w:space="0" w:color="auto"/>
        <w:bottom w:val="none" w:sz="0" w:space="0" w:color="auto"/>
        <w:right w:val="none" w:sz="0" w:space="0" w:color="auto"/>
      </w:divBdr>
    </w:div>
    <w:div w:id="265777132">
      <w:bodyDiv w:val="1"/>
      <w:marLeft w:val="0"/>
      <w:marRight w:val="0"/>
      <w:marTop w:val="0"/>
      <w:marBottom w:val="0"/>
      <w:divBdr>
        <w:top w:val="none" w:sz="0" w:space="0" w:color="auto"/>
        <w:left w:val="none" w:sz="0" w:space="0" w:color="auto"/>
        <w:bottom w:val="none" w:sz="0" w:space="0" w:color="auto"/>
        <w:right w:val="none" w:sz="0" w:space="0" w:color="auto"/>
      </w:divBdr>
    </w:div>
    <w:div w:id="271909644">
      <w:bodyDiv w:val="1"/>
      <w:marLeft w:val="0"/>
      <w:marRight w:val="0"/>
      <w:marTop w:val="0"/>
      <w:marBottom w:val="0"/>
      <w:divBdr>
        <w:top w:val="none" w:sz="0" w:space="0" w:color="auto"/>
        <w:left w:val="none" w:sz="0" w:space="0" w:color="auto"/>
        <w:bottom w:val="none" w:sz="0" w:space="0" w:color="auto"/>
        <w:right w:val="none" w:sz="0" w:space="0" w:color="auto"/>
      </w:divBdr>
    </w:div>
    <w:div w:id="275795344">
      <w:bodyDiv w:val="1"/>
      <w:marLeft w:val="0"/>
      <w:marRight w:val="0"/>
      <w:marTop w:val="0"/>
      <w:marBottom w:val="0"/>
      <w:divBdr>
        <w:top w:val="none" w:sz="0" w:space="0" w:color="auto"/>
        <w:left w:val="none" w:sz="0" w:space="0" w:color="auto"/>
        <w:bottom w:val="none" w:sz="0" w:space="0" w:color="auto"/>
        <w:right w:val="none" w:sz="0" w:space="0" w:color="auto"/>
      </w:divBdr>
    </w:div>
    <w:div w:id="281766930">
      <w:bodyDiv w:val="1"/>
      <w:marLeft w:val="0"/>
      <w:marRight w:val="0"/>
      <w:marTop w:val="0"/>
      <w:marBottom w:val="0"/>
      <w:divBdr>
        <w:top w:val="none" w:sz="0" w:space="0" w:color="auto"/>
        <w:left w:val="none" w:sz="0" w:space="0" w:color="auto"/>
        <w:bottom w:val="none" w:sz="0" w:space="0" w:color="auto"/>
        <w:right w:val="none" w:sz="0" w:space="0" w:color="auto"/>
      </w:divBdr>
    </w:div>
    <w:div w:id="285892558">
      <w:bodyDiv w:val="1"/>
      <w:marLeft w:val="0"/>
      <w:marRight w:val="0"/>
      <w:marTop w:val="0"/>
      <w:marBottom w:val="0"/>
      <w:divBdr>
        <w:top w:val="none" w:sz="0" w:space="0" w:color="auto"/>
        <w:left w:val="none" w:sz="0" w:space="0" w:color="auto"/>
        <w:bottom w:val="none" w:sz="0" w:space="0" w:color="auto"/>
        <w:right w:val="none" w:sz="0" w:space="0" w:color="auto"/>
      </w:divBdr>
    </w:div>
    <w:div w:id="293678030">
      <w:bodyDiv w:val="1"/>
      <w:marLeft w:val="0"/>
      <w:marRight w:val="0"/>
      <w:marTop w:val="0"/>
      <w:marBottom w:val="0"/>
      <w:divBdr>
        <w:top w:val="none" w:sz="0" w:space="0" w:color="auto"/>
        <w:left w:val="none" w:sz="0" w:space="0" w:color="auto"/>
        <w:bottom w:val="none" w:sz="0" w:space="0" w:color="auto"/>
        <w:right w:val="none" w:sz="0" w:space="0" w:color="auto"/>
      </w:divBdr>
    </w:div>
    <w:div w:id="297734734">
      <w:bodyDiv w:val="1"/>
      <w:marLeft w:val="0"/>
      <w:marRight w:val="0"/>
      <w:marTop w:val="0"/>
      <w:marBottom w:val="0"/>
      <w:divBdr>
        <w:top w:val="none" w:sz="0" w:space="0" w:color="auto"/>
        <w:left w:val="none" w:sz="0" w:space="0" w:color="auto"/>
        <w:bottom w:val="none" w:sz="0" w:space="0" w:color="auto"/>
        <w:right w:val="none" w:sz="0" w:space="0" w:color="auto"/>
      </w:divBdr>
    </w:div>
    <w:div w:id="298851047">
      <w:bodyDiv w:val="1"/>
      <w:marLeft w:val="0"/>
      <w:marRight w:val="0"/>
      <w:marTop w:val="0"/>
      <w:marBottom w:val="0"/>
      <w:divBdr>
        <w:top w:val="none" w:sz="0" w:space="0" w:color="auto"/>
        <w:left w:val="none" w:sz="0" w:space="0" w:color="auto"/>
        <w:bottom w:val="none" w:sz="0" w:space="0" w:color="auto"/>
        <w:right w:val="none" w:sz="0" w:space="0" w:color="auto"/>
      </w:divBdr>
    </w:div>
    <w:div w:id="303897316">
      <w:bodyDiv w:val="1"/>
      <w:marLeft w:val="0"/>
      <w:marRight w:val="0"/>
      <w:marTop w:val="0"/>
      <w:marBottom w:val="0"/>
      <w:divBdr>
        <w:top w:val="none" w:sz="0" w:space="0" w:color="auto"/>
        <w:left w:val="none" w:sz="0" w:space="0" w:color="auto"/>
        <w:bottom w:val="none" w:sz="0" w:space="0" w:color="auto"/>
        <w:right w:val="none" w:sz="0" w:space="0" w:color="auto"/>
      </w:divBdr>
      <w:divsChild>
        <w:div w:id="1292789522">
          <w:marLeft w:val="0"/>
          <w:marRight w:val="0"/>
          <w:marTop w:val="0"/>
          <w:marBottom w:val="120"/>
          <w:divBdr>
            <w:top w:val="none" w:sz="0" w:space="0" w:color="auto"/>
            <w:left w:val="none" w:sz="0" w:space="0" w:color="auto"/>
            <w:bottom w:val="none" w:sz="0" w:space="0" w:color="auto"/>
            <w:right w:val="none" w:sz="0" w:space="0" w:color="auto"/>
          </w:divBdr>
          <w:divsChild>
            <w:div w:id="1404595923">
              <w:marLeft w:val="0"/>
              <w:marRight w:val="0"/>
              <w:marTop w:val="0"/>
              <w:marBottom w:val="0"/>
              <w:divBdr>
                <w:top w:val="none" w:sz="0" w:space="0" w:color="auto"/>
                <w:left w:val="none" w:sz="0" w:space="0" w:color="auto"/>
                <w:bottom w:val="none" w:sz="0" w:space="0" w:color="auto"/>
                <w:right w:val="none" w:sz="0" w:space="0" w:color="auto"/>
              </w:divBdr>
            </w:div>
          </w:divsChild>
        </w:div>
        <w:div w:id="165050184">
          <w:marLeft w:val="0"/>
          <w:marRight w:val="0"/>
          <w:marTop w:val="0"/>
          <w:marBottom w:val="120"/>
          <w:divBdr>
            <w:top w:val="none" w:sz="0" w:space="0" w:color="auto"/>
            <w:left w:val="none" w:sz="0" w:space="0" w:color="auto"/>
            <w:bottom w:val="none" w:sz="0" w:space="0" w:color="auto"/>
            <w:right w:val="none" w:sz="0" w:space="0" w:color="auto"/>
          </w:divBdr>
          <w:divsChild>
            <w:div w:id="1192568695">
              <w:marLeft w:val="0"/>
              <w:marRight w:val="0"/>
              <w:marTop w:val="0"/>
              <w:marBottom w:val="0"/>
              <w:divBdr>
                <w:top w:val="none" w:sz="0" w:space="0" w:color="auto"/>
                <w:left w:val="none" w:sz="0" w:space="0" w:color="auto"/>
                <w:bottom w:val="none" w:sz="0" w:space="0" w:color="auto"/>
                <w:right w:val="none" w:sz="0" w:space="0" w:color="auto"/>
              </w:divBdr>
            </w:div>
          </w:divsChild>
        </w:div>
        <w:div w:id="1422028351">
          <w:marLeft w:val="0"/>
          <w:marRight w:val="0"/>
          <w:marTop w:val="0"/>
          <w:marBottom w:val="120"/>
          <w:divBdr>
            <w:top w:val="none" w:sz="0" w:space="0" w:color="auto"/>
            <w:left w:val="none" w:sz="0" w:space="0" w:color="auto"/>
            <w:bottom w:val="none" w:sz="0" w:space="0" w:color="auto"/>
            <w:right w:val="none" w:sz="0" w:space="0" w:color="auto"/>
          </w:divBdr>
          <w:divsChild>
            <w:div w:id="56349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747927">
      <w:bodyDiv w:val="1"/>
      <w:marLeft w:val="0"/>
      <w:marRight w:val="0"/>
      <w:marTop w:val="0"/>
      <w:marBottom w:val="0"/>
      <w:divBdr>
        <w:top w:val="none" w:sz="0" w:space="0" w:color="auto"/>
        <w:left w:val="none" w:sz="0" w:space="0" w:color="auto"/>
        <w:bottom w:val="none" w:sz="0" w:space="0" w:color="auto"/>
        <w:right w:val="none" w:sz="0" w:space="0" w:color="auto"/>
      </w:divBdr>
      <w:divsChild>
        <w:div w:id="115175153">
          <w:marLeft w:val="0"/>
          <w:marRight w:val="0"/>
          <w:marTop w:val="0"/>
          <w:marBottom w:val="0"/>
          <w:divBdr>
            <w:top w:val="none" w:sz="0" w:space="0" w:color="auto"/>
            <w:left w:val="none" w:sz="0" w:space="0" w:color="auto"/>
            <w:bottom w:val="none" w:sz="0" w:space="0" w:color="auto"/>
            <w:right w:val="none" w:sz="0" w:space="0" w:color="auto"/>
          </w:divBdr>
          <w:divsChild>
            <w:div w:id="69357103">
              <w:marLeft w:val="0"/>
              <w:marRight w:val="0"/>
              <w:marTop w:val="0"/>
              <w:marBottom w:val="0"/>
              <w:divBdr>
                <w:top w:val="none" w:sz="0" w:space="0" w:color="auto"/>
                <w:left w:val="none" w:sz="0" w:space="0" w:color="auto"/>
                <w:bottom w:val="none" w:sz="0" w:space="0" w:color="auto"/>
                <w:right w:val="none" w:sz="0" w:space="0" w:color="auto"/>
              </w:divBdr>
              <w:divsChild>
                <w:div w:id="1225288314">
                  <w:marLeft w:val="0"/>
                  <w:marRight w:val="0"/>
                  <w:marTop w:val="0"/>
                  <w:marBottom w:val="0"/>
                  <w:divBdr>
                    <w:top w:val="none" w:sz="0" w:space="0" w:color="auto"/>
                    <w:left w:val="none" w:sz="0" w:space="0" w:color="auto"/>
                    <w:bottom w:val="none" w:sz="0" w:space="0" w:color="auto"/>
                    <w:right w:val="none" w:sz="0" w:space="0" w:color="auto"/>
                  </w:divBdr>
                  <w:divsChild>
                    <w:div w:id="1503157627">
                      <w:marLeft w:val="0"/>
                      <w:marRight w:val="0"/>
                      <w:marTop w:val="0"/>
                      <w:marBottom w:val="0"/>
                      <w:divBdr>
                        <w:top w:val="none" w:sz="0" w:space="0" w:color="auto"/>
                        <w:left w:val="none" w:sz="0" w:space="0" w:color="auto"/>
                        <w:bottom w:val="none" w:sz="0" w:space="0" w:color="auto"/>
                        <w:right w:val="none" w:sz="0" w:space="0" w:color="auto"/>
                      </w:divBdr>
                      <w:divsChild>
                        <w:div w:id="347685017">
                          <w:marLeft w:val="0"/>
                          <w:marRight w:val="0"/>
                          <w:marTop w:val="0"/>
                          <w:marBottom w:val="0"/>
                          <w:divBdr>
                            <w:top w:val="none" w:sz="0" w:space="0" w:color="auto"/>
                            <w:left w:val="none" w:sz="0" w:space="0" w:color="auto"/>
                            <w:bottom w:val="none" w:sz="0" w:space="0" w:color="auto"/>
                            <w:right w:val="none" w:sz="0" w:space="0" w:color="auto"/>
                          </w:divBdr>
                          <w:divsChild>
                            <w:div w:id="716272458">
                              <w:marLeft w:val="0"/>
                              <w:marRight w:val="0"/>
                              <w:marTop w:val="0"/>
                              <w:marBottom w:val="0"/>
                              <w:divBdr>
                                <w:top w:val="none" w:sz="0" w:space="0" w:color="auto"/>
                                <w:left w:val="none" w:sz="0" w:space="0" w:color="auto"/>
                                <w:bottom w:val="none" w:sz="0" w:space="0" w:color="auto"/>
                                <w:right w:val="none" w:sz="0" w:space="0" w:color="auto"/>
                              </w:divBdr>
                              <w:divsChild>
                                <w:div w:id="1352947729">
                                  <w:marLeft w:val="0"/>
                                  <w:marRight w:val="0"/>
                                  <w:marTop w:val="0"/>
                                  <w:marBottom w:val="0"/>
                                  <w:divBdr>
                                    <w:top w:val="none" w:sz="0" w:space="0" w:color="auto"/>
                                    <w:left w:val="none" w:sz="0" w:space="0" w:color="auto"/>
                                    <w:bottom w:val="none" w:sz="0" w:space="0" w:color="auto"/>
                                    <w:right w:val="none" w:sz="0" w:space="0" w:color="auto"/>
                                  </w:divBdr>
                                  <w:divsChild>
                                    <w:div w:id="794064306">
                                      <w:marLeft w:val="0"/>
                                      <w:marRight w:val="0"/>
                                      <w:marTop w:val="0"/>
                                      <w:marBottom w:val="0"/>
                                      <w:divBdr>
                                        <w:top w:val="none" w:sz="0" w:space="0" w:color="auto"/>
                                        <w:left w:val="none" w:sz="0" w:space="0" w:color="auto"/>
                                        <w:bottom w:val="none" w:sz="0" w:space="0" w:color="auto"/>
                                        <w:right w:val="none" w:sz="0" w:space="0" w:color="auto"/>
                                      </w:divBdr>
                                      <w:divsChild>
                                        <w:div w:id="354113914">
                                          <w:marLeft w:val="0"/>
                                          <w:marRight w:val="0"/>
                                          <w:marTop w:val="0"/>
                                          <w:marBottom w:val="0"/>
                                          <w:divBdr>
                                            <w:top w:val="none" w:sz="0" w:space="0" w:color="auto"/>
                                            <w:left w:val="none" w:sz="0" w:space="0" w:color="auto"/>
                                            <w:bottom w:val="none" w:sz="0" w:space="0" w:color="auto"/>
                                            <w:right w:val="none" w:sz="0" w:space="0" w:color="auto"/>
                                          </w:divBdr>
                                          <w:divsChild>
                                            <w:div w:id="1000280793">
                                              <w:marLeft w:val="0"/>
                                              <w:marRight w:val="0"/>
                                              <w:marTop w:val="0"/>
                                              <w:marBottom w:val="0"/>
                                              <w:divBdr>
                                                <w:top w:val="none" w:sz="0" w:space="0" w:color="auto"/>
                                                <w:left w:val="none" w:sz="0" w:space="0" w:color="auto"/>
                                                <w:bottom w:val="none" w:sz="0" w:space="0" w:color="auto"/>
                                                <w:right w:val="none" w:sz="0" w:space="0" w:color="auto"/>
                                              </w:divBdr>
                                              <w:divsChild>
                                                <w:div w:id="1152914425">
                                                  <w:marLeft w:val="0"/>
                                                  <w:marRight w:val="0"/>
                                                  <w:marTop w:val="0"/>
                                                  <w:marBottom w:val="0"/>
                                                  <w:divBdr>
                                                    <w:top w:val="none" w:sz="0" w:space="0" w:color="auto"/>
                                                    <w:left w:val="none" w:sz="0" w:space="0" w:color="auto"/>
                                                    <w:bottom w:val="none" w:sz="0" w:space="0" w:color="auto"/>
                                                    <w:right w:val="none" w:sz="0" w:space="0" w:color="auto"/>
                                                  </w:divBdr>
                                                  <w:divsChild>
                                                    <w:div w:id="292560389">
                                                      <w:marLeft w:val="0"/>
                                                      <w:marRight w:val="0"/>
                                                      <w:marTop w:val="0"/>
                                                      <w:marBottom w:val="0"/>
                                                      <w:divBdr>
                                                        <w:top w:val="none" w:sz="0" w:space="0" w:color="auto"/>
                                                        <w:left w:val="none" w:sz="0" w:space="0" w:color="auto"/>
                                                        <w:bottom w:val="none" w:sz="0" w:space="0" w:color="auto"/>
                                                        <w:right w:val="none" w:sz="0" w:space="0" w:color="auto"/>
                                                      </w:divBdr>
                                                      <w:divsChild>
                                                        <w:div w:id="1709529151">
                                                          <w:marLeft w:val="0"/>
                                                          <w:marRight w:val="0"/>
                                                          <w:marTop w:val="0"/>
                                                          <w:marBottom w:val="0"/>
                                                          <w:divBdr>
                                                            <w:top w:val="none" w:sz="0" w:space="0" w:color="auto"/>
                                                            <w:left w:val="none" w:sz="0" w:space="0" w:color="auto"/>
                                                            <w:bottom w:val="none" w:sz="0" w:space="0" w:color="auto"/>
                                                            <w:right w:val="none" w:sz="0" w:space="0" w:color="auto"/>
                                                          </w:divBdr>
                                                          <w:divsChild>
                                                            <w:div w:id="1781756902">
                                                              <w:marLeft w:val="0"/>
                                                              <w:marRight w:val="0"/>
                                                              <w:marTop w:val="0"/>
                                                              <w:marBottom w:val="0"/>
                                                              <w:divBdr>
                                                                <w:top w:val="none" w:sz="0" w:space="0" w:color="auto"/>
                                                                <w:left w:val="none" w:sz="0" w:space="0" w:color="auto"/>
                                                                <w:bottom w:val="none" w:sz="0" w:space="0" w:color="auto"/>
                                                                <w:right w:val="none" w:sz="0" w:space="0" w:color="auto"/>
                                                              </w:divBdr>
                                                              <w:divsChild>
                                                                <w:div w:id="1309044827">
                                                                  <w:marLeft w:val="0"/>
                                                                  <w:marRight w:val="0"/>
                                                                  <w:marTop w:val="0"/>
                                                                  <w:marBottom w:val="0"/>
                                                                  <w:divBdr>
                                                                    <w:top w:val="none" w:sz="0" w:space="0" w:color="auto"/>
                                                                    <w:left w:val="none" w:sz="0" w:space="0" w:color="auto"/>
                                                                    <w:bottom w:val="none" w:sz="0" w:space="0" w:color="auto"/>
                                                                    <w:right w:val="none" w:sz="0" w:space="0" w:color="auto"/>
                                                                  </w:divBdr>
                                                                  <w:divsChild>
                                                                    <w:div w:id="725223210">
                                                                      <w:marLeft w:val="0"/>
                                                                      <w:marRight w:val="0"/>
                                                                      <w:marTop w:val="0"/>
                                                                      <w:marBottom w:val="0"/>
                                                                      <w:divBdr>
                                                                        <w:top w:val="none" w:sz="0" w:space="0" w:color="auto"/>
                                                                        <w:left w:val="none" w:sz="0" w:space="0" w:color="auto"/>
                                                                        <w:bottom w:val="none" w:sz="0" w:space="0" w:color="auto"/>
                                                                        <w:right w:val="none" w:sz="0" w:space="0" w:color="auto"/>
                                                                      </w:divBdr>
                                                                      <w:divsChild>
                                                                        <w:div w:id="652493760">
                                                                          <w:marLeft w:val="0"/>
                                                                          <w:marRight w:val="0"/>
                                                                          <w:marTop w:val="0"/>
                                                                          <w:marBottom w:val="0"/>
                                                                          <w:divBdr>
                                                                            <w:top w:val="none" w:sz="0" w:space="0" w:color="auto"/>
                                                                            <w:left w:val="none" w:sz="0" w:space="0" w:color="auto"/>
                                                                            <w:bottom w:val="none" w:sz="0" w:space="0" w:color="auto"/>
                                                                            <w:right w:val="none" w:sz="0" w:space="0" w:color="auto"/>
                                                                          </w:divBdr>
                                                                          <w:divsChild>
                                                                            <w:div w:id="2038579843">
                                                                              <w:marLeft w:val="0"/>
                                                                              <w:marRight w:val="0"/>
                                                                              <w:marTop w:val="0"/>
                                                                              <w:marBottom w:val="0"/>
                                                                              <w:divBdr>
                                                                                <w:top w:val="none" w:sz="0" w:space="0" w:color="auto"/>
                                                                                <w:left w:val="none" w:sz="0" w:space="0" w:color="auto"/>
                                                                                <w:bottom w:val="none" w:sz="0" w:space="0" w:color="auto"/>
                                                                                <w:right w:val="none" w:sz="0" w:space="0" w:color="auto"/>
                                                                              </w:divBdr>
                                                                              <w:divsChild>
                                                                                <w:div w:id="1586765866">
                                                                                  <w:marLeft w:val="0"/>
                                                                                  <w:marRight w:val="0"/>
                                                                                  <w:marTop w:val="0"/>
                                                                                  <w:marBottom w:val="0"/>
                                                                                  <w:divBdr>
                                                                                    <w:top w:val="none" w:sz="0" w:space="0" w:color="auto"/>
                                                                                    <w:left w:val="none" w:sz="0" w:space="0" w:color="auto"/>
                                                                                    <w:bottom w:val="none" w:sz="0" w:space="0" w:color="auto"/>
                                                                                    <w:right w:val="none" w:sz="0" w:space="0" w:color="auto"/>
                                                                                  </w:divBdr>
                                                                                  <w:divsChild>
                                                                                    <w:div w:id="1207793208">
                                                                                      <w:marLeft w:val="0"/>
                                                                                      <w:marRight w:val="0"/>
                                                                                      <w:marTop w:val="0"/>
                                                                                      <w:marBottom w:val="0"/>
                                                                                      <w:divBdr>
                                                                                        <w:top w:val="none" w:sz="0" w:space="0" w:color="auto"/>
                                                                                        <w:left w:val="none" w:sz="0" w:space="0" w:color="auto"/>
                                                                                        <w:bottom w:val="none" w:sz="0" w:space="0" w:color="auto"/>
                                                                                        <w:right w:val="none" w:sz="0" w:space="0" w:color="auto"/>
                                                                                      </w:divBdr>
                                                                                      <w:divsChild>
                                                                                        <w:div w:id="1894541094">
                                                                                          <w:marLeft w:val="0"/>
                                                                                          <w:marRight w:val="0"/>
                                                                                          <w:marTop w:val="0"/>
                                                                                          <w:marBottom w:val="0"/>
                                                                                          <w:divBdr>
                                                                                            <w:top w:val="none" w:sz="0" w:space="0" w:color="auto"/>
                                                                                            <w:left w:val="none" w:sz="0" w:space="0" w:color="auto"/>
                                                                                            <w:bottom w:val="none" w:sz="0" w:space="0" w:color="auto"/>
                                                                                            <w:right w:val="none" w:sz="0" w:space="0" w:color="auto"/>
                                                                                          </w:divBdr>
                                                                                          <w:divsChild>
                                                                                            <w:div w:id="1018308994">
                                                                                              <w:marLeft w:val="0"/>
                                                                                              <w:marRight w:val="0"/>
                                                                                              <w:marTop w:val="0"/>
                                                                                              <w:marBottom w:val="0"/>
                                                                                              <w:divBdr>
                                                                                                <w:top w:val="none" w:sz="0" w:space="0" w:color="auto"/>
                                                                                                <w:left w:val="none" w:sz="0" w:space="0" w:color="auto"/>
                                                                                                <w:bottom w:val="none" w:sz="0" w:space="0" w:color="auto"/>
                                                                                                <w:right w:val="none" w:sz="0" w:space="0" w:color="auto"/>
                                                                                              </w:divBdr>
                                                                                              <w:divsChild>
                                                                                                <w:div w:id="182866571">
                                                                                                  <w:marLeft w:val="0"/>
                                                                                                  <w:marRight w:val="0"/>
                                                                                                  <w:marTop w:val="0"/>
                                                                                                  <w:marBottom w:val="0"/>
                                                                                                  <w:divBdr>
                                                                                                    <w:top w:val="none" w:sz="0" w:space="0" w:color="auto"/>
                                                                                                    <w:left w:val="none" w:sz="0" w:space="0" w:color="auto"/>
                                                                                                    <w:bottom w:val="none" w:sz="0" w:space="0" w:color="auto"/>
                                                                                                    <w:right w:val="none" w:sz="0" w:space="0" w:color="auto"/>
                                                                                                  </w:divBdr>
                                                                                                  <w:divsChild>
                                                                                                    <w:div w:id="1903977763">
                                                                                                      <w:marLeft w:val="0"/>
                                                                                                      <w:marRight w:val="0"/>
                                                                                                      <w:marTop w:val="0"/>
                                                                                                      <w:marBottom w:val="0"/>
                                                                                                      <w:divBdr>
                                                                                                        <w:top w:val="none" w:sz="0" w:space="0" w:color="auto"/>
                                                                                                        <w:left w:val="none" w:sz="0" w:space="0" w:color="auto"/>
                                                                                                        <w:bottom w:val="none" w:sz="0" w:space="0" w:color="auto"/>
                                                                                                        <w:right w:val="none" w:sz="0" w:space="0" w:color="auto"/>
                                                                                                      </w:divBdr>
                                                                                                      <w:divsChild>
                                                                                                        <w:div w:id="1189026707">
                                                                                                          <w:marLeft w:val="0"/>
                                                                                                          <w:marRight w:val="0"/>
                                                                                                          <w:marTop w:val="0"/>
                                                                                                          <w:marBottom w:val="0"/>
                                                                                                          <w:divBdr>
                                                                                                            <w:top w:val="none" w:sz="0" w:space="0" w:color="auto"/>
                                                                                                            <w:left w:val="none" w:sz="0" w:space="0" w:color="auto"/>
                                                                                                            <w:bottom w:val="none" w:sz="0" w:space="0" w:color="auto"/>
                                                                                                            <w:right w:val="none" w:sz="0" w:space="0" w:color="auto"/>
                                                                                                          </w:divBdr>
                                                                                                          <w:divsChild>
                                                                                                            <w:div w:id="218371209">
                                                                                                              <w:marLeft w:val="0"/>
                                                                                                              <w:marRight w:val="0"/>
                                                                                                              <w:marTop w:val="0"/>
                                                                                                              <w:marBottom w:val="0"/>
                                                                                                              <w:divBdr>
                                                                                                                <w:top w:val="none" w:sz="0" w:space="0" w:color="auto"/>
                                                                                                                <w:left w:val="none" w:sz="0" w:space="0" w:color="auto"/>
                                                                                                                <w:bottom w:val="none" w:sz="0" w:space="0" w:color="auto"/>
                                                                                                                <w:right w:val="none" w:sz="0" w:space="0" w:color="auto"/>
                                                                                                              </w:divBdr>
                                                                                                              <w:divsChild>
                                                                                                                <w:div w:id="1852378370">
                                                                                                                  <w:marLeft w:val="0"/>
                                                                                                                  <w:marRight w:val="0"/>
                                                                                                                  <w:marTop w:val="0"/>
                                                                                                                  <w:marBottom w:val="0"/>
                                                                                                                  <w:divBdr>
                                                                                                                    <w:top w:val="none" w:sz="0" w:space="0" w:color="auto"/>
                                                                                                                    <w:left w:val="none" w:sz="0" w:space="0" w:color="auto"/>
                                                                                                                    <w:bottom w:val="none" w:sz="0" w:space="0" w:color="auto"/>
                                                                                                                    <w:right w:val="none" w:sz="0" w:space="0" w:color="auto"/>
                                                                                                                  </w:divBdr>
                                                                                                                  <w:divsChild>
                                                                                                                    <w:div w:id="1517310170">
                                                                                                                      <w:marLeft w:val="0"/>
                                                                                                                      <w:marRight w:val="0"/>
                                                                                                                      <w:marTop w:val="0"/>
                                                                                                                      <w:marBottom w:val="0"/>
                                                                                                                      <w:divBdr>
                                                                                                                        <w:top w:val="none" w:sz="0" w:space="0" w:color="auto"/>
                                                                                                                        <w:left w:val="none" w:sz="0" w:space="0" w:color="auto"/>
                                                                                                                        <w:bottom w:val="none" w:sz="0" w:space="0" w:color="auto"/>
                                                                                                                        <w:right w:val="none" w:sz="0" w:space="0" w:color="auto"/>
                                                                                                                      </w:divBdr>
                                                                                                                      <w:divsChild>
                                                                                                                        <w:div w:id="1813865885">
                                                                                                                          <w:marLeft w:val="0"/>
                                                                                                                          <w:marRight w:val="0"/>
                                                                                                                          <w:marTop w:val="0"/>
                                                                                                                          <w:marBottom w:val="0"/>
                                                                                                                          <w:divBdr>
                                                                                                                            <w:top w:val="none" w:sz="0" w:space="0" w:color="auto"/>
                                                                                                                            <w:left w:val="none" w:sz="0" w:space="0" w:color="auto"/>
                                                                                                                            <w:bottom w:val="none" w:sz="0" w:space="0" w:color="auto"/>
                                                                                                                            <w:right w:val="none" w:sz="0" w:space="0" w:color="auto"/>
                                                                                                                          </w:divBdr>
                                                                                                                          <w:divsChild>
                                                                                                                            <w:div w:id="414978989">
                                                                                                                              <w:marLeft w:val="0"/>
                                                                                                                              <w:marRight w:val="0"/>
                                                                                                                              <w:marTop w:val="0"/>
                                                                                                                              <w:marBottom w:val="0"/>
                                                                                                                              <w:divBdr>
                                                                                                                                <w:top w:val="none" w:sz="0" w:space="0" w:color="auto"/>
                                                                                                                                <w:left w:val="none" w:sz="0" w:space="0" w:color="auto"/>
                                                                                                                                <w:bottom w:val="none" w:sz="0" w:space="0" w:color="auto"/>
                                                                                                                                <w:right w:val="none" w:sz="0" w:space="0" w:color="auto"/>
                                                                                                                              </w:divBdr>
                                                                                                                              <w:divsChild>
                                                                                                                                <w:div w:id="1651323164">
                                                                                                                                  <w:marLeft w:val="0"/>
                                                                                                                                  <w:marRight w:val="0"/>
                                                                                                                                  <w:marTop w:val="0"/>
                                                                                                                                  <w:marBottom w:val="0"/>
                                                                                                                                  <w:divBdr>
                                                                                                                                    <w:top w:val="none" w:sz="0" w:space="0" w:color="auto"/>
                                                                                                                                    <w:left w:val="none" w:sz="0" w:space="0" w:color="auto"/>
                                                                                                                                    <w:bottom w:val="none" w:sz="0" w:space="0" w:color="auto"/>
                                                                                                                                    <w:right w:val="none" w:sz="0" w:space="0" w:color="auto"/>
                                                                                                                                  </w:divBdr>
                                                                                                                                  <w:divsChild>
                                                                                                                                    <w:div w:id="1735541590">
                                                                                                                                      <w:marLeft w:val="0"/>
                                                                                                                                      <w:marRight w:val="0"/>
                                                                                                                                      <w:marTop w:val="0"/>
                                                                                                                                      <w:marBottom w:val="0"/>
                                                                                                                                      <w:divBdr>
                                                                                                                                        <w:top w:val="none" w:sz="0" w:space="0" w:color="auto"/>
                                                                                                                                        <w:left w:val="none" w:sz="0" w:space="0" w:color="auto"/>
                                                                                                                                        <w:bottom w:val="none" w:sz="0" w:space="0" w:color="auto"/>
                                                                                                                                        <w:right w:val="none" w:sz="0" w:space="0" w:color="auto"/>
                                                                                                                                      </w:divBdr>
                                                                                                                                      <w:divsChild>
                                                                                                                                        <w:div w:id="2021393004">
                                                                                                                                          <w:marLeft w:val="0"/>
                                                                                                                                          <w:marRight w:val="0"/>
                                                                                                                                          <w:marTop w:val="0"/>
                                                                                                                                          <w:marBottom w:val="0"/>
                                                                                                                                          <w:divBdr>
                                                                                                                                            <w:top w:val="none" w:sz="0" w:space="0" w:color="auto"/>
                                                                                                                                            <w:left w:val="none" w:sz="0" w:space="0" w:color="auto"/>
                                                                                                                                            <w:bottom w:val="none" w:sz="0" w:space="0" w:color="auto"/>
                                                                                                                                            <w:right w:val="none" w:sz="0" w:space="0" w:color="auto"/>
                                                                                                                                          </w:divBdr>
                                                                                                                                          <w:divsChild>
                                                                                                                                            <w:div w:id="1446773269">
                                                                                                                                              <w:marLeft w:val="0"/>
                                                                                                                                              <w:marRight w:val="0"/>
                                                                                                                                              <w:marTop w:val="0"/>
                                                                                                                                              <w:marBottom w:val="0"/>
                                                                                                                                              <w:divBdr>
                                                                                                                                                <w:top w:val="none" w:sz="0" w:space="0" w:color="auto"/>
                                                                                                                                                <w:left w:val="none" w:sz="0" w:space="0" w:color="auto"/>
                                                                                                                                                <w:bottom w:val="none" w:sz="0" w:space="0" w:color="auto"/>
                                                                                                                                                <w:right w:val="none" w:sz="0" w:space="0" w:color="auto"/>
                                                                                                                                              </w:divBdr>
                                                                                                                                              <w:divsChild>
                                                                                                                                                <w:div w:id="2080906581">
                                                                                                                                                  <w:marLeft w:val="0"/>
                                                                                                                                                  <w:marRight w:val="0"/>
                                                                                                                                                  <w:marTop w:val="0"/>
                                                                                                                                                  <w:marBottom w:val="0"/>
                                                                                                                                                  <w:divBdr>
                                                                                                                                                    <w:top w:val="none" w:sz="0" w:space="0" w:color="auto"/>
                                                                                                                                                    <w:left w:val="none" w:sz="0" w:space="0" w:color="auto"/>
                                                                                                                                                    <w:bottom w:val="none" w:sz="0" w:space="0" w:color="auto"/>
                                                                                                                                                    <w:right w:val="none" w:sz="0" w:space="0" w:color="auto"/>
                                                                                                                                                  </w:divBdr>
                                                                                                                                                  <w:divsChild>
                                                                                                                                                    <w:div w:id="1723170508">
                                                                                                                                                      <w:marLeft w:val="0"/>
                                                                                                                                                      <w:marRight w:val="0"/>
                                                                                                                                                      <w:marTop w:val="0"/>
                                                                                                                                                      <w:marBottom w:val="0"/>
                                                                                                                                                      <w:divBdr>
                                                                                                                                                        <w:top w:val="none" w:sz="0" w:space="0" w:color="auto"/>
                                                                                                                                                        <w:left w:val="none" w:sz="0" w:space="0" w:color="auto"/>
                                                                                                                                                        <w:bottom w:val="none" w:sz="0" w:space="0" w:color="auto"/>
                                                                                                                                                        <w:right w:val="none" w:sz="0" w:space="0" w:color="auto"/>
                                                                                                                                                      </w:divBdr>
                                                                                                                                                      <w:divsChild>
                                                                                                                                                        <w:div w:id="427623827">
                                                                                                                                                          <w:marLeft w:val="0"/>
                                                                                                                                                          <w:marRight w:val="0"/>
                                                                                                                                                          <w:marTop w:val="0"/>
                                                                                                                                                          <w:marBottom w:val="0"/>
                                                                                                                                                          <w:divBdr>
                                                                                                                                                            <w:top w:val="none" w:sz="0" w:space="0" w:color="auto"/>
                                                                                                                                                            <w:left w:val="none" w:sz="0" w:space="0" w:color="auto"/>
                                                                                                                                                            <w:bottom w:val="none" w:sz="0" w:space="0" w:color="auto"/>
                                                                                                                                                            <w:right w:val="none" w:sz="0" w:space="0" w:color="auto"/>
                                                                                                                                                          </w:divBdr>
                                                                                                                                                          <w:divsChild>
                                                                                                                                                            <w:div w:id="569655811">
                                                                                                                                                              <w:marLeft w:val="0"/>
                                                                                                                                                              <w:marRight w:val="0"/>
                                                                                                                                                              <w:marTop w:val="0"/>
                                                                                                                                                              <w:marBottom w:val="0"/>
                                                                                                                                                              <w:divBdr>
                                                                                                                                                                <w:top w:val="none" w:sz="0" w:space="0" w:color="auto"/>
                                                                                                                                                                <w:left w:val="none" w:sz="0" w:space="0" w:color="auto"/>
                                                                                                                                                                <w:bottom w:val="none" w:sz="0" w:space="0" w:color="auto"/>
                                                                                                                                                                <w:right w:val="none" w:sz="0" w:space="0" w:color="auto"/>
                                                                                                                                                              </w:divBdr>
                                                                                                                                                              <w:divsChild>
                                                                                                                                                                <w:div w:id="1724207768">
                                                                                                                                                                  <w:marLeft w:val="0"/>
                                                                                                                                                                  <w:marRight w:val="0"/>
                                                                                                                                                                  <w:marTop w:val="0"/>
                                                                                                                                                                  <w:marBottom w:val="0"/>
                                                                                                                                                                  <w:divBdr>
                                                                                                                                                                    <w:top w:val="none" w:sz="0" w:space="0" w:color="auto"/>
                                                                                                                                                                    <w:left w:val="none" w:sz="0" w:space="0" w:color="auto"/>
                                                                                                                                                                    <w:bottom w:val="none" w:sz="0" w:space="0" w:color="auto"/>
                                                                                                                                                                    <w:right w:val="none" w:sz="0" w:space="0" w:color="auto"/>
                                                                                                                                                                  </w:divBdr>
                                                                                                                                                                  <w:divsChild>
                                                                                                                                                                    <w:div w:id="950743403">
                                                                                                                                                                      <w:marLeft w:val="0"/>
                                                                                                                                                                      <w:marRight w:val="0"/>
                                                                                                                                                                      <w:marTop w:val="0"/>
                                                                                                                                                                      <w:marBottom w:val="0"/>
                                                                                                                                                                      <w:divBdr>
                                                                                                                                                                        <w:top w:val="none" w:sz="0" w:space="0" w:color="auto"/>
                                                                                                                                                                        <w:left w:val="none" w:sz="0" w:space="0" w:color="auto"/>
                                                                                                                                                                        <w:bottom w:val="none" w:sz="0" w:space="0" w:color="auto"/>
                                                                                                                                                                        <w:right w:val="none" w:sz="0" w:space="0" w:color="auto"/>
                                                                                                                                                                      </w:divBdr>
                                                                                                                                                                      <w:divsChild>
                                                                                                                                                                        <w:div w:id="1405108970">
                                                                                                                                                                          <w:marLeft w:val="0"/>
                                                                                                                                                                          <w:marRight w:val="0"/>
                                                                                                                                                                          <w:marTop w:val="0"/>
                                                                                                                                                                          <w:marBottom w:val="0"/>
                                                                                                                                                                          <w:divBdr>
                                                                                                                                                                            <w:top w:val="none" w:sz="0" w:space="0" w:color="auto"/>
                                                                                                                                                                            <w:left w:val="none" w:sz="0" w:space="0" w:color="auto"/>
                                                                                                                                                                            <w:bottom w:val="none" w:sz="0" w:space="0" w:color="auto"/>
                                                                                                                                                                            <w:right w:val="none" w:sz="0" w:space="0" w:color="auto"/>
                                                                                                                                                                          </w:divBdr>
                                                                                                                                                                          <w:divsChild>
                                                                                                                                                                            <w:div w:id="1698000362">
                                                                                                                                                                              <w:marLeft w:val="0"/>
                                                                                                                                                                              <w:marRight w:val="0"/>
                                                                                                                                                                              <w:marTop w:val="0"/>
                                                                                                                                                                              <w:marBottom w:val="0"/>
                                                                                                                                                                              <w:divBdr>
                                                                                                                                                                                <w:top w:val="none" w:sz="0" w:space="0" w:color="auto"/>
                                                                                                                                                                                <w:left w:val="none" w:sz="0" w:space="0" w:color="auto"/>
                                                                                                                                                                                <w:bottom w:val="none" w:sz="0" w:space="0" w:color="auto"/>
                                                                                                                                                                                <w:right w:val="none" w:sz="0" w:space="0" w:color="auto"/>
                                                                                                                                                                              </w:divBdr>
                                                                                                                                                                              <w:divsChild>
                                                                                                                                                                                <w:div w:id="1711150017">
                                                                                                                                                                                  <w:marLeft w:val="0"/>
                                                                                                                                                                                  <w:marRight w:val="0"/>
                                                                                                                                                                                  <w:marTop w:val="0"/>
                                                                                                                                                                                  <w:marBottom w:val="0"/>
                                                                                                                                                                                  <w:divBdr>
                                                                                                                                                                                    <w:top w:val="none" w:sz="0" w:space="0" w:color="auto"/>
                                                                                                                                                                                    <w:left w:val="none" w:sz="0" w:space="0" w:color="auto"/>
                                                                                                                                                                                    <w:bottom w:val="none" w:sz="0" w:space="0" w:color="auto"/>
                                                                                                                                                                                    <w:right w:val="none" w:sz="0" w:space="0" w:color="auto"/>
                                                                                                                                                                                  </w:divBdr>
                                                                                                                                                                                  <w:divsChild>
                                                                                                                                                                                    <w:div w:id="1750931066">
                                                                                                                                                                                      <w:marLeft w:val="0"/>
                                                                                                                                                                                      <w:marRight w:val="0"/>
                                                                                                                                                                                      <w:marTop w:val="0"/>
                                                                                                                                                                                      <w:marBottom w:val="0"/>
                                                                                                                                                                                      <w:divBdr>
                                                                                                                                                                                        <w:top w:val="none" w:sz="0" w:space="0" w:color="auto"/>
                                                                                                                                                                                        <w:left w:val="none" w:sz="0" w:space="0" w:color="auto"/>
                                                                                                                                                                                        <w:bottom w:val="none" w:sz="0" w:space="0" w:color="auto"/>
                                                                                                                                                                                        <w:right w:val="none" w:sz="0" w:space="0" w:color="auto"/>
                                                                                                                                                                                      </w:divBdr>
                                                                                                                                                                                      <w:divsChild>
                                                                                                                                                                                        <w:div w:id="751391405">
                                                                                                                                                                                          <w:marLeft w:val="0"/>
                                                                                                                                                                                          <w:marRight w:val="0"/>
                                                                                                                                                                                          <w:marTop w:val="0"/>
                                                                                                                                                                                          <w:marBottom w:val="0"/>
                                                                                                                                                                                          <w:divBdr>
                                                                                                                                                                                            <w:top w:val="none" w:sz="0" w:space="0" w:color="auto"/>
                                                                                                                                                                                            <w:left w:val="none" w:sz="0" w:space="0" w:color="auto"/>
                                                                                                                                                                                            <w:bottom w:val="none" w:sz="0" w:space="0" w:color="auto"/>
                                                                                                                                                                                            <w:right w:val="none" w:sz="0" w:space="0" w:color="auto"/>
                                                                                                                                                                                          </w:divBdr>
                                                                                                                                                                                          <w:divsChild>
                                                                                                                                                                                            <w:div w:id="1833330012">
                                                                                                                                                                                              <w:marLeft w:val="0"/>
                                                                                                                                                                                              <w:marRight w:val="0"/>
                                                                                                                                                                                              <w:marTop w:val="0"/>
                                                                                                                                                                                              <w:marBottom w:val="0"/>
                                                                                                                                                                                              <w:divBdr>
                                                                                                                                                                                                <w:top w:val="none" w:sz="0" w:space="0" w:color="auto"/>
                                                                                                                                                                                                <w:left w:val="none" w:sz="0" w:space="0" w:color="auto"/>
                                                                                                                                                                                                <w:bottom w:val="none" w:sz="0" w:space="0" w:color="auto"/>
                                                                                                                                                                                                <w:right w:val="none" w:sz="0" w:space="0" w:color="auto"/>
                                                                                                                                                                                              </w:divBdr>
                                                                                                                                                                                              <w:divsChild>
                                                                                                                                                                                                <w:div w:id="1988044151">
                                                                                                                                                                                                  <w:marLeft w:val="0"/>
                                                                                                                                                                                                  <w:marRight w:val="0"/>
                                                                                                                                                                                                  <w:marTop w:val="0"/>
                                                                                                                                                                                                  <w:marBottom w:val="0"/>
                                                                                                                                                                                                  <w:divBdr>
                                                                                                                                                                                                    <w:top w:val="none" w:sz="0" w:space="0" w:color="auto"/>
                                                                                                                                                                                                    <w:left w:val="none" w:sz="0" w:space="0" w:color="auto"/>
                                                                                                                                                                                                    <w:bottom w:val="none" w:sz="0" w:space="0" w:color="auto"/>
                                                                                                                                                                                                    <w:right w:val="none" w:sz="0" w:space="0" w:color="auto"/>
                                                                                                                                                                                                  </w:divBdr>
                                                                                                                                                                                                  <w:divsChild>
                                                                                                                                                                                                    <w:div w:id="187917235">
                                                                                                                                                                                                      <w:marLeft w:val="0"/>
                                                                                                                                                                                                      <w:marRight w:val="0"/>
                                                                                                                                                                                                      <w:marTop w:val="0"/>
                                                                                                                                                                                                      <w:marBottom w:val="0"/>
                                                                                                                                                                                                      <w:divBdr>
                                                                                                                                                                                                        <w:top w:val="none" w:sz="0" w:space="0" w:color="auto"/>
                                                                                                                                                                                                        <w:left w:val="none" w:sz="0" w:space="0" w:color="auto"/>
                                                                                                                                                                                                        <w:bottom w:val="none" w:sz="0" w:space="0" w:color="auto"/>
                                                                                                                                                                                                        <w:right w:val="none" w:sz="0" w:space="0" w:color="auto"/>
                                                                                                                                                                                                      </w:divBdr>
                                                                                                                                                                                                      <w:divsChild>
                                                                                                                                                                                                        <w:div w:id="339552839">
                                                                                                                                                                                                          <w:marLeft w:val="0"/>
                                                                                                                                                                                                          <w:marRight w:val="0"/>
                                                                                                                                                                                                          <w:marTop w:val="0"/>
                                                                                                                                                                                                          <w:marBottom w:val="0"/>
                                                                                                                                                                                                          <w:divBdr>
                                                                                                                                                                                                            <w:top w:val="none" w:sz="0" w:space="0" w:color="auto"/>
                                                                                                                                                                                                            <w:left w:val="none" w:sz="0" w:space="0" w:color="auto"/>
                                                                                                                                                                                                            <w:bottom w:val="none" w:sz="0" w:space="0" w:color="auto"/>
                                                                                                                                                                                                            <w:right w:val="none" w:sz="0" w:space="0" w:color="auto"/>
                                                                                                                                                                                                          </w:divBdr>
                                                                                                                                                                                                          <w:divsChild>
                                                                                                                                                                                                            <w:div w:id="126218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396090">
                                                                                                                                                                                                  <w:marLeft w:val="0"/>
                                                                                                                                                                                                  <w:marRight w:val="0"/>
                                                                                                                                                                                                  <w:marTop w:val="0"/>
                                                                                                                                                                                                  <w:marBottom w:val="0"/>
                                                                                                                                                                                                  <w:divBdr>
                                                                                                                                                                                                    <w:top w:val="none" w:sz="0" w:space="0" w:color="auto"/>
                                                                                                                                                                                                    <w:left w:val="none" w:sz="0" w:space="0" w:color="auto"/>
                                                                                                                                                                                                    <w:bottom w:val="none" w:sz="0" w:space="0" w:color="auto"/>
                                                                                                                                                                                                    <w:right w:val="none" w:sz="0" w:space="0" w:color="auto"/>
                                                                                                                                                                                                  </w:divBdr>
                                                                                                                                                                                                  <w:divsChild>
                                                                                                                                                                                                    <w:div w:id="897327558">
                                                                                                                                                                                                      <w:marLeft w:val="0"/>
                                                                                                                                                                                                      <w:marRight w:val="0"/>
                                                                                                                                                                                                      <w:marTop w:val="0"/>
                                                                                                                                                                                                      <w:marBottom w:val="0"/>
                                                                                                                                                                                                      <w:divBdr>
                                                                                                                                                                                                        <w:top w:val="none" w:sz="0" w:space="0" w:color="auto"/>
                                                                                                                                                                                                        <w:left w:val="none" w:sz="0" w:space="0" w:color="auto"/>
                                                                                                                                                                                                        <w:bottom w:val="none" w:sz="0" w:space="0" w:color="auto"/>
                                                                                                                                                                                                        <w:right w:val="none" w:sz="0" w:space="0" w:color="auto"/>
                                                                                                                                                                                                      </w:divBdr>
                                                                                                                                                                                                      <w:divsChild>
                                                                                                                                                                                                        <w:div w:id="64500711">
                                                                                                                                                                                                          <w:marLeft w:val="0"/>
                                                                                                                                                                                                          <w:marRight w:val="0"/>
                                                                                                                                                                                                          <w:marTop w:val="0"/>
                                                                                                                                                                                                          <w:marBottom w:val="0"/>
                                                                                                                                                                                                          <w:divBdr>
                                                                                                                                                                                                            <w:top w:val="none" w:sz="0" w:space="0" w:color="auto"/>
                                                                                                                                                                                                            <w:left w:val="none" w:sz="0" w:space="0" w:color="auto"/>
                                                                                                                                                                                                            <w:bottom w:val="none" w:sz="0" w:space="0" w:color="auto"/>
                                                                                                                                                                                                            <w:right w:val="none" w:sz="0" w:space="0" w:color="auto"/>
                                                                                                                                                                                                          </w:divBdr>
                                                                                                                                                                                                          <w:divsChild>
                                                                                                                                                                                                            <w:div w:id="602231066">
                                                                                                                                                                                                              <w:marLeft w:val="0"/>
                                                                                                                                                                                                              <w:marRight w:val="0"/>
                                                                                                                                                                                                              <w:marTop w:val="0"/>
                                                                                                                                                                                                              <w:marBottom w:val="0"/>
                                                                                                                                                                                                              <w:divBdr>
                                                                                                                                                                                                                <w:top w:val="none" w:sz="0" w:space="0" w:color="auto"/>
                                                                                                                                                                                                                <w:left w:val="none" w:sz="0" w:space="0" w:color="auto"/>
                                                                                                                                                                                                                <w:bottom w:val="none" w:sz="0" w:space="0" w:color="auto"/>
                                                                                                                                                                                                                <w:right w:val="none" w:sz="0" w:space="0" w:color="auto"/>
                                                                                                                                                                                                              </w:divBdr>
                                                                                                                                                                                                              <w:divsChild>
                                                                                                                                                                                                                <w:div w:id="1458178687">
                                                                                                                                                                                                                  <w:marLeft w:val="0"/>
                                                                                                                                                                                                                  <w:marRight w:val="0"/>
                                                                                                                                                                                                                  <w:marTop w:val="0"/>
                                                                                                                                                                                                                  <w:marBottom w:val="0"/>
                                                                                                                                                                                                                  <w:divBdr>
                                                                                                                                                                                                                    <w:top w:val="none" w:sz="0" w:space="0" w:color="auto"/>
                                                                                                                                                                                                                    <w:left w:val="none" w:sz="0" w:space="0" w:color="auto"/>
                                                                                                                                                                                                                    <w:bottom w:val="none" w:sz="0" w:space="0" w:color="auto"/>
                                                                                                                                                                                                                    <w:right w:val="none" w:sz="0" w:space="0" w:color="auto"/>
                                                                                                                                                                                                                  </w:divBdr>
                                                                                                                                                                                                                  <w:divsChild>
                                                                                                                                                                                                                    <w:div w:id="1211383458">
                                                                                                                                                                                                                      <w:marLeft w:val="0"/>
                                                                                                                                                                                                                      <w:marRight w:val="0"/>
                                                                                                                                                                                                                      <w:marTop w:val="0"/>
                                                                                                                                                                                                                      <w:marBottom w:val="0"/>
                                                                                                                                                                                                                      <w:divBdr>
                                                                                                                                                                                                                        <w:top w:val="none" w:sz="0" w:space="0" w:color="auto"/>
                                                                                                                                                                                                                        <w:left w:val="none" w:sz="0" w:space="0" w:color="auto"/>
                                                                                                                                                                                                                        <w:bottom w:val="none" w:sz="0" w:space="0" w:color="auto"/>
                                                                                                                                                                                                                        <w:right w:val="none" w:sz="0" w:space="0" w:color="auto"/>
                                                                                                                                                                                                                      </w:divBdr>
                                                                                                                                                                                                                      <w:divsChild>
                                                                                                                                                                                                                        <w:div w:id="1621765705">
                                                                                                                                                                                                                          <w:marLeft w:val="0"/>
                                                                                                                                                                                                                          <w:marRight w:val="0"/>
                                                                                                                                                                                                                          <w:marTop w:val="0"/>
                                                                                                                                                                                                                          <w:marBottom w:val="0"/>
                                                                                                                                                                                                                          <w:divBdr>
                                                                                                                                                                                                                            <w:top w:val="none" w:sz="0" w:space="0" w:color="auto"/>
                                                                                                                                                                                                                            <w:left w:val="none" w:sz="0" w:space="0" w:color="auto"/>
                                                                                                                                                                                                                            <w:bottom w:val="none" w:sz="0" w:space="0" w:color="auto"/>
                                                                                                                                                                                                                            <w:right w:val="none" w:sz="0" w:space="0" w:color="auto"/>
                                                                                                                                                                                                                          </w:divBdr>
                                                                                                                                                                                                                          <w:divsChild>
                                                                                                                                                                                                                            <w:div w:id="1175146197">
                                                                                                                                                                                                                              <w:marLeft w:val="0"/>
                                                                                                                                                                                                                              <w:marRight w:val="0"/>
                                                                                                                                                                                                                              <w:marTop w:val="0"/>
                                                                                                                                                                                                                              <w:marBottom w:val="0"/>
                                                                                                                                                                                                                              <w:divBdr>
                                                                                                                                                                                                                                <w:top w:val="none" w:sz="0" w:space="0" w:color="auto"/>
                                                                                                                                                                                                                                <w:left w:val="none" w:sz="0" w:space="0" w:color="auto"/>
                                                                                                                                                                                                                                <w:bottom w:val="none" w:sz="0" w:space="0" w:color="auto"/>
                                                                                                                                                                                                                                <w:right w:val="none" w:sz="0" w:space="0" w:color="auto"/>
                                                                                                                                                                                                                              </w:divBdr>
                                                                                                                                                                                                                              <w:divsChild>
                                                                                                                                                                                                                                <w:div w:id="1139808626">
                                                                                                                                                                                                                                  <w:marLeft w:val="0"/>
                                                                                                                                                                                                                                  <w:marRight w:val="0"/>
                                                                                                                                                                                                                                  <w:marTop w:val="0"/>
                                                                                                                                                                                                                                  <w:marBottom w:val="0"/>
                                                                                                                                                                                                                                  <w:divBdr>
                                                                                                                                                                                                                                    <w:top w:val="none" w:sz="0" w:space="0" w:color="auto"/>
                                                                                                                                                                                                                                    <w:left w:val="none" w:sz="0" w:space="0" w:color="auto"/>
                                                                                                                                                                                                                                    <w:bottom w:val="none" w:sz="0" w:space="0" w:color="auto"/>
                                                                                                                                                                                                                                    <w:right w:val="none" w:sz="0" w:space="0" w:color="auto"/>
                                                                                                                                                                                                                                  </w:divBdr>
                                                                                                                                                                                                                                  <w:divsChild>
                                                                                                                                                                                                                                    <w:div w:id="767695475">
                                                                                                                                                                                                                                      <w:marLeft w:val="0"/>
                                                                                                                                                                                                                                      <w:marRight w:val="0"/>
                                                                                                                                                                                                                                      <w:marTop w:val="0"/>
                                                                                                                                                                                                                                      <w:marBottom w:val="0"/>
                                                                                                                                                                                                                                      <w:divBdr>
                                                                                                                                                                                                                                        <w:top w:val="none" w:sz="0" w:space="0" w:color="auto"/>
                                                                                                                                                                                                                                        <w:left w:val="none" w:sz="0" w:space="0" w:color="auto"/>
                                                                                                                                                                                                                                        <w:bottom w:val="none" w:sz="0" w:space="0" w:color="auto"/>
                                                                                                                                                                                                                                        <w:right w:val="none" w:sz="0" w:space="0" w:color="auto"/>
                                                                                                                                                                                                                                      </w:divBdr>
                                                                                                                                                                                                                                      <w:divsChild>
                                                                                                                                                                                                                                        <w:div w:id="1592855314">
                                                                                                                                                                                                                                          <w:marLeft w:val="0"/>
                                                                                                                                                                                                                                          <w:marRight w:val="0"/>
                                                                                                                                                                                                                                          <w:marTop w:val="0"/>
                                                                                                                                                                                                                                          <w:marBottom w:val="0"/>
                                                                                                                                                                                                                                          <w:divBdr>
                                                                                                                                                                                                                                            <w:top w:val="none" w:sz="0" w:space="0" w:color="auto"/>
                                                                                                                                                                                                                                            <w:left w:val="none" w:sz="0" w:space="0" w:color="auto"/>
                                                                                                                                                                                                                                            <w:bottom w:val="none" w:sz="0" w:space="0" w:color="auto"/>
                                                                                                                                                                                                                                            <w:right w:val="none" w:sz="0" w:space="0" w:color="auto"/>
                                                                                                                                                                                                                                          </w:divBdr>
                                                                                                                                                                                                                                          <w:divsChild>
                                                                                                                                                                                                                                            <w:div w:id="1378120875">
                                                                                                                                                                                                                                              <w:marLeft w:val="0"/>
                                                                                                                                                                                                                                              <w:marRight w:val="0"/>
                                                                                                                                                                                                                                              <w:marTop w:val="0"/>
                                                                                                                                                                                                                                              <w:marBottom w:val="0"/>
                                                                                                                                                                                                                                              <w:divBdr>
                                                                                                                                                                                                                                                <w:top w:val="none" w:sz="0" w:space="0" w:color="auto"/>
                                                                                                                                                                                                                                                <w:left w:val="none" w:sz="0" w:space="0" w:color="auto"/>
                                                                                                                                                                                                                                                <w:bottom w:val="none" w:sz="0" w:space="0" w:color="auto"/>
                                                                                                                                                                                                                                                <w:right w:val="none" w:sz="0" w:space="0" w:color="auto"/>
                                                                                                                                                                                                                                              </w:divBdr>
                                                                                                                                                                                                                                              <w:divsChild>
                                                                                                                                                                                                                                                <w:div w:id="1648238443">
                                                                                                                                                                                                                                                  <w:marLeft w:val="0"/>
                                                                                                                                                                                                                                                  <w:marRight w:val="0"/>
                                                                                                                                                                                                                                                  <w:marTop w:val="0"/>
                                                                                                                                                                                                                                                  <w:marBottom w:val="0"/>
                                                                                                                                                                                                                                                  <w:divBdr>
                                                                                                                                                                                                                                                    <w:top w:val="none" w:sz="0" w:space="0" w:color="auto"/>
                                                                                                                                                                                                                                                    <w:left w:val="none" w:sz="0" w:space="0" w:color="auto"/>
                                                                                                                                                                                                                                                    <w:bottom w:val="none" w:sz="0" w:space="0" w:color="auto"/>
                                                                                                                                                                                                                                                    <w:right w:val="none" w:sz="0" w:space="0" w:color="auto"/>
                                                                                                                                                                                                                                                  </w:divBdr>
                                                                                                                                                                                                                                                  <w:divsChild>
                                                                                                                                                                                                                                                    <w:div w:id="1261572990">
                                                                                                                                                                                                                                                      <w:marLeft w:val="0"/>
                                                                                                                                                                                                                                                      <w:marRight w:val="0"/>
                                                                                                                                                                                                                                                      <w:marTop w:val="0"/>
                                                                                                                                                                                                                                                      <w:marBottom w:val="0"/>
                                                                                                                                                                                                                                                      <w:divBdr>
                                                                                                                                                                                                                                                        <w:top w:val="none" w:sz="0" w:space="0" w:color="auto"/>
                                                                                                                                                                                                                                                        <w:left w:val="none" w:sz="0" w:space="0" w:color="auto"/>
                                                                                                                                                                                                                                                        <w:bottom w:val="none" w:sz="0" w:space="0" w:color="auto"/>
                                                                                                                                                                                                                                                        <w:right w:val="none" w:sz="0" w:space="0" w:color="auto"/>
                                                                                                                                                                                                                                                      </w:divBdr>
                                                                                                                                                                                                                                                      <w:divsChild>
                                                                                                                                                                                                                                                        <w:div w:id="1859543833">
                                                                                                                                                                                                                                                          <w:marLeft w:val="0"/>
                                                                                                                                                                                                                                                          <w:marRight w:val="0"/>
                                                                                                                                                                                                                                                          <w:marTop w:val="0"/>
                                                                                                                                                                                                                                                          <w:marBottom w:val="0"/>
                                                                                                                                                                                                                                                          <w:divBdr>
                                                                                                                                                                                                                                                            <w:top w:val="none" w:sz="0" w:space="0" w:color="auto"/>
                                                                                                                                                                                                                                                            <w:left w:val="none" w:sz="0" w:space="0" w:color="auto"/>
                                                                                                                                                                                                                                                            <w:bottom w:val="none" w:sz="0" w:space="0" w:color="auto"/>
                                                                                                                                                                                                                                                            <w:right w:val="none" w:sz="0" w:space="0" w:color="auto"/>
                                                                                                                                                                                                                                                          </w:divBdr>
                                                                                                                                                                                                                                                          <w:divsChild>
                                                                                                                                                                                                                                                            <w:div w:id="1631206777">
                                                                                                                                                                                                                                                              <w:marLeft w:val="0"/>
                                                                                                                                                                                                                                                              <w:marRight w:val="0"/>
                                                                                                                                                                                                                                                              <w:marTop w:val="0"/>
                                                                                                                                                                                                                                                              <w:marBottom w:val="0"/>
                                                                                                                                                                                                                                                              <w:divBdr>
                                                                                                                                                                                                                                                                <w:top w:val="none" w:sz="0" w:space="0" w:color="auto"/>
                                                                                                                                                                                                                                                                <w:left w:val="none" w:sz="0" w:space="0" w:color="auto"/>
                                                                                                                                                                                                                                                                <w:bottom w:val="none" w:sz="0" w:space="0" w:color="auto"/>
                                                                                                                                                                                                                                                                <w:right w:val="none" w:sz="0" w:space="0" w:color="auto"/>
                                                                                                                                                                                                                                                              </w:divBdr>
                                                                                                                                                                                                                                                              <w:divsChild>
                                                                                                                                                                                                                                                                <w:div w:id="1355227137">
                                                                                                                                                                                                                                                                  <w:marLeft w:val="0"/>
                                                                                                                                                                                                                                                                  <w:marRight w:val="0"/>
                                                                                                                                                                                                                                                                  <w:marTop w:val="0"/>
                                                                                                                                                                                                                                                                  <w:marBottom w:val="0"/>
                                                                                                                                                                                                                                                                  <w:divBdr>
                                                                                                                                                                                                                                                                    <w:top w:val="none" w:sz="0" w:space="0" w:color="auto"/>
                                                                                                                                                                                                                                                                    <w:left w:val="none" w:sz="0" w:space="0" w:color="auto"/>
                                                                                                                                                                                                                                                                    <w:bottom w:val="none" w:sz="0" w:space="0" w:color="auto"/>
                                                                                                                                                                                                                                                                    <w:right w:val="none" w:sz="0" w:space="0" w:color="auto"/>
                                                                                                                                                                                                                                                                  </w:divBdr>
                                                                                                                                                                                                                                                                  <w:divsChild>
                                                                                                                                                                                                                                                                    <w:div w:id="849444071">
                                                                                                                                                                                                                                                                      <w:marLeft w:val="0"/>
                                                                                                                                                                                                                                                                      <w:marRight w:val="0"/>
                                                                                                                                                                                                                                                                      <w:marTop w:val="0"/>
                                                                                                                                                                                                                                                                      <w:marBottom w:val="0"/>
                                                                                                                                                                                                                                                                      <w:divBdr>
                                                                                                                                                                                                                                                                        <w:top w:val="none" w:sz="0" w:space="0" w:color="auto"/>
                                                                                                                                                                                                                                                                        <w:left w:val="none" w:sz="0" w:space="0" w:color="auto"/>
                                                                                                                                                                                                                                                                        <w:bottom w:val="none" w:sz="0" w:space="0" w:color="auto"/>
                                                                                                                                                                                                                                                                        <w:right w:val="none" w:sz="0" w:space="0" w:color="auto"/>
                                                                                                                                                                                                                                                                      </w:divBdr>
                                                                                                                                                                                                                                                                      <w:divsChild>
                                                                                                                                                                                                                                                                        <w:div w:id="620111702">
                                                                                                                                                                                                                                                                          <w:marLeft w:val="0"/>
                                                                                                                                                                                                                                                                          <w:marRight w:val="0"/>
                                                                                                                                                                                                                                                                          <w:marTop w:val="0"/>
                                                                                                                                                                                                                                                                          <w:marBottom w:val="0"/>
                                                                                                                                                                                                                                                                          <w:divBdr>
                                                                                                                                                                                                                                                                            <w:top w:val="none" w:sz="0" w:space="0" w:color="auto"/>
                                                                                                                                                                                                                                                                            <w:left w:val="none" w:sz="0" w:space="0" w:color="auto"/>
                                                                                                                                                                                                                                                                            <w:bottom w:val="none" w:sz="0" w:space="0" w:color="auto"/>
                                                                                                                                                                                                                                                                            <w:right w:val="none" w:sz="0" w:space="0" w:color="auto"/>
                                                                                                                                                                                                                                                                          </w:divBdr>
                                                                                                                                                                                                                                                                          <w:divsChild>
                                                                                                                                                                                                                                                                            <w:div w:id="300378984">
                                                                                                                                                                                                                                                                              <w:marLeft w:val="0"/>
                                                                                                                                                                                                                                                                              <w:marRight w:val="0"/>
                                                                                                                                                                                                                                                                              <w:marTop w:val="0"/>
                                                                                                                                                                                                                                                                              <w:marBottom w:val="0"/>
                                                                                                                                                                                                                                                                              <w:divBdr>
                                                                                                                                                                                                                                                                                <w:top w:val="none" w:sz="0" w:space="0" w:color="auto"/>
                                                                                                                                                                                                                                                                                <w:left w:val="none" w:sz="0" w:space="0" w:color="auto"/>
                                                                                                                                                                                                                                                                                <w:bottom w:val="none" w:sz="0" w:space="0" w:color="auto"/>
                                                                                                                                                                                                                                                                                <w:right w:val="none" w:sz="0" w:space="0" w:color="auto"/>
                                                                                                                                                                                                                                                                              </w:divBdr>
                                                                                                                                                                                                                                                                              <w:divsChild>
                                                                                                                                                                                                                                                                                <w:div w:id="1590115616">
                                                                                                                                                                                                                                                                                  <w:marLeft w:val="0"/>
                                                                                                                                                                                                                                                                                  <w:marRight w:val="0"/>
                                                                                                                                                                                                                                                                                  <w:marTop w:val="0"/>
                                                                                                                                                                                                                                                                                  <w:marBottom w:val="0"/>
                                                                                                                                                                                                                                                                                  <w:divBdr>
                                                                                                                                                                                                                                                                                    <w:top w:val="none" w:sz="0" w:space="0" w:color="auto"/>
                                                                                                                                                                                                                                                                                    <w:left w:val="none" w:sz="0" w:space="0" w:color="auto"/>
                                                                                                                                                                                                                                                                                    <w:bottom w:val="none" w:sz="0" w:space="0" w:color="auto"/>
                                                                                                                                                                                                                                                                                    <w:right w:val="none" w:sz="0" w:space="0" w:color="auto"/>
                                                                                                                                                                                                                                                                                  </w:divBdr>
                                                                                                                                                                                                                                                                                  <w:divsChild>
                                                                                                                                                                                                                                                                                    <w:div w:id="678118554">
                                                                                                                                                                                                                                                                                      <w:marLeft w:val="0"/>
                                                                                                                                                                                                                                                                                      <w:marRight w:val="0"/>
                                                                                                                                                                                                                                                                                      <w:marTop w:val="0"/>
                                                                                                                                                                                                                                                                                      <w:marBottom w:val="0"/>
                                                                                                                                                                                                                                                                                      <w:divBdr>
                                                                                                                                                                                                                                                                                        <w:top w:val="none" w:sz="0" w:space="0" w:color="auto"/>
                                                                                                                                                                                                                                                                                        <w:left w:val="none" w:sz="0" w:space="0" w:color="auto"/>
                                                                                                                                                                                                                                                                                        <w:bottom w:val="none" w:sz="0" w:space="0" w:color="auto"/>
                                                                                                                                                                                                                                                                                        <w:right w:val="none" w:sz="0" w:space="0" w:color="auto"/>
                                                                                                                                                                                                                                                                                      </w:divBdr>
                                                                                                                                                                                                                                                                                      <w:divsChild>
                                                                                                                                                                                                                                                                                        <w:div w:id="1299989183">
                                                                                                                                                                                                                                                                                          <w:marLeft w:val="0"/>
                                                                                                                                                                                                                                                                                          <w:marRight w:val="0"/>
                                                                                                                                                                                                                                                                                          <w:marTop w:val="0"/>
                                                                                                                                                                                                                                                                                          <w:marBottom w:val="0"/>
                                                                                                                                                                                                                                                                                          <w:divBdr>
                                                                                                                                                                                                                                                                                            <w:top w:val="none" w:sz="0" w:space="0" w:color="auto"/>
                                                                                                                                                                                                                                                                                            <w:left w:val="none" w:sz="0" w:space="0" w:color="auto"/>
                                                                                                                                                                                                                                                                                            <w:bottom w:val="none" w:sz="0" w:space="0" w:color="auto"/>
                                                                                                                                                                                                                                                                                            <w:right w:val="none" w:sz="0" w:space="0" w:color="auto"/>
                                                                                                                                                                                                                                                                                          </w:divBdr>
                                                                                                                                                                                                                                                                                          <w:divsChild>
                                                                                                                                                                                                                                                                                            <w:div w:id="1586844493">
                                                                                                                                                                                                                                                                                              <w:marLeft w:val="0"/>
                                                                                                                                                                                                                                                                                              <w:marRight w:val="0"/>
                                                                                                                                                                                                                                                                                              <w:marTop w:val="0"/>
                                                                                                                                                                                                                                                                                              <w:marBottom w:val="0"/>
                                                                                                                                                                                                                                                                                              <w:divBdr>
                                                                                                                                                                                                                                                                                                <w:top w:val="none" w:sz="0" w:space="0" w:color="auto"/>
                                                                                                                                                                                                                                                                                                <w:left w:val="none" w:sz="0" w:space="0" w:color="auto"/>
                                                                                                                                                                                                                                                                                                <w:bottom w:val="none" w:sz="0" w:space="0" w:color="auto"/>
                                                                                                                                                                                                                                                                                                <w:right w:val="none" w:sz="0" w:space="0" w:color="auto"/>
                                                                                                                                                                                                                                                                                              </w:divBdr>
                                                                                                                                                                                                                                                                                              <w:divsChild>
                                                                                                                                                                                                                                                                                                <w:div w:id="433285790">
                                                                                                                                                                                                                                                                                                  <w:marLeft w:val="0"/>
                                                                                                                                                                                                                                                                                                  <w:marRight w:val="0"/>
                                                                                                                                                                                                                                                                                                  <w:marTop w:val="0"/>
                                                                                                                                                                                                                                                                                                  <w:marBottom w:val="0"/>
                                                                                                                                                                                                                                                                                                  <w:divBdr>
                                                                                                                                                                                                                                                                                                    <w:top w:val="none" w:sz="0" w:space="0" w:color="auto"/>
                                                                                                                                                                                                                                                                                                    <w:left w:val="none" w:sz="0" w:space="0" w:color="auto"/>
                                                                                                                                                                                                                                                                                                    <w:bottom w:val="none" w:sz="0" w:space="0" w:color="auto"/>
                                                                                                                                                                                                                                                                                                    <w:right w:val="none" w:sz="0" w:space="0" w:color="auto"/>
                                                                                                                                                                                                                                                                                                  </w:divBdr>
                                                                                                                                                                                                                                                                                                  <w:divsChild>
                                                                                                                                                                                                                                                                                                    <w:div w:id="140209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6446965">
                                                                                                                                                                                                  <w:marLeft w:val="0"/>
                                                                                                                                                                                                  <w:marRight w:val="0"/>
                                                                                                                                                                                                  <w:marTop w:val="0"/>
                                                                                                                                                                                                  <w:marBottom w:val="0"/>
                                                                                                                                                                                                  <w:divBdr>
                                                                                                                                                                                                    <w:top w:val="none" w:sz="0" w:space="0" w:color="auto"/>
                                                                                                                                                                                                    <w:left w:val="none" w:sz="0" w:space="0" w:color="auto"/>
                                                                                                                                                                                                    <w:bottom w:val="none" w:sz="0" w:space="0" w:color="auto"/>
                                                                                                                                                                                                    <w:right w:val="none" w:sz="0" w:space="0" w:color="auto"/>
                                                                                                                                                                                                  </w:divBdr>
                                                                                                                                                                                                  <w:divsChild>
                                                                                                                                                                                                    <w:div w:id="786049323">
                                                                                                                                                                                                      <w:marLeft w:val="0"/>
                                                                                                                                                                                                      <w:marRight w:val="0"/>
                                                                                                                                                                                                      <w:marTop w:val="0"/>
                                                                                                                                                                                                      <w:marBottom w:val="0"/>
                                                                                                                                                                                                      <w:divBdr>
                                                                                                                                                                                                        <w:top w:val="none" w:sz="0" w:space="0" w:color="auto"/>
                                                                                                                                                                                                        <w:left w:val="none" w:sz="0" w:space="0" w:color="auto"/>
                                                                                                                                                                                                        <w:bottom w:val="none" w:sz="0" w:space="0" w:color="auto"/>
                                                                                                                                                                                                        <w:right w:val="none" w:sz="0" w:space="0" w:color="auto"/>
                                                                                                                                                                                                      </w:divBdr>
                                                                                                                                                                                                      <w:divsChild>
                                                                                                                                                                                                        <w:div w:id="984705219">
                                                                                                                                                                                                          <w:marLeft w:val="0"/>
                                                                                                                                                                                                          <w:marRight w:val="0"/>
                                                                                                                                                                                                          <w:marTop w:val="0"/>
                                                                                                                                                                                                          <w:marBottom w:val="0"/>
                                                                                                                                                                                                          <w:divBdr>
                                                                                                                                                                                                            <w:top w:val="none" w:sz="0" w:space="0" w:color="auto"/>
                                                                                                                                                                                                            <w:left w:val="none" w:sz="0" w:space="0" w:color="auto"/>
                                                                                                                                                                                                            <w:bottom w:val="none" w:sz="0" w:space="0" w:color="auto"/>
                                                                                                                                                                                                            <w:right w:val="none" w:sz="0" w:space="0" w:color="auto"/>
                                                                                                                                                                                                          </w:divBdr>
                                                                                                                                                                                                          <w:divsChild>
                                                                                                                                                                                                            <w:div w:id="41877969">
                                                                                                                                                                                                              <w:marLeft w:val="0"/>
                                                                                                                                                                                                              <w:marRight w:val="0"/>
                                                                                                                                                                                                              <w:marTop w:val="0"/>
                                                                                                                                                                                                              <w:marBottom w:val="0"/>
                                                                                                                                                                                                              <w:divBdr>
                                                                                                                                                                                                                <w:top w:val="none" w:sz="0" w:space="0" w:color="auto"/>
                                                                                                                                                                                                                <w:left w:val="none" w:sz="0" w:space="0" w:color="auto"/>
                                                                                                                                                                                                                <w:bottom w:val="none" w:sz="0" w:space="0" w:color="auto"/>
                                                                                                                                                                                                                <w:right w:val="none" w:sz="0" w:space="0" w:color="auto"/>
                                                                                                                                                                                                              </w:divBdr>
                                                                                                                                                                                                              <w:divsChild>
                                                                                                                                                                                                                <w:div w:id="170991695">
                                                                                                                                                                                                                  <w:marLeft w:val="0"/>
                                                                                                                                                                                                                  <w:marRight w:val="0"/>
                                                                                                                                                                                                                  <w:marTop w:val="0"/>
                                                                                                                                                                                                                  <w:marBottom w:val="0"/>
                                                                                                                                                                                                                  <w:divBdr>
                                                                                                                                                                                                                    <w:top w:val="none" w:sz="0" w:space="0" w:color="auto"/>
                                                                                                                                                                                                                    <w:left w:val="none" w:sz="0" w:space="0" w:color="auto"/>
                                                                                                                                                                                                                    <w:bottom w:val="none" w:sz="0" w:space="0" w:color="auto"/>
                                                                                                                                                                                                                    <w:right w:val="none" w:sz="0" w:space="0" w:color="auto"/>
                                                                                                                                                                                                                  </w:divBdr>
                                                                                                                                                                                                                  <w:divsChild>
                                                                                                                                                                                                                    <w:div w:id="89276844">
                                                                                                                                                                                                                      <w:marLeft w:val="0"/>
                                                                                                                                                                                                                      <w:marRight w:val="0"/>
                                                                                                                                                                                                                      <w:marTop w:val="0"/>
                                                                                                                                                                                                                      <w:marBottom w:val="0"/>
                                                                                                                                                                                                                      <w:divBdr>
                                                                                                                                                                                                                        <w:top w:val="none" w:sz="0" w:space="0" w:color="auto"/>
                                                                                                                                                                                                                        <w:left w:val="none" w:sz="0" w:space="0" w:color="auto"/>
                                                                                                                                                                                                                        <w:bottom w:val="none" w:sz="0" w:space="0" w:color="auto"/>
                                                                                                                                                                                                                        <w:right w:val="none" w:sz="0" w:space="0" w:color="auto"/>
                                                                                                                                                                                                                      </w:divBdr>
                                                                                                                                                                                                                      <w:divsChild>
                                                                                                                                                                                                                        <w:div w:id="353699817">
                                                                                                                                                                                                                          <w:marLeft w:val="0"/>
                                                                                                                                                                                                                          <w:marRight w:val="0"/>
                                                                                                                                                                                                                          <w:marTop w:val="0"/>
                                                                                                                                                                                                                          <w:marBottom w:val="0"/>
                                                                                                                                                                                                                          <w:divBdr>
                                                                                                                                                                                                                            <w:top w:val="none" w:sz="0" w:space="0" w:color="auto"/>
                                                                                                                                                                                                                            <w:left w:val="none" w:sz="0" w:space="0" w:color="auto"/>
                                                                                                                                                                                                                            <w:bottom w:val="none" w:sz="0" w:space="0" w:color="auto"/>
                                                                                                                                                                                                                            <w:right w:val="none" w:sz="0" w:space="0" w:color="auto"/>
                                                                                                                                                                                                                          </w:divBdr>
                                                                                                                                                                                                                          <w:divsChild>
                                                                                                                                                                                                                            <w:div w:id="531266919">
                                                                                                                                                                                                                              <w:marLeft w:val="0"/>
                                                                                                                                                                                                                              <w:marRight w:val="0"/>
                                                                                                                                                                                                                              <w:marTop w:val="0"/>
                                                                                                                                                                                                                              <w:marBottom w:val="0"/>
                                                                                                                                                                                                                              <w:divBdr>
                                                                                                                                                                                                                                <w:top w:val="none" w:sz="0" w:space="0" w:color="auto"/>
                                                                                                                                                                                                                                <w:left w:val="none" w:sz="0" w:space="0" w:color="auto"/>
                                                                                                                                                                                                                                <w:bottom w:val="none" w:sz="0" w:space="0" w:color="auto"/>
                                                                                                                                                                                                                                <w:right w:val="none" w:sz="0" w:space="0" w:color="auto"/>
                                                                                                                                                                                                                              </w:divBdr>
                                                                                                                                                                                                                              <w:divsChild>
                                                                                                                                                                                                                                <w:div w:id="1788699209">
                                                                                                                                                                                                                                  <w:marLeft w:val="0"/>
                                                                                                                                                                                                                                  <w:marRight w:val="0"/>
                                                                                                                                                                                                                                  <w:marTop w:val="0"/>
                                                                                                                                                                                                                                  <w:marBottom w:val="0"/>
                                                                                                                                                                                                                                  <w:divBdr>
                                                                                                                                                                                                                                    <w:top w:val="none" w:sz="0" w:space="0" w:color="auto"/>
                                                                                                                                                                                                                                    <w:left w:val="none" w:sz="0" w:space="0" w:color="auto"/>
                                                                                                                                                                                                                                    <w:bottom w:val="none" w:sz="0" w:space="0" w:color="auto"/>
                                                                                                                                                                                                                                    <w:right w:val="none" w:sz="0" w:space="0" w:color="auto"/>
                                                                                                                                                                                                                                  </w:divBdr>
                                                                                                                                                                                                                                  <w:divsChild>
                                                                                                                                                                                                                                    <w:div w:id="390347216">
                                                                                                                                                                                                                                      <w:marLeft w:val="0"/>
                                                                                                                                                                                                                                      <w:marRight w:val="0"/>
                                                                                                                                                                                                                                      <w:marTop w:val="0"/>
                                                                                                                                                                                                                                      <w:marBottom w:val="0"/>
                                                                                                                                                                                                                                      <w:divBdr>
                                                                                                                                                                                                                                        <w:top w:val="none" w:sz="0" w:space="0" w:color="auto"/>
                                                                                                                                                                                                                                        <w:left w:val="none" w:sz="0" w:space="0" w:color="auto"/>
                                                                                                                                                                                                                                        <w:bottom w:val="none" w:sz="0" w:space="0" w:color="auto"/>
                                                                                                                                                                                                                                        <w:right w:val="none" w:sz="0" w:space="0" w:color="auto"/>
                                                                                                                                                                                                                                      </w:divBdr>
                                                                                                                                                                                                                                      <w:divsChild>
                                                                                                                                                                                                                                        <w:div w:id="754932723">
                                                                                                                                                                                                                                          <w:marLeft w:val="0"/>
                                                                                                                                                                                                                                          <w:marRight w:val="0"/>
                                                                                                                                                                                                                                          <w:marTop w:val="0"/>
                                                                                                                                                                                                                                          <w:marBottom w:val="0"/>
                                                                                                                                                                                                                                          <w:divBdr>
                                                                                                                                                                                                                                            <w:top w:val="none" w:sz="0" w:space="0" w:color="auto"/>
                                                                                                                                                                                                                                            <w:left w:val="none" w:sz="0" w:space="0" w:color="auto"/>
                                                                                                                                                                                                                                            <w:bottom w:val="none" w:sz="0" w:space="0" w:color="auto"/>
                                                                                                                                                                                                                                            <w:right w:val="none" w:sz="0" w:space="0" w:color="auto"/>
                                                                                                                                                                                                                                          </w:divBdr>
                                                                                                                                                                                                                                          <w:divsChild>
                                                                                                                                                                                                                                            <w:div w:id="149829146">
                                                                                                                                                                                                                                              <w:marLeft w:val="0"/>
                                                                                                                                                                                                                                              <w:marRight w:val="0"/>
                                                                                                                                                                                                                                              <w:marTop w:val="0"/>
                                                                                                                                                                                                                                              <w:marBottom w:val="0"/>
                                                                                                                                                                                                                                              <w:divBdr>
                                                                                                                                                                                                                                                <w:top w:val="none" w:sz="0" w:space="0" w:color="auto"/>
                                                                                                                                                                                                                                                <w:left w:val="none" w:sz="0" w:space="0" w:color="auto"/>
                                                                                                                                                                                                                                                <w:bottom w:val="none" w:sz="0" w:space="0" w:color="auto"/>
                                                                                                                                                                                                                                                <w:right w:val="none" w:sz="0" w:space="0" w:color="auto"/>
                                                                                                                                                                                                                                              </w:divBdr>
                                                                                                                                                                                                                                              <w:divsChild>
                                                                                                                                                                                                                                                <w:div w:id="1384911300">
                                                                                                                                                                                                                                                  <w:marLeft w:val="0"/>
                                                                                                                                                                                                                                                  <w:marRight w:val="0"/>
                                                                                                                                                                                                                                                  <w:marTop w:val="0"/>
                                                                                                                                                                                                                                                  <w:marBottom w:val="0"/>
                                                                                                                                                                                                                                                  <w:divBdr>
                                                                                                                                                                                                                                                    <w:top w:val="none" w:sz="0" w:space="0" w:color="auto"/>
                                                                                                                                                                                                                                                    <w:left w:val="none" w:sz="0" w:space="0" w:color="auto"/>
                                                                                                                                                                                                                                                    <w:bottom w:val="none" w:sz="0" w:space="0" w:color="auto"/>
                                                                                                                                                                                                                                                    <w:right w:val="none" w:sz="0" w:space="0" w:color="auto"/>
                                                                                                                                                                                                                                                  </w:divBdr>
                                                                                                                                                                                                                                                  <w:divsChild>
                                                                                                                                                                                                                                                    <w:div w:id="2035956876">
                                                                                                                                                                                                                                                      <w:marLeft w:val="0"/>
                                                                                                                                                                                                                                                      <w:marRight w:val="0"/>
                                                                                                                                                                                                                                                      <w:marTop w:val="0"/>
                                                                                                                                                                                                                                                      <w:marBottom w:val="0"/>
                                                                                                                                                                                                                                                      <w:divBdr>
                                                                                                                                                                                                                                                        <w:top w:val="none" w:sz="0" w:space="0" w:color="auto"/>
                                                                                                                                                                                                                                                        <w:left w:val="none" w:sz="0" w:space="0" w:color="auto"/>
                                                                                                                                                                                                                                                        <w:bottom w:val="none" w:sz="0" w:space="0" w:color="auto"/>
                                                                                                                                                                                                                                                        <w:right w:val="none" w:sz="0" w:space="0" w:color="auto"/>
                                                                                                                                                                                                                                                      </w:divBdr>
                                                                                                                                                                                                                                                      <w:divsChild>
                                                                                                                                                                                                                                                        <w:div w:id="1807313690">
                                                                                                                                                                                                                                                          <w:marLeft w:val="0"/>
                                                                                                                                                                                                                                                          <w:marRight w:val="0"/>
                                                                                                                                                                                                                                                          <w:marTop w:val="0"/>
                                                                                                                                                                                                                                                          <w:marBottom w:val="0"/>
                                                                                                                                                                                                                                                          <w:divBdr>
                                                                                                                                                                                                                                                            <w:top w:val="none" w:sz="0" w:space="0" w:color="auto"/>
                                                                                                                                                                                                                                                            <w:left w:val="none" w:sz="0" w:space="0" w:color="auto"/>
                                                                                                                                                                                                                                                            <w:bottom w:val="none" w:sz="0" w:space="0" w:color="auto"/>
                                                                                                                                                                                                                                                            <w:right w:val="none" w:sz="0" w:space="0" w:color="auto"/>
                                                                                                                                                                                                                                                          </w:divBdr>
                                                                                                                                                                                                                                                          <w:divsChild>
                                                                                                                                                                                                                                                            <w:div w:id="2064787184">
                                                                                                                                                                                                                                                              <w:marLeft w:val="0"/>
                                                                                                                                                                                                                                                              <w:marRight w:val="0"/>
                                                                                                                                                                                                                                                              <w:marTop w:val="0"/>
                                                                                                                                                                                                                                                              <w:marBottom w:val="0"/>
                                                                                                                                                                                                                                                              <w:divBdr>
                                                                                                                                                                                                                                                                <w:top w:val="none" w:sz="0" w:space="0" w:color="auto"/>
                                                                                                                                                                                                                                                                <w:left w:val="none" w:sz="0" w:space="0" w:color="auto"/>
                                                                                                                                                                                                                                                                <w:bottom w:val="none" w:sz="0" w:space="0" w:color="auto"/>
                                                                                                                                                                                                                                                                <w:right w:val="none" w:sz="0" w:space="0" w:color="auto"/>
                                                                                                                                                                                                                                                              </w:divBdr>
                                                                                                                                                                                                                                                              <w:divsChild>
                                                                                                                                                                                                                                                                <w:div w:id="959996508">
                                                                                                                                                                                                                                                                  <w:marLeft w:val="0"/>
                                                                                                                                                                                                                                                                  <w:marRight w:val="0"/>
                                                                                                                                                                                                                                                                  <w:marTop w:val="0"/>
                                                                                                                                                                                                                                                                  <w:marBottom w:val="0"/>
                                                                                                                                                                                                                                                                  <w:divBdr>
                                                                                                                                                                                                                                                                    <w:top w:val="none" w:sz="0" w:space="0" w:color="auto"/>
                                                                                                                                                                                                                                                                    <w:left w:val="none" w:sz="0" w:space="0" w:color="auto"/>
                                                                                                                                                                                                                                                                    <w:bottom w:val="none" w:sz="0" w:space="0" w:color="auto"/>
                                                                                                                                                                                                                                                                    <w:right w:val="none" w:sz="0" w:space="0" w:color="auto"/>
                                                                                                                                                                                                                                                                  </w:divBdr>
                                                                                                                                                                                                                                                                  <w:divsChild>
                                                                                                                                                                                                                                                                    <w:div w:id="1553544317">
                                                                                                                                                                                                                                                                      <w:marLeft w:val="0"/>
                                                                                                                                                                                                                                                                      <w:marRight w:val="0"/>
                                                                                                                                                                                                                                                                      <w:marTop w:val="0"/>
                                                                                                                                                                                                                                                                      <w:marBottom w:val="0"/>
                                                                                                                                                                                                                                                                      <w:divBdr>
                                                                                                                                                                                                                                                                        <w:top w:val="none" w:sz="0" w:space="0" w:color="auto"/>
                                                                                                                                                                                                                                                                        <w:left w:val="none" w:sz="0" w:space="0" w:color="auto"/>
                                                                                                                                                                                                                                                                        <w:bottom w:val="none" w:sz="0" w:space="0" w:color="auto"/>
                                                                                                                                                                                                                                                                        <w:right w:val="none" w:sz="0" w:space="0" w:color="auto"/>
                                                                                                                                                                                                                                                                      </w:divBdr>
                                                                                                                                                                                                                                                                      <w:divsChild>
                                                                                                                                                                                                                                                                        <w:div w:id="1200623686">
                                                                                                                                                                                                                                                                          <w:marLeft w:val="0"/>
                                                                                                                                                                                                                                                                          <w:marRight w:val="0"/>
                                                                                                                                                                                                                                                                          <w:marTop w:val="0"/>
                                                                                                                                                                                                                                                                          <w:marBottom w:val="0"/>
                                                                                                                                                                                                                                                                          <w:divBdr>
                                                                                                                                                                                                                                                                            <w:top w:val="none" w:sz="0" w:space="0" w:color="auto"/>
                                                                                                                                                                                                                                                                            <w:left w:val="none" w:sz="0" w:space="0" w:color="auto"/>
                                                                                                                                                                                                                                                                            <w:bottom w:val="none" w:sz="0" w:space="0" w:color="auto"/>
                                                                                                                                                                                                                                                                            <w:right w:val="none" w:sz="0" w:space="0" w:color="auto"/>
                                                                                                                                                                                                                                                                          </w:divBdr>
                                                                                                                                                                                                                                                                          <w:divsChild>
                                                                                                                                                                                                                                                                            <w:div w:id="2109812541">
                                                                                                                                                                                                                                                                              <w:marLeft w:val="0"/>
                                                                                                                                                                                                                                                                              <w:marRight w:val="0"/>
                                                                                                                                                                                                                                                                              <w:marTop w:val="0"/>
                                                                                                                                                                                                                                                                              <w:marBottom w:val="0"/>
                                                                                                                                                                                                                                                                              <w:divBdr>
                                                                                                                                                                                                                                                                                <w:top w:val="none" w:sz="0" w:space="0" w:color="auto"/>
                                                                                                                                                                                                                                                                                <w:left w:val="none" w:sz="0" w:space="0" w:color="auto"/>
                                                                                                                                                                                                                                                                                <w:bottom w:val="none" w:sz="0" w:space="0" w:color="auto"/>
                                                                                                                                                                                                                                                                                <w:right w:val="none" w:sz="0" w:space="0" w:color="auto"/>
                                                                                                                                                                                                                                                                              </w:divBdr>
                                                                                                                                                                                                                                                                              <w:divsChild>
                                                                                                                                                                                                                                                                                <w:div w:id="2007122475">
                                                                                                                                                                                                                                                                                  <w:marLeft w:val="0"/>
                                                                                                                                                                                                                                                                                  <w:marRight w:val="0"/>
                                                                                                                                                                                                                                                                                  <w:marTop w:val="0"/>
                                                                                                                                                                                                                                                                                  <w:marBottom w:val="0"/>
                                                                                                                                                                                                                                                                                  <w:divBdr>
                                                                                                                                                                                                                                                                                    <w:top w:val="none" w:sz="0" w:space="0" w:color="auto"/>
                                                                                                                                                                                                                                                                                    <w:left w:val="none" w:sz="0" w:space="0" w:color="auto"/>
                                                                                                                                                                                                                                                                                    <w:bottom w:val="none" w:sz="0" w:space="0" w:color="auto"/>
                                                                                                                                                                                                                                                                                    <w:right w:val="none" w:sz="0" w:space="0" w:color="auto"/>
                                                                                                                                                                                                                                                                                  </w:divBdr>
                                                                                                                                                                                                                                                                                  <w:divsChild>
                                                                                                                                                                                                                                                                                    <w:div w:id="1965504782">
                                                                                                                                                                                                                                                                                      <w:marLeft w:val="0"/>
                                                                                                                                                                                                                                                                                      <w:marRight w:val="0"/>
                                                                                                                                                                                                                                                                                      <w:marTop w:val="0"/>
                                                                                                                                                                                                                                                                                      <w:marBottom w:val="0"/>
                                                                                                                                                                                                                                                                                      <w:divBdr>
                                                                                                                                                                                                                                                                                        <w:top w:val="none" w:sz="0" w:space="0" w:color="auto"/>
                                                                                                                                                                                                                                                                                        <w:left w:val="none" w:sz="0" w:space="0" w:color="auto"/>
                                                                                                                                                                                                                                                                                        <w:bottom w:val="none" w:sz="0" w:space="0" w:color="auto"/>
                                                                                                                                                                                                                                                                                        <w:right w:val="none" w:sz="0" w:space="0" w:color="auto"/>
                                                                                                                                                                                                                                                                                      </w:divBdr>
                                                                                                                                                                                                                                                                                      <w:divsChild>
                                                                                                                                                                                                                                                                                        <w:div w:id="293829303">
                                                                                                                                                                                                                                                                                          <w:marLeft w:val="0"/>
                                                                                                                                                                                                                                                                                          <w:marRight w:val="0"/>
                                                                                                                                                                                                                                                                                          <w:marTop w:val="0"/>
                                                                                                                                                                                                                                                                                          <w:marBottom w:val="0"/>
                                                                                                                                                                                                                                                                                          <w:divBdr>
                                                                                                                                                                                                                                                                                            <w:top w:val="none" w:sz="0" w:space="0" w:color="auto"/>
                                                                                                                                                                                                                                                                                            <w:left w:val="none" w:sz="0" w:space="0" w:color="auto"/>
                                                                                                                                                                                                                                                                                            <w:bottom w:val="none" w:sz="0" w:space="0" w:color="auto"/>
                                                                                                                                                                                                                                                                                            <w:right w:val="none" w:sz="0" w:space="0" w:color="auto"/>
                                                                                                                                                                                                                                                                                          </w:divBdr>
                                                                                                                                                                                                                                                                                          <w:divsChild>
                                                                                                                                                                                                                                                                                            <w:div w:id="99304970">
                                                                                                                                                                                                                                                                                              <w:marLeft w:val="0"/>
                                                                                                                                                                                                                                                                                              <w:marRight w:val="0"/>
                                                                                                                                                                                                                                                                                              <w:marTop w:val="0"/>
                                                                                                                                                                                                                                                                                              <w:marBottom w:val="0"/>
                                                                                                                                                                                                                                                                                              <w:divBdr>
                                                                                                                                                                                                                                                                                                <w:top w:val="none" w:sz="0" w:space="0" w:color="auto"/>
                                                                                                                                                                                                                                                                                                <w:left w:val="none" w:sz="0" w:space="0" w:color="auto"/>
                                                                                                                                                                                                                                                                                                <w:bottom w:val="none" w:sz="0" w:space="0" w:color="auto"/>
                                                                                                                                                                                                                                                                                                <w:right w:val="none" w:sz="0" w:space="0" w:color="auto"/>
                                                                                                                                                                                                                                                                                              </w:divBdr>
                                                                                                                                                                                                                                                                                              <w:divsChild>
                                                                                                                                                                                                                                                                                                <w:div w:id="1186168192">
                                                                                                                                                                                                                                                                                                  <w:marLeft w:val="0"/>
                                                                                                                                                                                                                                                                                                  <w:marRight w:val="0"/>
                                                                                                                                                                                                                                                                                                  <w:marTop w:val="0"/>
                                                                                                                                                                                                                                                                                                  <w:marBottom w:val="0"/>
                                                                                                                                                                                                                                                                                                  <w:divBdr>
                                                                                                                                                                                                                                                                                                    <w:top w:val="none" w:sz="0" w:space="0" w:color="auto"/>
                                                                                                                                                                                                                                                                                                    <w:left w:val="none" w:sz="0" w:space="0" w:color="auto"/>
                                                                                                                                                                                                                                                                                                    <w:bottom w:val="none" w:sz="0" w:space="0" w:color="auto"/>
                                                                                                                                                                                                                                                                                                    <w:right w:val="none" w:sz="0" w:space="0" w:color="auto"/>
                                                                                                                                                                                                                                                                                                  </w:divBdr>
                                                                                                                                                                                                                                                                                                  <w:divsChild>
                                                                                                                                                                                                                                                                                                    <w:div w:id="2141266011">
                                                                                                                                                                                                                                                                                                      <w:marLeft w:val="0"/>
                                                                                                                                                                                                                                                                                                      <w:marRight w:val="0"/>
                                                                                                                                                                                                                                                                                                      <w:marTop w:val="0"/>
                                                                                                                                                                                                                                                                                                      <w:marBottom w:val="0"/>
                                                                                                                                                                                                                                                                                                      <w:divBdr>
                                                                                                                                                                                                                                                                                                        <w:top w:val="none" w:sz="0" w:space="0" w:color="auto"/>
                                                                                                                                                                                                                                                                                                        <w:left w:val="none" w:sz="0" w:space="0" w:color="auto"/>
                                                                                                                                                                                                                                                                                                        <w:bottom w:val="none" w:sz="0" w:space="0" w:color="auto"/>
                                                                                                                                                                                                                                                                                                        <w:right w:val="none" w:sz="0" w:space="0" w:color="auto"/>
                                                                                                                                                                                                                                                                                                      </w:divBdr>
                                                                                                                                                                                                                                                                                                    </w:div>
                                                                                                                                                                                                                                                                                                  </w:divsChild>
                                                                                                                                                                                                                                                                                                </w:div>
                                                                                                                                                                                                                                                                                                <w:div w:id="84752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6325003">
          <w:marLeft w:val="0"/>
          <w:marRight w:val="0"/>
          <w:marTop w:val="0"/>
          <w:marBottom w:val="0"/>
          <w:divBdr>
            <w:top w:val="none" w:sz="0" w:space="0" w:color="auto"/>
            <w:left w:val="none" w:sz="0" w:space="0" w:color="auto"/>
            <w:bottom w:val="none" w:sz="0" w:space="0" w:color="auto"/>
            <w:right w:val="none" w:sz="0" w:space="0" w:color="auto"/>
          </w:divBdr>
          <w:divsChild>
            <w:div w:id="636951578">
              <w:marLeft w:val="0"/>
              <w:marRight w:val="0"/>
              <w:marTop w:val="0"/>
              <w:marBottom w:val="0"/>
              <w:divBdr>
                <w:top w:val="none" w:sz="0" w:space="0" w:color="auto"/>
                <w:left w:val="none" w:sz="0" w:space="0" w:color="auto"/>
                <w:bottom w:val="none" w:sz="0" w:space="0" w:color="auto"/>
                <w:right w:val="none" w:sz="0" w:space="0" w:color="auto"/>
              </w:divBdr>
              <w:divsChild>
                <w:div w:id="2063937977">
                  <w:marLeft w:val="0"/>
                  <w:marRight w:val="0"/>
                  <w:marTop w:val="0"/>
                  <w:marBottom w:val="0"/>
                  <w:divBdr>
                    <w:top w:val="none" w:sz="0" w:space="0" w:color="auto"/>
                    <w:left w:val="none" w:sz="0" w:space="0" w:color="auto"/>
                    <w:bottom w:val="none" w:sz="0" w:space="0" w:color="auto"/>
                    <w:right w:val="none" w:sz="0" w:space="0" w:color="auto"/>
                  </w:divBdr>
                  <w:divsChild>
                    <w:div w:id="217864225">
                      <w:marLeft w:val="0"/>
                      <w:marRight w:val="0"/>
                      <w:marTop w:val="0"/>
                      <w:marBottom w:val="0"/>
                      <w:divBdr>
                        <w:top w:val="none" w:sz="0" w:space="0" w:color="auto"/>
                        <w:left w:val="none" w:sz="0" w:space="0" w:color="auto"/>
                        <w:bottom w:val="none" w:sz="0" w:space="0" w:color="auto"/>
                        <w:right w:val="none" w:sz="0" w:space="0" w:color="auto"/>
                      </w:divBdr>
                      <w:divsChild>
                        <w:div w:id="292978654">
                          <w:marLeft w:val="0"/>
                          <w:marRight w:val="0"/>
                          <w:marTop w:val="0"/>
                          <w:marBottom w:val="0"/>
                          <w:divBdr>
                            <w:top w:val="none" w:sz="0" w:space="0" w:color="auto"/>
                            <w:left w:val="none" w:sz="0" w:space="0" w:color="auto"/>
                            <w:bottom w:val="none" w:sz="0" w:space="0" w:color="auto"/>
                            <w:right w:val="none" w:sz="0" w:space="0" w:color="auto"/>
                          </w:divBdr>
                          <w:divsChild>
                            <w:div w:id="597831550">
                              <w:marLeft w:val="0"/>
                              <w:marRight w:val="0"/>
                              <w:marTop w:val="0"/>
                              <w:marBottom w:val="0"/>
                              <w:divBdr>
                                <w:top w:val="none" w:sz="0" w:space="0" w:color="auto"/>
                                <w:left w:val="none" w:sz="0" w:space="0" w:color="auto"/>
                                <w:bottom w:val="none" w:sz="0" w:space="0" w:color="auto"/>
                                <w:right w:val="none" w:sz="0" w:space="0" w:color="auto"/>
                              </w:divBdr>
                              <w:divsChild>
                                <w:div w:id="1672369212">
                                  <w:marLeft w:val="0"/>
                                  <w:marRight w:val="0"/>
                                  <w:marTop w:val="0"/>
                                  <w:marBottom w:val="0"/>
                                  <w:divBdr>
                                    <w:top w:val="none" w:sz="0" w:space="0" w:color="auto"/>
                                    <w:left w:val="none" w:sz="0" w:space="0" w:color="auto"/>
                                    <w:bottom w:val="none" w:sz="0" w:space="0" w:color="auto"/>
                                    <w:right w:val="none" w:sz="0" w:space="0" w:color="auto"/>
                                  </w:divBdr>
                                  <w:divsChild>
                                    <w:div w:id="734931883">
                                      <w:marLeft w:val="0"/>
                                      <w:marRight w:val="0"/>
                                      <w:marTop w:val="0"/>
                                      <w:marBottom w:val="0"/>
                                      <w:divBdr>
                                        <w:top w:val="none" w:sz="0" w:space="0" w:color="auto"/>
                                        <w:left w:val="none" w:sz="0" w:space="0" w:color="auto"/>
                                        <w:bottom w:val="none" w:sz="0" w:space="0" w:color="auto"/>
                                        <w:right w:val="none" w:sz="0" w:space="0" w:color="auto"/>
                                      </w:divBdr>
                                      <w:divsChild>
                                        <w:div w:id="2089884795">
                                          <w:marLeft w:val="0"/>
                                          <w:marRight w:val="0"/>
                                          <w:marTop w:val="0"/>
                                          <w:marBottom w:val="0"/>
                                          <w:divBdr>
                                            <w:top w:val="none" w:sz="0" w:space="0" w:color="auto"/>
                                            <w:left w:val="none" w:sz="0" w:space="0" w:color="auto"/>
                                            <w:bottom w:val="none" w:sz="0" w:space="0" w:color="auto"/>
                                            <w:right w:val="none" w:sz="0" w:space="0" w:color="auto"/>
                                          </w:divBdr>
                                          <w:divsChild>
                                            <w:div w:id="624580000">
                                              <w:marLeft w:val="0"/>
                                              <w:marRight w:val="0"/>
                                              <w:marTop w:val="0"/>
                                              <w:marBottom w:val="0"/>
                                              <w:divBdr>
                                                <w:top w:val="none" w:sz="0" w:space="0" w:color="auto"/>
                                                <w:left w:val="none" w:sz="0" w:space="0" w:color="auto"/>
                                                <w:bottom w:val="none" w:sz="0" w:space="0" w:color="auto"/>
                                                <w:right w:val="none" w:sz="0" w:space="0" w:color="auto"/>
                                              </w:divBdr>
                                              <w:divsChild>
                                                <w:div w:id="1377318887">
                                                  <w:marLeft w:val="0"/>
                                                  <w:marRight w:val="0"/>
                                                  <w:marTop w:val="0"/>
                                                  <w:marBottom w:val="0"/>
                                                  <w:divBdr>
                                                    <w:top w:val="none" w:sz="0" w:space="0" w:color="auto"/>
                                                    <w:left w:val="none" w:sz="0" w:space="0" w:color="auto"/>
                                                    <w:bottom w:val="none" w:sz="0" w:space="0" w:color="auto"/>
                                                    <w:right w:val="none" w:sz="0" w:space="0" w:color="auto"/>
                                                  </w:divBdr>
                                                  <w:divsChild>
                                                    <w:div w:id="1239822408">
                                                      <w:marLeft w:val="0"/>
                                                      <w:marRight w:val="0"/>
                                                      <w:marTop w:val="0"/>
                                                      <w:marBottom w:val="0"/>
                                                      <w:divBdr>
                                                        <w:top w:val="none" w:sz="0" w:space="0" w:color="auto"/>
                                                        <w:left w:val="none" w:sz="0" w:space="0" w:color="auto"/>
                                                        <w:bottom w:val="none" w:sz="0" w:space="0" w:color="auto"/>
                                                        <w:right w:val="none" w:sz="0" w:space="0" w:color="auto"/>
                                                      </w:divBdr>
                                                      <w:divsChild>
                                                        <w:div w:id="1783839453">
                                                          <w:marLeft w:val="0"/>
                                                          <w:marRight w:val="0"/>
                                                          <w:marTop w:val="0"/>
                                                          <w:marBottom w:val="0"/>
                                                          <w:divBdr>
                                                            <w:top w:val="none" w:sz="0" w:space="0" w:color="auto"/>
                                                            <w:left w:val="none" w:sz="0" w:space="0" w:color="auto"/>
                                                            <w:bottom w:val="none" w:sz="0" w:space="0" w:color="auto"/>
                                                            <w:right w:val="none" w:sz="0" w:space="0" w:color="auto"/>
                                                          </w:divBdr>
                                                          <w:divsChild>
                                                            <w:div w:id="1754276462">
                                                              <w:marLeft w:val="0"/>
                                                              <w:marRight w:val="0"/>
                                                              <w:marTop w:val="0"/>
                                                              <w:marBottom w:val="0"/>
                                                              <w:divBdr>
                                                                <w:top w:val="none" w:sz="0" w:space="0" w:color="auto"/>
                                                                <w:left w:val="none" w:sz="0" w:space="0" w:color="auto"/>
                                                                <w:bottom w:val="none" w:sz="0" w:space="0" w:color="auto"/>
                                                                <w:right w:val="none" w:sz="0" w:space="0" w:color="auto"/>
                                                              </w:divBdr>
                                                              <w:divsChild>
                                                                <w:div w:id="1104498403">
                                                                  <w:marLeft w:val="0"/>
                                                                  <w:marRight w:val="0"/>
                                                                  <w:marTop w:val="0"/>
                                                                  <w:marBottom w:val="0"/>
                                                                  <w:divBdr>
                                                                    <w:top w:val="none" w:sz="0" w:space="0" w:color="auto"/>
                                                                    <w:left w:val="none" w:sz="0" w:space="0" w:color="auto"/>
                                                                    <w:bottom w:val="none" w:sz="0" w:space="0" w:color="auto"/>
                                                                    <w:right w:val="none" w:sz="0" w:space="0" w:color="auto"/>
                                                                  </w:divBdr>
                                                                  <w:divsChild>
                                                                    <w:div w:id="105194637">
                                                                      <w:marLeft w:val="0"/>
                                                                      <w:marRight w:val="0"/>
                                                                      <w:marTop w:val="0"/>
                                                                      <w:marBottom w:val="0"/>
                                                                      <w:divBdr>
                                                                        <w:top w:val="none" w:sz="0" w:space="0" w:color="auto"/>
                                                                        <w:left w:val="none" w:sz="0" w:space="0" w:color="auto"/>
                                                                        <w:bottom w:val="none" w:sz="0" w:space="0" w:color="auto"/>
                                                                        <w:right w:val="none" w:sz="0" w:space="0" w:color="auto"/>
                                                                      </w:divBdr>
                                                                      <w:divsChild>
                                                                        <w:div w:id="861017146">
                                                                          <w:marLeft w:val="0"/>
                                                                          <w:marRight w:val="0"/>
                                                                          <w:marTop w:val="0"/>
                                                                          <w:marBottom w:val="0"/>
                                                                          <w:divBdr>
                                                                            <w:top w:val="none" w:sz="0" w:space="0" w:color="auto"/>
                                                                            <w:left w:val="none" w:sz="0" w:space="0" w:color="auto"/>
                                                                            <w:bottom w:val="none" w:sz="0" w:space="0" w:color="auto"/>
                                                                            <w:right w:val="none" w:sz="0" w:space="0" w:color="auto"/>
                                                                          </w:divBdr>
                                                                          <w:divsChild>
                                                                            <w:div w:id="2026397557">
                                                                              <w:marLeft w:val="0"/>
                                                                              <w:marRight w:val="0"/>
                                                                              <w:marTop w:val="0"/>
                                                                              <w:marBottom w:val="0"/>
                                                                              <w:divBdr>
                                                                                <w:top w:val="none" w:sz="0" w:space="0" w:color="auto"/>
                                                                                <w:left w:val="none" w:sz="0" w:space="0" w:color="auto"/>
                                                                                <w:bottom w:val="none" w:sz="0" w:space="0" w:color="auto"/>
                                                                                <w:right w:val="none" w:sz="0" w:space="0" w:color="auto"/>
                                                                              </w:divBdr>
                                                                              <w:divsChild>
                                                                                <w:div w:id="1357002429">
                                                                                  <w:marLeft w:val="0"/>
                                                                                  <w:marRight w:val="0"/>
                                                                                  <w:marTop w:val="0"/>
                                                                                  <w:marBottom w:val="0"/>
                                                                                  <w:divBdr>
                                                                                    <w:top w:val="none" w:sz="0" w:space="0" w:color="auto"/>
                                                                                    <w:left w:val="none" w:sz="0" w:space="0" w:color="auto"/>
                                                                                    <w:bottom w:val="none" w:sz="0" w:space="0" w:color="auto"/>
                                                                                    <w:right w:val="none" w:sz="0" w:space="0" w:color="auto"/>
                                                                                  </w:divBdr>
                                                                                  <w:divsChild>
                                                                                    <w:div w:id="1273787309">
                                                                                      <w:marLeft w:val="0"/>
                                                                                      <w:marRight w:val="0"/>
                                                                                      <w:marTop w:val="0"/>
                                                                                      <w:marBottom w:val="0"/>
                                                                                      <w:divBdr>
                                                                                        <w:top w:val="none" w:sz="0" w:space="0" w:color="auto"/>
                                                                                        <w:left w:val="none" w:sz="0" w:space="0" w:color="auto"/>
                                                                                        <w:bottom w:val="none" w:sz="0" w:space="0" w:color="auto"/>
                                                                                        <w:right w:val="none" w:sz="0" w:space="0" w:color="auto"/>
                                                                                      </w:divBdr>
                                                                                      <w:divsChild>
                                                                                        <w:div w:id="1854300159">
                                                                                          <w:marLeft w:val="0"/>
                                                                                          <w:marRight w:val="0"/>
                                                                                          <w:marTop w:val="0"/>
                                                                                          <w:marBottom w:val="0"/>
                                                                                          <w:divBdr>
                                                                                            <w:top w:val="none" w:sz="0" w:space="0" w:color="auto"/>
                                                                                            <w:left w:val="none" w:sz="0" w:space="0" w:color="auto"/>
                                                                                            <w:bottom w:val="none" w:sz="0" w:space="0" w:color="auto"/>
                                                                                            <w:right w:val="none" w:sz="0" w:space="0" w:color="auto"/>
                                                                                          </w:divBdr>
                                                                                          <w:divsChild>
                                                                                            <w:div w:id="233664256">
                                                                                              <w:marLeft w:val="0"/>
                                                                                              <w:marRight w:val="0"/>
                                                                                              <w:marTop w:val="0"/>
                                                                                              <w:marBottom w:val="0"/>
                                                                                              <w:divBdr>
                                                                                                <w:top w:val="none" w:sz="0" w:space="0" w:color="auto"/>
                                                                                                <w:left w:val="none" w:sz="0" w:space="0" w:color="auto"/>
                                                                                                <w:bottom w:val="none" w:sz="0" w:space="0" w:color="auto"/>
                                                                                                <w:right w:val="none" w:sz="0" w:space="0" w:color="auto"/>
                                                                                              </w:divBdr>
                                                                                              <w:divsChild>
                                                                                                <w:div w:id="1403940879">
                                                                                                  <w:marLeft w:val="0"/>
                                                                                                  <w:marRight w:val="0"/>
                                                                                                  <w:marTop w:val="0"/>
                                                                                                  <w:marBottom w:val="0"/>
                                                                                                  <w:divBdr>
                                                                                                    <w:top w:val="none" w:sz="0" w:space="0" w:color="auto"/>
                                                                                                    <w:left w:val="none" w:sz="0" w:space="0" w:color="auto"/>
                                                                                                    <w:bottom w:val="none" w:sz="0" w:space="0" w:color="auto"/>
                                                                                                    <w:right w:val="none" w:sz="0" w:space="0" w:color="auto"/>
                                                                                                  </w:divBdr>
                                                                                                  <w:divsChild>
                                                                                                    <w:div w:id="1455751977">
                                                                                                      <w:marLeft w:val="0"/>
                                                                                                      <w:marRight w:val="0"/>
                                                                                                      <w:marTop w:val="0"/>
                                                                                                      <w:marBottom w:val="0"/>
                                                                                                      <w:divBdr>
                                                                                                        <w:top w:val="none" w:sz="0" w:space="0" w:color="auto"/>
                                                                                                        <w:left w:val="none" w:sz="0" w:space="0" w:color="auto"/>
                                                                                                        <w:bottom w:val="none" w:sz="0" w:space="0" w:color="auto"/>
                                                                                                        <w:right w:val="none" w:sz="0" w:space="0" w:color="auto"/>
                                                                                                      </w:divBdr>
                                                                                                      <w:divsChild>
                                                                                                        <w:div w:id="1902714144">
                                                                                                          <w:marLeft w:val="0"/>
                                                                                                          <w:marRight w:val="0"/>
                                                                                                          <w:marTop w:val="0"/>
                                                                                                          <w:marBottom w:val="0"/>
                                                                                                          <w:divBdr>
                                                                                                            <w:top w:val="none" w:sz="0" w:space="0" w:color="auto"/>
                                                                                                            <w:left w:val="none" w:sz="0" w:space="0" w:color="auto"/>
                                                                                                            <w:bottom w:val="none" w:sz="0" w:space="0" w:color="auto"/>
                                                                                                            <w:right w:val="none" w:sz="0" w:space="0" w:color="auto"/>
                                                                                                          </w:divBdr>
                                                                                                          <w:divsChild>
                                                                                                            <w:div w:id="782264410">
                                                                                                              <w:marLeft w:val="0"/>
                                                                                                              <w:marRight w:val="0"/>
                                                                                                              <w:marTop w:val="0"/>
                                                                                                              <w:marBottom w:val="0"/>
                                                                                                              <w:divBdr>
                                                                                                                <w:top w:val="none" w:sz="0" w:space="0" w:color="auto"/>
                                                                                                                <w:left w:val="none" w:sz="0" w:space="0" w:color="auto"/>
                                                                                                                <w:bottom w:val="none" w:sz="0" w:space="0" w:color="auto"/>
                                                                                                                <w:right w:val="none" w:sz="0" w:space="0" w:color="auto"/>
                                                                                                              </w:divBdr>
                                                                                                              <w:divsChild>
                                                                                                                <w:div w:id="2098941091">
                                                                                                                  <w:marLeft w:val="0"/>
                                                                                                                  <w:marRight w:val="0"/>
                                                                                                                  <w:marTop w:val="0"/>
                                                                                                                  <w:marBottom w:val="0"/>
                                                                                                                  <w:divBdr>
                                                                                                                    <w:top w:val="none" w:sz="0" w:space="0" w:color="auto"/>
                                                                                                                    <w:left w:val="none" w:sz="0" w:space="0" w:color="auto"/>
                                                                                                                    <w:bottom w:val="none" w:sz="0" w:space="0" w:color="auto"/>
                                                                                                                    <w:right w:val="none" w:sz="0" w:space="0" w:color="auto"/>
                                                                                                                  </w:divBdr>
                                                                                                                  <w:divsChild>
                                                                                                                    <w:div w:id="1472791685">
                                                                                                                      <w:marLeft w:val="0"/>
                                                                                                                      <w:marRight w:val="0"/>
                                                                                                                      <w:marTop w:val="0"/>
                                                                                                                      <w:marBottom w:val="0"/>
                                                                                                                      <w:divBdr>
                                                                                                                        <w:top w:val="none" w:sz="0" w:space="0" w:color="auto"/>
                                                                                                                        <w:left w:val="none" w:sz="0" w:space="0" w:color="auto"/>
                                                                                                                        <w:bottom w:val="none" w:sz="0" w:space="0" w:color="auto"/>
                                                                                                                        <w:right w:val="none" w:sz="0" w:space="0" w:color="auto"/>
                                                                                                                      </w:divBdr>
                                                                                                                      <w:divsChild>
                                                                                                                        <w:div w:id="981665104">
                                                                                                                          <w:marLeft w:val="0"/>
                                                                                                                          <w:marRight w:val="0"/>
                                                                                                                          <w:marTop w:val="0"/>
                                                                                                                          <w:marBottom w:val="0"/>
                                                                                                                          <w:divBdr>
                                                                                                                            <w:top w:val="none" w:sz="0" w:space="0" w:color="auto"/>
                                                                                                                            <w:left w:val="none" w:sz="0" w:space="0" w:color="auto"/>
                                                                                                                            <w:bottom w:val="none" w:sz="0" w:space="0" w:color="auto"/>
                                                                                                                            <w:right w:val="none" w:sz="0" w:space="0" w:color="auto"/>
                                                                                                                          </w:divBdr>
                                                                                                                          <w:divsChild>
                                                                                                                            <w:div w:id="696006404">
                                                                                                                              <w:marLeft w:val="0"/>
                                                                                                                              <w:marRight w:val="0"/>
                                                                                                                              <w:marTop w:val="0"/>
                                                                                                                              <w:marBottom w:val="0"/>
                                                                                                                              <w:divBdr>
                                                                                                                                <w:top w:val="none" w:sz="0" w:space="0" w:color="auto"/>
                                                                                                                                <w:left w:val="none" w:sz="0" w:space="0" w:color="auto"/>
                                                                                                                                <w:bottom w:val="none" w:sz="0" w:space="0" w:color="auto"/>
                                                                                                                                <w:right w:val="none" w:sz="0" w:space="0" w:color="auto"/>
                                                                                                                              </w:divBdr>
                                                                                                                              <w:divsChild>
                                                                                                                                <w:div w:id="1600873780">
                                                                                                                                  <w:marLeft w:val="0"/>
                                                                                                                                  <w:marRight w:val="0"/>
                                                                                                                                  <w:marTop w:val="0"/>
                                                                                                                                  <w:marBottom w:val="0"/>
                                                                                                                                  <w:divBdr>
                                                                                                                                    <w:top w:val="none" w:sz="0" w:space="0" w:color="auto"/>
                                                                                                                                    <w:left w:val="none" w:sz="0" w:space="0" w:color="auto"/>
                                                                                                                                    <w:bottom w:val="none" w:sz="0" w:space="0" w:color="auto"/>
                                                                                                                                    <w:right w:val="none" w:sz="0" w:space="0" w:color="auto"/>
                                                                                                                                  </w:divBdr>
                                                                                                                                  <w:divsChild>
                                                                                                                                    <w:div w:id="1838955123">
                                                                                                                                      <w:marLeft w:val="0"/>
                                                                                                                                      <w:marRight w:val="0"/>
                                                                                                                                      <w:marTop w:val="0"/>
                                                                                                                                      <w:marBottom w:val="0"/>
                                                                                                                                      <w:divBdr>
                                                                                                                                        <w:top w:val="none" w:sz="0" w:space="0" w:color="auto"/>
                                                                                                                                        <w:left w:val="none" w:sz="0" w:space="0" w:color="auto"/>
                                                                                                                                        <w:bottom w:val="none" w:sz="0" w:space="0" w:color="auto"/>
                                                                                                                                        <w:right w:val="none" w:sz="0" w:space="0" w:color="auto"/>
                                                                                                                                      </w:divBdr>
                                                                                                                                      <w:divsChild>
                                                                                                                                        <w:div w:id="901795762">
                                                                                                                                          <w:marLeft w:val="0"/>
                                                                                                                                          <w:marRight w:val="0"/>
                                                                                                                                          <w:marTop w:val="0"/>
                                                                                                                                          <w:marBottom w:val="0"/>
                                                                                                                                          <w:divBdr>
                                                                                                                                            <w:top w:val="none" w:sz="0" w:space="0" w:color="auto"/>
                                                                                                                                            <w:left w:val="none" w:sz="0" w:space="0" w:color="auto"/>
                                                                                                                                            <w:bottom w:val="none" w:sz="0" w:space="0" w:color="auto"/>
                                                                                                                                            <w:right w:val="none" w:sz="0" w:space="0" w:color="auto"/>
                                                                                                                                          </w:divBdr>
                                                                                                                                          <w:divsChild>
                                                                                                                                            <w:div w:id="1431580813">
                                                                                                                                              <w:marLeft w:val="0"/>
                                                                                                                                              <w:marRight w:val="0"/>
                                                                                                                                              <w:marTop w:val="0"/>
                                                                                                                                              <w:marBottom w:val="0"/>
                                                                                                                                              <w:divBdr>
                                                                                                                                                <w:top w:val="none" w:sz="0" w:space="0" w:color="auto"/>
                                                                                                                                                <w:left w:val="none" w:sz="0" w:space="0" w:color="auto"/>
                                                                                                                                                <w:bottom w:val="none" w:sz="0" w:space="0" w:color="auto"/>
                                                                                                                                                <w:right w:val="none" w:sz="0" w:space="0" w:color="auto"/>
                                                                                                                                              </w:divBdr>
                                                                                                                                              <w:divsChild>
                                                                                                                                                <w:div w:id="1547795870">
                                                                                                                                                  <w:marLeft w:val="0"/>
                                                                                                                                                  <w:marRight w:val="0"/>
                                                                                                                                                  <w:marTop w:val="0"/>
                                                                                                                                                  <w:marBottom w:val="0"/>
                                                                                                                                                  <w:divBdr>
                                                                                                                                                    <w:top w:val="none" w:sz="0" w:space="0" w:color="auto"/>
                                                                                                                                                    <w:left w:val="none" w:sz="0" w:space="0" w:color="auto"/>
                                                                                                                                                    <w:bottom w:val="none" w:sz="0" w:space="0" w:color="auto"/>
                                                                                                                                                    <w:right w:val="none" w:sz="0" w:space="0" w:color="auto"/>
                                                                                                                                                  </w:divBdr>
                                                                                                                                                  <w:divsChild>
                                                                                                                                                    <w:div w:id="61997432">
                                                                                                                                                      <w:marLeft w:val="0"/>
                                                                                                                                                      <w:marRight w:val="0"/>
                                                                                                                                                      <w:marTop w:val="0"/>
                                                                                                                                                      <w:marBottom w:val="0"/>
                                                                                                                                                      <w:divBdr>
                                                                                                                                                        <w:top w:val="none" w:sz="0" w:space="0" w:color="auto"/>
                                                                                                                                                        <w:left w:val="none" w:sz="0" w:space="0" w:color="auto"/>
                                                                                                                                                        <w:bottom w:val="none" w:sz="0" w:space="0" w:color="auto"/>
                                                                                                                                                        <w:right w:val="none" w:sz="0" w:space="0" w:color="auto"/>
                                                                                                                                                      </w:divBdr>
                                                                                                                                                      <w:divsChild>
                                                                                                                                                        <w:div w:id="607664282">
                                                                                                                                                          <w:marLeft w:val="0"/>
                                                                                                                                                          <w:marRight w:val="0"/>
                                                                                                                                                          <w:marTop w:val="0"/>
                                                                                                                                                          <w:marBottom w:val="0"/>
                                                                                                                                                          <w:divBdr>
                                                                                                                                                            <w:top w:val="none" w:sz="0" w:space="0" w:color="auto"/>
                                                                                                                                                            <w:left w:val="none" w:sz="0" w:space="0" w:color="auto"/>
                                                                                                                                                            <w:bottom w:val="none" w:sz="0" w:space="0" w:color="auto"/>
                                                                                                                                                            <w:right w:val="none" w:sz="0" w:space="0" w:color="auto"/>
                                                                                                                                                          </w:divBdr>
                                                                                                                                                          <w:divsChild>
                                                                                                                                                            <w:div w:id="605425989">
                                                                                                                                                              <w:marLeft w:val="0"/>
                                                                                                                                                              <w:marRight w:val="0"/>
                                                                                                                                                              <w:marTop w:val="0"/>
                                                                                                                                                              <w:marBottom w:val="0"/>
                                                                                                                                                              <w:divBdr>
                                                                                                                                                                <w:top w:val="none" w:sz="0" w:space="0" w:color="auto"/>
                                                                                                                                                                <w:left w:val="none" w:sz="0" w:space="0" w:color="auto"/>
                                                                                                                                                                <w:bottom w:val="none" w:sz="0" w:space="0" w:color="auto"/>
                                                                                                                                                                <w:right w:val="none" w:sz="0" w:space="0" w:color="auto"/>
                                                                                                                                                              </w:divBdr>
                                                                                                                                                              <w:divsChild>
                                                                                                                                                                <w:div w:id="1329557516">
                                                                                                                                                                  <w:marLeft w:val="0"/>
                                                                                                                                                                  <w:marRight w:val="0"/>
                                                                                                                                                                  <w:marTop w:val="0"/>
                                                                                                                                                                  <w:marBottom w:val="0"/>
                                                                                                                                                                  <w:divBdr>
                                                                                                                                                                    <w:top w:val="none" w:sz="0" w:space="0" w:color="auto"/>
                                                                                                                                                                    <w:left w:val="none" w:sz="0" w:space="0" w:color="auto"/>
                                                                                                                                                                    <w:bottom w:val="none" w:sz="0" w:space="0" w:color="auto"/>
                                                                                                                                                                    <w:right w:val="none" w:sz="0" w:space="0" w:color="auto"/>
                                                                                                                                                                  </w:divBdr>
                                                                                                                                                                  <w:divsChild>
                                                                                                                                                                    <w:div w:id="545021677">
                                                                                                                                                                      <w:marLeft w:val="0"/>
                                                                                                                                                                      <w:marRight w:val="0"/>
                                                                                                                                                                      <w:marTop w:val="0"/>
                                                                                                                                                                      <w:marBottom w:val="0"/>
                                                                                                                                                                      <w:divBdr>
                                                                                                                                                                        <w:top w:val="none" w:sz="0" w:space="0" w:color="auto"/>
                                                                                                                                                                        <w:left w:val="none" w:sz="0" w:space="0" w:color="auto"/>
                                                                                                                                                                        <w:bottom w:val="none" w:sz="0" w:space="0" w:color="auto"/>
                                                                                                                                                                        <w:right w:val="none" w:sz="0" w:space="0" w:color="auto"/>
                                                                                                                                                                      </w:divBdr>
                                                                                                                                                                      <w:divsChild>
                                                                                                                                                                        <w:div w:id="396706067">
                                                                                                                                                                          <w:marLeft w:val="0"/>
                                                                                                                                                                          <w:marRight w:val="0"/>
                                                                                                                                                                          <w:marTop w:val="0"/>
                                                                                                                                                                          <w:marBottom w:val="0"/>
                                                                                                                                                                          <w:divBdr>
                                                                                                                                                                            <w:top w:val="none" w:sz="0" w:space="0" w:color="auto"/>
                                                                                                                                                                            <w:left w:val="none" w:sz="0" w:space="0" w:color="auto"/>
                                                                                                                                                                            <w:bottom w:val="none" w:sz="0" w:space="0" w:color="auto"/>
                                                                                                                                                                            <w:right w:val="none" w:sz="0" w:space="0" w:color="auto"/>
                                                                                                                                                                          </w:divBdr>
                                                                                                                                                                          <w:divsChild>
                                                                                                                                                                            <w:div w:id="167411311">
                                                                                                                                                                              <w:marLeft w:val="0"/>
                                                                                                                                                                              <w:marRight w:val="0"/>
                                                                                                                                                                              <w:marTop w:val="0"/>
                                                                                                                                                                              <w:marBottom w:val="0"/>
                                                                                                                                                                              <w:divBdr>
                                                                                                                                                                                <w:top w:val="none" w:sz="0" w:space="0" w:color="auto"/>
                                                                                                                                                                                <w:left w:val="none" w:sz="0" w:space="0" w:color="auto"/>
                                                                                                                                                                                <w:bottom w:val="none" w:sz="0" w:space="0" w:color="auto"/>
                                                                                                                                                                                <w:right w:val="none" w:sz="0" w:space="0" w:color="auto"/>
                                                                                                                                                                              </w:divBdr>
                                                                                                                                                                              <w:divsChild>
                                                                                                                                                                                <w:div w:id="1307053667">
                                                                                                                                                                                  <w:marLeft w:val="0"/>
                                                                                                                                                                                  <w:marRight w:val="0"/>
                                                                                                                                                                                  <w:marTop w:val="0"/>
                                                                                                                                                                                  <w:marBottom w:val="0"/>
                                                                                                                                                                                  <w:divBdr>
                                                                                                                                                                                    <w:top w:val="none" w:sz="0" w:space="0" w:color="auto"/>
                                                                                                                                                                                    <w:left w:val="none" w:sz="0" w:space="0" w:color="auto"/>
                                                                                                                                                                                    <w:bottom w:val="none" w:sz="0" w:space="0" w:color="auto"/>
                                                                                                                                                                                    <w:right w:val="none" w:sz="0" w:space="0" w:color="auto"/>
                                                                                                                                                                                  </w:divBdr>
                                                                                                                                                                                  <w:divsChild>
                                                                                                                                                                                    <w:div w:id="704988957">
                                                                                                                                                                                      <w:marLeft w:val="0"/>
                                                                                                                                                                                      <w:marRight w:val="0"/>
                                                                                                                                                                                      <w:marTop w:val="0"/>
                                                                                                                                                                                      <w:marBottom w:val="0"/>
                                                                                                                                                                                      <w:divBdr>
                                                                                                                                                                                        <w:top w:val="none" w:sz="0" w:space="0" w:color="auto"/>
                                                                                                                                                                                        <w:left w:val="none" w:sz="0" w:space="0" w:color="auto"/>
                                                                                                                                                                                        <w:bottom w:val="none" w:sz="0" w:space="0" w:color="auto"/>
                                                                                                                                                                                        <w:right w:val="none" w:sz="0" w:space="0" w:color="auto"/>
                                                                                                                                                                                      </w:divBdr>
                                                                                                                                                                                      <w:divsChild>
                                                                                                                                                                                        <w:div w:id="1864972383">
                                                                                                                                                                                          <w:marLeft w:val="0"/>
                                                                                                                                                                                          <w:marRight w:val="0"/>
                                                                                                                                                                                          <w:marTop w:val="0"/>
                                                                                                                                                                                          <w:marBottom w:val="0"/>
                                                                                                                                                                                          <w:divBdr>
                                                                                                                                                                                            <w:top w:val="none" w:sz="0" w:space="0" w:color="auto"/>
                                                                                                                                                                                            <w:left w:val="none" w:sz="0" w:space="0" w:color="auto"/>
                                                                                                                                                                                            <w:bottom w:val="none" w:sz="0" w:space="0" w:color="auto"/>
                                                                                                                                                                                            <w:right w:val="none" w:sz="0" w:space="0" w:color="auto"/>
                                                                                                                                                                                          </w:divBdr>
                                                                                                                                                                                          <w:divsChild>
                                                                                                                                                                                            <w:div w:id="1364553705">
                                                                                                                                                                                              <w:marLeft w:val="0"/>
                                                                                                                                                                                              <w:marRight w:val="0"/>
                                                                                                                                                                                              <w:marTop w:val="0"/>
                                                                                                                                                                                              <w:marBottom w:val="0"/>
                                                                                                                                                                                              <w:divBdr>
                                                                                                                                                                                                <w:top w:val="none" w:sz="0" w:space="0" w:color="auto"/>
                                                                                                                                                                                                <w:left w:val="none" w:sz="0" w:space="0" w:color="auto"/>
                                                                                                                                                                                                <w:bottom w:val="none" w:sz="0" w:space="0" w:color="auto"/>
                                                                                                                                                                                                <w:right w:val="none" w:sz="0" w:space="0" w:color="auto"/>
                                                                                                                                                                                              </w:divBdr>
                                                                                                                                                                                              <w:divsChild>
                                                                                                                                                                                                <w:div w:id="1317152833">
                                                                                                                                                                                                  <w:marLeft w:val="0"/>
                                                                                                                                                                                                  <w:marRight w:val="0"/>
                                                                                                                                                                                                  <w:marTop w:val="0"/>
                                                                                                                                                                                                  <w:marBottom w:val="0"/>
                                                                                                                                                                                                  <w:divBdr>
                                                                                                                                                                                                    <w:top w:val="none" w:sz="0" w:space="0" w:color="auto"/>
                                                                                                                                                                                                    <w:left w:val="none" w:sz="0" w:space="0" w:color="auto"/>
                                                                                                                                                                                                    <w:bottom w:val="none" w:sz="0" w:space="0" w:color="auto"/>
                                                                                                                                                                                                    <w:right w:val="none" w:sz="0" w:space="0" w:color="auto"/>
                                                                                                                                                                                                  </w:divBdr>
                                                                                                                                                                                                  <w:divsChild>
                                                                                                                                                                                                    <w:div w:id="283581030">
                                                                                                                                                                                                      <w:marLeft w:val="0"/>
                                                                                                                                                                                                      <w:marRight w:val="0"/>
                                                                                                                                                                                                      <w:marTop w:val="0"/>
                                                                                                                                                                                                      <w:marBottom w:val="0"/>
                                                                                                                                                                                                      <w:divBdr>
                                                                                                                                                                                                        <w:top w:val="none" w:sz="0" w:space="0" w:color="auto"/>
                                                                                                                                                                                                        <w:left w:val="none" w:sz="0" w:space="0" w:color="auto"/>
                                                                                                                                                                                                        <w:bottom w:val="none" w:sz="0" w:space="0" w:color="auto"/>
                                                                                                                                                                                                        <w:right w:val="none" w:sz="0" w:space="0" w:color="auto"/>
                                                                                                                                                                                                      </w:divBdr>
                                                                                                                                                                                                      <w:divsChild>
                                                                                                                                                                                                        <w:div w:id="1115715112">
                                                                                                                                                                                                          <w:marLeft w:val="0"/>
                                                                                                                                                                                                          <w:marRight w:val="0"/>
                                                                                                                                                                                                          <w:marTop w:val="0"/>
                                                                                                                                                                                                          <w:marBottom w:val="0"/>
                                                                                                                                                                                                          <w:divBdr>
                                                                                                                                                                                                            <w:top w:val="none" w:sz="0" w:space="0" w:color="auto"/>
                                                                                                                                                                                                            <w:left w:val="none" w:sz="0" w:space="0" w:color="auto"/>
                                                                                                                                                                                                            <w:bottom w:val="none" w:sz="0" w:space="0" w:color="auto"/>
                                                                                                                                                                                                            <w:right w:val="none" w:sz="0" w:space="0" w:color="auto"/>
                                                                                                                                                                                                          </w:divBdr>
                                                                                                                                                                                                          <w:divsChild>
                                                                                                                                                                                                            <w:div w:id="893734419">
                                                                                                                                                                                                              <w:marLeft w:val="0"/>
                                                                                                                                                                                                              <w:marRight w:val="0"/>
                                                                                                                                                                                                              <w:marTop w:val="0"/>
                                                                                                                                                                                                              <w:marBottom w:val="0"/>
                                                                                                                                                                                                              <w:divBdr>
                                                                                                                                                                                                                <w:top w:val="none" w:sz="0" w:space="0" w:color="auto"/>
                                                                                                                                                                                                                <w:left w:val="none" w:sz="0" w:space="0" w:color="auto"/>
                                                                                                                                                                                                                <w:bottom w:val="none" w:sz="0" w:space="0" w:color="auto"/>
                                                                                                                                                                                                                <w:right w:val="none" w:sz="0" w:space="0" w:color="auto"/>
                                                                                                                                                                                                              </w:divBdr>
                                                                                                                                                                                                              <w:divsChild>
                                                                                                                                                                                                                <w:div w:id="1017316033">
                                                                                                                                                                                                                  <w:marLeft w:val="0"/>
                                                                                                                                                                                                                  <w:marRight w:val="0"/>
                                                                                                                                                                                                                  <w:marTop w:val="0"/>
                                                                                                                                                                                                                  <w:marBottom w:val="0"/>
                                                                                                                                                                                                                  <w:divBdr>
                                                                                                                                                                                                                    <w:top w:val="none" w:sz="0" w:space="0" w:color="auto"/>
                                                                                                                                                                                                                    <w:left w:val="none" w:sz="0" w:space="0" w:color="auto"/>
                                                                                                                                                                                                                    <w:bottom w:val="none" w:sz="0" w:space="0" w:color="auto"/>
                                                                                                                                                                                                                    <w:right w:val="none" w:sz="0" w:space="0" w:color="auto"/>
                                                                                                                                                                                                                  </w:divBdr>
                                                                                                                                                                                                                  <w:divsChild>
                                                                                                                                                                                                                    <w:div w:id="227155848">
                                                                                                                                                                                                                      <w:marLeft w:val="0"/>
                                                                                                                                                                                                                      <w:marRight w:val="0"/>
                                                                                                                                                                                                                      <w:marTop w:val="0"/>
                                                                                                                                                                                                                      <w:marBottom w:val="0"/>
                                                                                                                                                                                                                      <w:divBdr>
                                                                                                                                                                                                                        <w:top w:val="none" w:sz="0" w:space="0" w:color="auto"/>
                                                                                                                                                                                                                        <w:left w:val="none" w:sz="0" w:space="0" w:color="auto"/>
                                                                                                                                                                                                                        <w:bottom w:val="none" w:sz="0" w:space="0" w:color="auto"/>
                                                                                                                                                                                                                        <w:right w:val="none" w:sz="0" w:space="0" w:color="auto"/>
                                                                                                                                                                                                                      </w:divBdr>
                                                                                                                                                                                                                      <w:divsChild>
                                                                                                                                                                                                                        <w:div w:id="1965505717">
                                                                                                                                                                                                                          <w:marLeft w:val="0"/>
                                                                                                                                                                                                                          <w:marRight w:val="0"/>
                                                                                                                                                                                                                          <w:marTop w:val="0"/>
                                                                                                                                                                                                                          <w:marBottom w:val="0"/>
                                                                                                                                                                                                                          <w:divBdr>
                                                                                                                                                                                                                            <w:top w:val="none" w:sz="0" w:space="0" w:color="auto"/>
                                                                                                                                                                                                                            <w:left w:val="none" w:sz="0" w:space="0" w:color="auto"/>
                                                                                                                                                                                                                            <w:bottom w:val="none" w:sz="0" w:space="0" w:color="auto"/>
                                                                                                                                                                                                                            <w:right w:val="none" w:sz="0" w:space="0" w:color="auto"/>
                                                                                                                                                                                                                          </w:divBdr>
                                                                                                                                                                                                                          <w:divsChild>
                                                                                                                                                                                                                            <w:div w:id="963928627">
                                                                                                                                                                                                                              <w:marLeft w:val="0"/>
                                                                                                                                                                                                                              <w:marRight w:val="0"/>
                                                                                                                                                                                                                              <w:marTop w:val="0"/>
                                                                                                                                                                                                                              <w:marBottom w:val="0"/>
                                                                                                                                                                                                                              <w:divBdr>
                                                                                                                                                                                                                                <w:top w:val="none" w:sz="0" w:space="0" w:color="auto"/>
                                                                                                                                                                                                                                <w:left w:val="none" w:sz="0" w:space="0" w:color="auto"/>
                                                                                                                                                                                                                                <w:bottom w:val="none" w:sz="0" w:space="0" w:color="auto"/>
                                                                                                                                                                                                                                <w:right w:val="none" w:sz="0" w:space="0" w:color="auto"/>
                                                                                                                                                                                                                              </w:divBdr>
                                                                                                                                                                                                                              <w:divsChild>
                                                                                                                                                                                                                                <w:div w:id="800196213">
                                                                                                                                                                                                                                  <w:marLeft w:val="0"/>
                                                                                                                                                                                                                                  <w:marRight w:val="0"/>
                                                                                                                                                                                                                                  <w:marTop w:val="0"/>
                                                                                                                                                                                                                                  <w:marBottom w:val="0"/>
                                                                                                                                                                                                                                  <w:divBdr>
                                                                                                                                                                                                                                    <w:top w:val="none" w:sz="0" w:space="0" w:color="auto"/>
                                                                                                                                                                                                                                    <w:left w:val="none" w:sz="0" w:space="0" w:color="auto"/>
                                                                                                                                                                                                                                    <w:bottom w:val="none" w:sz="0" w:space="0" w:color="auto"/>
                                                                                                                                                                                                                                    <w:right w:val="none" w:sz="0" w:space="0" w:color="auto"/>
                                                                                                                                                                                                                                  </w:divBdr>
                                                                                                                                                                                                                                  <w:divsChild>
                                                                                                                                                                                                                                    <w:div w:id="1003975429">
                                                                                                                                                                                                                                      <w:marLeft w:val="0"/>
                                                                                                                                                                                                                                      <w:marRight w:val="0"/>
                                                                                                                                                                                                                                      <w:marTop w:val="0"/>
                                                                                                                                                                                                                                      <w:marBottom w:val="0"/>
                                                                                                                                                                                                                                      <w:divBdr>
                                                                                                                                                                                                                                        <w:top w:val="none" w:sz="0" w:space="0" w:color="auto"/>
                                                                                                                                                                                                                                        <w:left w:val="none" w:sz="0" w:space="0" w:color="auto"/>
                                                                                                                                                                                                                                        <w:bottom w:val="none" w:sz="0" w:space="0" w:color="auto"/>
                                                                                                                                                                                                                                        <w:right w:val="none" w:sz="0" w:space="0" w:color="auto"/>
                                                                                                                                                                                                                                      </w:divBdr>
                                                                                                                                                                                                                                      <w:divsChild>
                                                                                                                                                                                                                                        <w:div w:id="2028945397">
                                                                                                                                                                                                                                          <w:marLeft w:val="0"/>
                                                                                                                                                                                                                                          <w:marRight w:val="0"/>
                                                                                                                                                                                                                                          <w:marTop w:val="0"/>
                                                                                                                                                                                                                                          <w:marBottom w:val="0"/>
                                                                                                                                                                                                                                          <w:divBdr>
                                                                                                                                                                                                                                            <w:top w:val="none" w:sz="0" w:space="0" w:color="auto"/>
                                                                                                                                                                                                                                            <w:left w:val="none" w:sz="0" w:space="0" w:color="auto"/>
                                                                                                                                                                                                                                            <w:bottom w:val="none" w:sz="0" w:space="0" w:color="auto"/>
                                                                                                                                                                                                                                            <w:right w:val="none" w:sz="0" w:space="0" w:color="auto"/>
                                                                                                                                                                                                                                          </w:divBdr>
                                                                                                                                                                                                                                          <w:divsChild>
                                                                                                                                                                                                                                            <w:div w:id="698972081">
                                                                                                                                                                                                                                              <w:marLeft w:val="0"/>
                                                                                                                                                                                                                                              <w:marRight w:val="0"/>
                                                                                                                                                                                                                                              <w:marTop w:val="0"/>
                                                                                                                                                                                                                                              <w:marBottom w:val="0"/>
                                                                                                                                                                                                                                              <w:divBdr>
                                                                                                                                                                                                                                                <w:top w:val="none" w:sz="0" w:space="0" w:color="auto"/>
                                                                                                                                                                                                                                                <w:left w:val="none" w:sz="0" w:space="0" w:color="auto"/>
                                                                                                                                                                                                                                                <w:bottom w:val="none" w:sz="0" w:space="0" w:color="auto"/>
                                                                                                                                                                                                                                                <w:right w:val="none" w:sz="0" w:space="0" w:color="auto"/>
                                                                                                                                                                                                                                              </w:divBdr>
                                                                                                                                                                                                                                              <w:divsChild>
                                                                                                                                                                                                                                                <w:div w:id="1029798618">
                                                                                                                                                                                                                                                  <w:marLeft w:val="0"/>
                                                                                                                                                                                                                                                  <w:marRight w:val="0"/>
                                                                                                                                                                                                                                                  <w:marTop w:val="0"/>
                                                                                                                                                                                                                                                  <w:marBottom w:val="0"/>
                                                                                                                                                                                                                                                  <w:divBdr>
                                                                                                                                                                                                                                                    <w:top w:val="none" w:sz="0" w:space="0" w:color="auto"/>
                                                                                                                                                                                                                                                    <w:left w:val="none" w:sz="0" w:space="0" w:color="auto"/>
                                                                                                                                                                                                                                                    <w:bottom w:val="none" w:sz="0" w:space="0" w:color="auto"/>
                                                                                                                                                                                                                                                    <w:right w:val="none" w:sz="0" w:space="0" w:color="auto"/>
                                                                                                                                                                                                                                                  </w:divBdr>
                                                                                                                                                                                                                                                  <w:divsChild>
                                                                                                                                                                                                                                                    <w:div w:id="522671652">
                                                                                                                                                                                                                                                      <w:marLeft w:val="0"/>
                                                                                                                                                                                                                                                      <w:marRight w:val="0"/>
                                                                                                                                                                                                                                                      <w:marTop w:val="0"/>
                                                                                                                                                                                                                                                      <w:marBottom w:val="0"/>
                                                                                                                                                                                                                                                      <w:divBdr>
                                                                                                                                                                                                                                                        <w:top w:val="none" w:sz="0" w:space="0" w:color="auto"/>
                                                                                                                                                                                                                                                        <w:left w:val="none" w:sz="0" w:space="0" w:color="auto"/>
                                                                                                                                                                                                                                                        <w:bottom w:val="none" w:sz="0" w:space="0" w:color="auto"/>
                                                                                                                                                                                                                                                        <w:right w:val="none" w:sz="0" w:space="0" w:color="auto"/>
                                                                                                                                                                                                                                                      </w:divBdr>
                                                                                                                                                                                                                                                      <w:divsChild>
                                                                                                                                                                                                                                                        <w:div w:id="1138298565">
                                                                                                                                                                                                                                                          <w:marLeft w:val="0"/>
                                                                                                                                                                                                                                                          <w:marRight w:val="0"/>
                                                                                                                                                                                                                                                          <w:marTop w:val="0"/>
                                                                                                                                                                                                                                                          <w:marBottom w:val="0"/>
                                                                                                                                                                                                                                                          <w:divBdr>
                                                                                                                                                                                                                                                            <w:top w:val="none" w:sz="0" w:space="0" w:color="auto"/>
                                                                                                                                                                                                                                                            <w:left w:val="none" w:sz="0" w:space="0" w:color="auto"/>
                                                                                                                                                                                                                                                            <w:bottom w:val="none" w:sz="0" w:space="0" w:color="auto"/>
                                                                                                                                                                                                                                                            <w:right w:val="none" w:sz="0" w:space="0" w:color="auto"/>
                                                                                                                                                                                                                                                          </w:divBdr>
                                                                                                                                                                                                                                                          <w:divsChild>
                                                                                                                                                                                                                                                            <w:div w:id="2099717845">
                                                                                                                                                                                                                                                              <w:marLeft w:val="0"/>
                                                                                                                                                                                                                                                              <w:marRight w:val="0"/>
                                                                                                                                                                                                                                                              <w:marTop w:val="0"/>
                                                                                                                                                                                                                                                              <w:marBottom w:val="0"/>
                                                                                                                                                                                                                                                              <w:divBdr>
                                                                                                                                                                                                                                                                <w:top w:val="none" w:sz="0" w:space="0" w:color="auto"/>
                                                                                                                                                                                                                                                                <w:left w:val="none" w:sz="0" w:space="0" w:color="auto"/>
                                                                                                                                                                                                                                                                <w:bottom w:val="none" w:sz="0" w:space="0" w:color="auto"/>
                                                                                                                                                                                                                                                                <w:right w:val="none" w:sz="0" w:space="0" w:color="auto"/>
                                                                                                                                                                                                                                                              </w:divBdr>
                                                                                                                                                                                                                                                              <w:divsChild>
                                                                                                                                                                                                                                                                <w:div w:id="623078471">
                                                                                                                                                                                                                                                                  <w:marLeft w:val="0"/>
                                                                                                                                                                                                                                                                  <w:marRight w:val="0"/>
                                                                                                                                                                                                                                                                  <w:marTop w:val="0"/>
                                                                                                                                                                                                                                                                  <w:marBottom w:val="0"/>
                                                                                                                                                                                                                                                                  <w:divBdr>
                                                                                                                                                                                                                                                                    <w:top w:val="none" w:sz="0" w:space="0" w:color="auto"/>
                                                                                                                                                                                                                                                                    <w:left w:val="none" w:sz="0" w:space="0" w:color="auto"/>
                                                                                                                                                                                                                                                                    <w:bottom w:val="none" w:sz="0" w:space="0" w:color="auto"/>
                                                                                                                                                                                                                                                                    <w:right w:val="none" w:sz="0" w:space="0" w:color="auto"/>
                                                                                                                                                                                                                                                                  </w:divBdr>
                                                                                                                                                                                                                                                                  <w:divsChild>
                                                                                                                                                                                                                                                                    <w:div w:id="1573081875">
                                                                                                                                                                                                                                                                      <w:marLeft w:val="0"/>
                                                                                                                                                                                                                                                                      <w:marRight w:val="0"/>
                                                                                                                                                                                                                                                                      <w:marTop w:val="0"/>
                                                                                                                                                                                                                                                                      <w:marBottom w:val="0"/>
                                                                                                                                                                                                                                                                      <w:divBdr>
                                                                                                                                                                                                                                                                        <w:top w:val="none" w:sz="0" w:space="0" w:color="auto"/>
                                                                                                                                                                                                                                                                        <w:left w:val="none" w:sz="0" w:space="0" w:color="auto"/>
                                                                                                                                                                                                                                                                        <w:bottom w:val="none" w:sz="0" w:space="0" w:color="auto"/>
                                                                                                                                                                                                                                                                        <w:right w:val="none" w:sz="0" w:space="0" w:color="auto"/>
                                                                                                                                                                                                                                                                      </w:divBdr>
                                                                                                                                                                                                                                                                      <w:divsChild>
                                                                                                                                                                                                                                                                        <w:div w:id="867647705">
                                                                                                                                                                                                                                                                          <w:marLeft w:val="0"/>
                                                                                                                                                                                                                                                                          <w:marRight w:val="0"/>
                                                                                                                                                                                                                                                                          <w:marTop w:val="0"/>
                                                                                                                                                                                                                                                                          <w:marBottom w:val="0"/>
                                                                                                                                                                                                                                                                          <w:divBdr>
                                                                                                                                                                                                                                                                            <w:top w:val="none" w:sz="0" w:space="0" w:color="auto"/>
                                                                                                                                                                                                                                                                            <w:left w:val="none" w:sz="0" w:space="0" w:color="auto"/>
                                                                                                                                                                                                                                                                            <w:bottom w:val="none" w:sz="0" w:space="0" w:color="auto"/>
                                                                                                                                                                                                                                                                            <w:right w:val="none" w:sz="0" w:space="0" w:color="auto"/>
                                                                                                                                                                                                                                                                          </w:divBdr>
                                                                                                                                                                                                                                                                          <w:divsChild>
                                                                                                                                                                                                                                                                            <w:div w:id="303320277">
                                                                                                                                                                                                                                                                              <w:marLeft w:val="0"/>
                                                                                                                                                                                                                                                                              <w:marRight w:val="0"/>
                                                                                                                                                                                                                                                                              <w:marTop w:val="0"/>
                                                                                                                                                                                                                                                                              <w:marBottom w:val="0"/>
                                                                                                                                                                                                                                                                              <w:divBdr>
                                                                                                                                                                                                                                                                                <w:top w:val="none" w:sz="0" w:space="0" w:color="auto"/>
                                                                                                                                                                                                                                                                                <w:left w:val="none" w:sz="0" w:space="0" w:color="auto"/>
                                                                                                                                                                                                                                                                                <w:bottom w:val="none" w:sz="0" w:space="0" w:color="auto"/>
                                                                                                                                                                                                                                                                                <w:right w:val="none" w:sz="0" w:space="0" w:color="auto"/>
                                                                                                                                                                                                                                                                              </w:divBdr>
                                                                                                                                                                                                                                                                              <w:divsChild>
                                                                                                                                                                                                                                                                                <w:div w:id="1722905575">
                                                                                                                                                                                                                                                                                  <w:marLeft w:val="0"/>
                                                                                                                                                                                                                                                                                  <w:marRight w:val="0"/>
                                                                                                                                                                                                                                                                                  <w:marTop w:val="0"/>
                                                                                                                                                                                                                                                                                  <w:marBottom w:val="0"/>
                                                                                                                                                                                                                                                                                  <w:divBdr>
                                                                                                                                                                                                                                                                                    <w:top w:val="none" w:sz="0" w:space="0" w:color="auto"/>
                                                                                                                                                                                                                                                                                    <w:left w:val="none" w:sz="0" w:space="0" w:color="auto"/>
                                                                                                                                                                                                                                                                                    <w:bottom w:val="none" w:sz="0" w:space="0" w:color="auto"/>
                                                                                                                                                                                                                                                                                    <w:right w:val="none" w:sz="0" w:space="0" w:color="auto"/>
                                                                                                                                                                                                                                                                                  </w:divBdr>
                                                                                                                                                                                                                                                                                  <w:divsChild>
                                                                                                                                                                                                                                                                                    <w:div w:id="1649088186">
                                                                                                                                                                                                                                                                                      <w:marLeft w:val="0"/>
                                                                                                                                                                                                                                                                                      <w:marRight w:val="0"/>
                                                                                                                                                                                                                                                                                      <w:marTop w:val="0"/>
                                                                                                                                                                                                                                                                                      <w:marBottom w:val="0"/>
                                                                                                                                                                                                                                                                                      <w:divBdr>
                                                                                                                                                                                                                                                                                        <w:top w:val="none" w:sz="0" w:space="0" w:color="auto"/>
                                                                                                                                                                                                                                                                                        <w:left w:val="none" w:sz="0" w:space="0" w:color="auto"/>
                                                                                                                                                                                                                                                                                        <w:bottom w:val="none" w:sz="0" w:space="0" w:color="auto"/>
                                                                                                                                                                                                                                                                                        <w:right w:val="none" w:sz="0" w:space="0" w:color="auto"/>
                                                                                                                                                                                                                                                                                      </w:divBdr>
                                                                                                                                                                                                                                                                                      <w:divsChild>
                                                                                                                                                                                                                                                                                        <w:div w:id="629557939">
                                                                                                                                                                                                                                                                                          <w:marLeft w:val="0"/>
                                                                                                                                                                                                                                                                                          <w:marRight w:val="0"/>
                                                                                                                                                                                                                                                                                          <w:marTop w:val="0"/>
                                                                                                                                                                                                                                                                                          <w:marBottom w:val="0"/>
                                                                                                                                                                                                                                                                                          <w:divBdr>
                                                                                                                                                                                                                                                                                            <w:top w:val="none" w:sz="0" w:space="0" w:color="auto"/>
                                                                                                                                                                                                                                                                                            <w:left w:val="none" w:sz="0" w:space="0" w:color="auto"/>
                                                                                                                                                                                                                                                                                            <w:bottom w:val="none" w:sz="0" w:space="0" w:color="auto"/>
                                                                                                                                                                                                                                                                                            <w:right w:val="none" w:sz="0" w:space="0" w:color="auto"/>
                                                                                                                                                                                                                                                                                          </w:divBdr>
                                                                                                                                                                                                                                                                                          <w:divsChild>
                                                                                                                                                                                                                                                                                            <w:div w:id="757751999">
                                                                                                                                                                                                                                                                                              <w:marLeft w:val="0"/>
                                                                                                                                                                                                                                                                                              <w:marRight w:val="0"/>
                                                                                                                                                                                                                                                                                              <w:marTop w:val="0"/>
                                                                                                                                                                                                                                                                                              <w:marBottom w:val="0"/>
                                                                                                                                                                                                                                                                                              <w:divBdr>
                                                                                                                                                                                                                                                                                                <w:top w:val="none" w:sz="0" w:space="0" w:color="auto"/>
                                                                                                                                                                                                                                                                                                <w:left w:val="none" w:sz="0" w:space="0" w:color="auto"/>
                                                                                                                                                                                                                                                                                                <w:bottom w:val="none" w:sz="0" w:space="0" w:color="auto"/>
                                                                                                                                                                                                                                                                                                <w:right w:val="none" w:sz="0" w:space="0" w:color="auto"/>
                                                                                                                                                                                                                                                                                              </w:divBdr>
                                                                                                                                                                                                                                                                                              <w:divsChild>
                                                                                                                                                                                                                                                                                                <w:div w:id="550580105">
                                                                                                                                                                                                                                                                                                  <w:marLeft w:val="0"/>
                                                                                                                                                                                                                                                                                                  <w:marRight w:val="0"/>
                                                                                                                                                                                                                                                                                                  <w:marTop w:val="0"/>
                                                                                                                                                                                                                                                                                                  <w:marBottom w:val="0"/>
                                                                                                                                                                                                                                                                                                  <w:divBdr>
                                                                                                                                                                                                                                                                                                    <w:top w:val="none" w:sz="0" w:space="0" w:color="auto"/>
                                                                                                                                                                                                                                                                                                    <w:left w:val="none" w:sz="0" w:space="0" w:color="auto"/>
                                                                                                                                                                                                                                                                                                    <w:bottom w:val="none" w:sz="0" w:space="0" w:color="auto"/>
                                                                                                                                                                                                                                                                                                    <w:right w:val="none" w:sz="0" w:space="0" w:color="auto"/>
                                                                                                                                                                                                                                                                                                  </w:divBdr>
                                                                                                                                                                                                                                                                                                  <w:divsChild>
                                                                                                                                                                                                                                                                                                    <w:div w:id="70753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11566027">
      <w:bodyDiv w:val="1"/>
      <w:marLeft w:val="0"/>
      <w:marRight w:val="0"/>
      <w:marTop w:val="0"/>
      <w:marBottom w:val="0"/>
      <w:divBdr>
        <w:top w:val="none" w:sz="0" w:space="0" w:color="auto"/>
        <w:left w:val="none" w:sz="0" w:space="0" w:color="auto"/>
        <w:bottom w:val="none" w:sz="0" w:space="0" w:color="auto"/>
        <w:right w:val="none" w:sz="0" w:space="0" w:color="auto"/>
      </w:divBdr>
    </w:div>
    <w:div w:id="322047552">
      <w:bodyDiv w:val="1"/>
      <w:marLeft w:val="0"/>
      <w:marRight w:val="0"/>
      <w:marTop w:val="0"/>
      <w:marBottom w:val="0"/>
      <w:divBdr>
        <w:top w:val="none" w:sz="0" w:space="0" w:color="auto"/>
        <w:left w:val="none" w:sz="0" w:space="0" w:color="auto"/>
        <w:bottom w:val="none" w:sz="0" w:space="0" w:color="auto"/>
        <w:right w:val="none" w:sz="0" w:space="0" w:color="auto"/>
      </w:divBdr>
    </w:div>
    <w:div w:id="326791006">
      <w:bodyDiv w:val="1"/>
      <w:marLeft w:val="0"/>
      <w:marRight w:val="0"/>
      <w:marTop w:val="0"/>
      <w:marBottom w:val="0"/>
      <w:divBdr>
        <w:top w:val="none" w:sz="0" w:space="0" w:color="auto"/>
        <w:left w:val="none" w:sz="0" w:space="0" w:color="auto"/>
        <w:bottom w:val="none" w:sz="0" w:space="0" w:color="auto"/>
        <w:right w:val="none" w:sz="0" w:space="0" w:color="auto"/>
      </w:divBdr>
    </w:div>
    <w:div w:id="330064553">
      <w:bodyDiv w:val="1"/>
      <w:marLeft w:val="0"/>
      <w:marRight w:val="0"/>
      <w:marTop w:val="0"/>
      <w:marBottom w:val="0"/>
      <w:divBdr>
        <w:top w:val="none" w:sz="0" w:space="0" w:color="auto"/>
        <w:left w:val="none" w:sz="0" w:space="0" w:color="auto"/>
        <w:bottom w:val="none" w:sz="0" w:space="0" w:color="auto"/>
        <w:right w:val="none" w:sz="0" w:space="0" w:color="auto"/>
      </w:divBdr>
    </w:div>
    <w:div w:id="331184156">
      <w:bodyDiv w:val="1"/>
      <w:marLeft w:val="0"/>
      <w:marRight w:val="0"/>
      <w:marTop w:val="0"/>
      <w:marBottom w:val="0"/>
      <w:divBdr>
        <w:top w:val="none" w:sz="0" w:space="0" w:color="auto"/>
        <w:left w:val="none" w:sz="0" w:space="0" w:color="auto"/>
        <w:bottom w:val="none" w:sz="0" w:space="0" w:color="auto"/>
        <w:right w:val="none" w:sz="0" w:space="0" w:color="auto"/>
      </w:divBdr>
    </w:div>
    <w:div w:id="351297415">
      <w:bodyDiv w:val="1"/>
      <w:marLeft w:val="0"/>
      <w:marRight w:val="0"/>
      <w:marTop w:val="0"/>
      <w:marBottom w:val="0"/>
      <w:divBdr>
        <w:top w:val="none" w:sz="0" w:space="0" w:color="auto"/>
        <w:left w:val="none" w:sz="0" w:space="0" w:color="auto"/>
        <w:bottom w:val="none" w:sz="0" w:space="0" w:color="auto"/>
        <w:right w:val="none" w:sz="0" w:space="0" w:color="auto"/>
      </w:divBdr>
    </w:div>
    <w:div w:id="351959813">
      <w:bodyDiv w:val="1"/>
      <w:marLeft w:val="0"/>
      <w:marRight w:val="0"/>
      <w:marTop w:val="0"/>
      <w:marBottom w:val="0"/>
      <w:divBdr>
        <w:top w:val="none" w:sz="0" w:space="0" w:color="auto"/>
        <w:left w:val="none" w:sz="0" w:space="0" w:color="auto"/>
        <w:bottom w:val="none" w:sz="0" w:space="0" w:color="auto"/>
        <w:right w:val="none" w:sz="0" w:space="0" w:color="auto"/>
      </w:divBdr>
    </w:div>
    <w:div w:id="365838010">
      <w:bodyDiv w:val="1"/>
      <w:marLeft w:val="0"/>
      <w:marRight w:val="0"/>
      <w:marTop w:val="0"/>
      <w:marBottom w:val="0"/>
      <w:divBdr>
        <w:top w:val="none" w:sz="0" w:space="0" w:color="auto"/>
        <w:left w:val="none" w:sz="0" w:space="0" w:color="auto"/>
        <w:bottom w:val="none" w:sz="0" w:space="0" w:color="auto"/>
        <w:right w:val="none" w:sz="0" w:space="0" w:color="auto"/>
      </w:divBdr>
    </w:div>
    <w:div w:id="365982822">
      <w:bodyDiv w:val="1"/>
      <w:marLeft w:val="0"/>
      <w:marRight w:val="0"/>
      <w:marTop w:val="0"/>
      <w:marBottom w:val="0"/>
      <w:divBdr>
        <w:top w:val="none" w:sz="0" w:space="0" w:color="auto"/>
        <w:left w:val="none" w:sz="0" w:space="0" w:color="auto"/>
        <w:bottom w:val="none" w:sz="0" w:space="0" w:color="auto"/>
        <w:right w:val="none" w:sz="0" w:space="0" w:color="auto"/>
      </w:divBdr>
      <w:divsChild>
        <w:div w:id="77332910">
          <w:marLeft w:val="0"/>
          <w:marRight w:val="0"/>
          <w:marTop w:val="0"/>
          <w:marBottom w:val="0"/>
          <w:divBdr>
            <w:top w:val="none" w:sz="0" w:space="0" w:color="auto"/>
            <w:left w:val="none" w:sz="0" w:space="0" w:color="auto"/>
            <w:bottom w:val="none" w:sz="0" w:space="0" w:color="auto"/>
            <w:right w:val="none" w:sz="0" w:space="0" w:color="auto"/>
          </w:divBdr>
        </w:div>
        <w:div w:id="393285496">
          <w:marLeft w:val="0"/>
          <w:marRight w:val="0"/>
          <w:marTop w:val="0"/>
          <w:marBottom w:val="0"/>
          <w:divBdr>
            <w:top w:val="none" w:sz="0" w:space="0" w:color="auto"/>
            <w:left w:val="none" w:sz="0" w:space="0" w:color="auto"/>
            <w:bottom w:val="none" w:sz="0" w:space="0" w:color="auto"/>
            <w:right w:val="none" w:sz="0" w:space="0" w:color="auto"/>
          </w:divBdr>
        </w:div>
        <w:div w:id="531380208">
          <w:marLeft w:val="0"/>
          <w:marRight w:val="0"/>
          <w:marTop w:val="0"/>
          <w:marBottom w:val="0"/>
          <w:divBdr>
            <w:top w:val="none" w:sz="0" w:space="0" w:color="auto"/>
            <w:left w:val="none" w:sz="0" w:space="0" w:color="auto"/>
            <w:bottom w:val="none" w:sz="0" w:space="0" w:color="auto"/>
            <w:right w:val="none" w:sz="0" w:space="0" w:color="auto"/>
          </w:divBdr>
        </w:div>
        <w:div w:id="726225295">
          <w:marLeft w:val="0"/>
          <w:marRight w:val="0"/>
          <w:marTop w:val="0"/>
          <w:marBottom w:val="0"/>
          <w:divBdr>
            <w:top w:val="none" w:sz="0" w:space="0" w:color="auto"/>
            <w:left w:val="none" w:sz="0" w:space="0" w:color="auto"/>
            <w:bottom w:val="none" w:sz="0" w:space="0" w:color="auto"/>
            <w:right w:val="none" w:sz="0" w:space="0" w:color="auto"/>
          </w:divBdr>
        </w:div>
        <w:div w:id="732241303">
          <w:marLeft w:val="0"/>
          <w:marRight w:val="0"/>
          <w:marTop w:val="0"/>
          <w:marBottom w:val="0"/>
          <w:divBdr>
            <w:top w:val="none" w:sz="0" w:space="0" w:color="auto"/>
            <w:left w:val="none" w:sz="0" w:space="0" w:color="auto"/>
            <w:bottom w:val="none" w:sz="0" w:space="0" w:color="auto"/>
            <w:right w:val="none" w:sz="0" w:space="0" w:color="auto"/>
          </w:divBdr>
        </w:div>
        <w:div w:id="1876575365">
          <w:marLeft w:val="0"/>
          <w:marRight w:val="0"/>
          <w:marTop w:val="0"/>
          <w:marBottom w:val="0"/>
          <w:divBdr>
            <w:top w:val="none" w:sz="0" w:space="0" w:color="auto"/>
            <w:left w:val="none" w:sz="0" w:space="0" w:color="auto"/>
            <w:bottom w:val="none" w:sz="0" w:space="0" w:color="auto"/>
            <w:right w:val="none" w:sz="0" w:space="0" w:color="auto"/>
          </w:divBdr>
        </w:div>
        <w:div w:id="2022661274">
          <w:marLeft w:val="0"/>
          <w:marRight w:val="0"/>
          <w:marTop w:val="0"/>
          <w:marBottom w:val="0"/>
          <w:divBdr>
            <w:top w:val="none" w:sz="0" w:space="0" w:color="auto"/>
            <w:left w:val="none" w:sz="0" w:space="0" w:color="auto"/>
            <w:bottom w:val="none" w:sz="0" w:space="0" w:color="auto"/>
            <w:right w:val="none" w:sz="0" w:space="0" w:color="auto"/>
          </w:divBdr>
        </w:div>
        <w:div w:id="2083942528">
          <w:marLeft w:val="0"/>
          <w:marRight w:val="0"/>
          <w:marTop w:val="0"/>
          <w:marBottom w:val="0"/>
          <w:divBdr>
            <w:top w:val="none" w:sz="0" w:space="0" w:color="auto"/>
            <w:left w:val="none" w:sz="0" w:space="0" w:color="auto"/>
            <w:bottom w:val="none" w:sz="0" w:space="0" w:color="auto"/>
            <w:right w:val="none" w:sz="0" w:space="0" w:color="auto"/>
          </w:divBdr>
        </w:div>
      </w:divsChild>
    </w:div>
    <w:div w:id="371729358">
      <w:bodyDiv w:val="1"/>
      <w:marLeft w:val="0"/>
      <w:marRight w:val="0"/>
      <w:marTop w:val="0"/>
      <w:marBottom w:val="0"/>
      <w:divBdr>
        <w:top w:val="none" w:sz="0" w:space="0" w:color="auto"/>
        <w:left w:val="none" w:sz="0" w:space="0" w:color="auto"/>
        <w:bottom w:val="none" w:sz="0" w:space="0" w:color="auto"/>
        <w:right w:val="none" w:sz="0" w:space="0" w:color="auto"/>
      </w:divBdr>
    </w:div>
    <w:div w:id="374551335">
      <w:bodyDiv w:val="1"/>
      <w:marLeft w:val="0"/>
      <w:marRight w:val="0"/>
      <w:marTop w:val="0"/>
      <w:marBottom w:val="0"/>
      <w:divBdr>
        <w:top w:val="none" w:sz="0" w:space="0" w:color="auto"/>
        <w:left w:val="none" w:sz="0" w:space="0" w:color="auto"/>
        <w:bottom w:val="none" w:sz="0" w:space="0" w:color="auto"/>
        <w:right w:val="none" w:sz="0" w:space="0" w:color="auto"/>
      </w:divBdr>
      <w:divsChild>
        <w:div w:id="253632180">
          <w:marLeft w:val="0"/>
          <w:marRight w:val="0"/>
          <w:marTop w:val="0"/>
          <w:marBottom w:val="0"/>
          <w:divBdr>
            <w:top w:val="none" w:sz="0" w:space="0" w:color="auto"/>
            <w:left w:val="none" w:sz="0" w:space="0" w:color="auto"/>
            <w:bottom w:val="none" w:sz="0" w:space="0" w:color="auto"/>
            <w:right w:val="none" w:sz="0" w:space="0" w:color="auto"/>
          </w:divBdr>
        </w:div>
        <w:div w:id="692610175">
          <w:marLeft w:val="0"/>
          <w:marRight w:val="0"/>
          <w:marTop w:val="0"/>
          <w:marBottom w:val="0"/>
          <w:divBdr>
            <w:top w:val="none" w:sz="0" w:space="0" w:color="auto"/>
            <w:left w:val="none" w:sz="0" w:space="0" w:color="auto"/>
            <w:bottom w:val="none" w:sz="0" w:space="0" w:color="auto"/>
            <w:right w:val="none" w:sz="0" w:space="0" w:color="auto"/>
          </w:divBdr>
        </w:div>
        <w:div w:id="908543576">
          <w:marLeft w:val="0"/>
          <w:marRight w:val="0"/>
          <w:marTop w:val="0"/>
          <w:marBottom w:val="0"/>
          <w:divBdr>
            <w:top w:val="none" w:sz="0" w:space="0" w:color="auto"/>
            <w:left w:val="none" w:sz="0" w:space="0" w:color="auto"/>
            <w:bottom w:val="none" w:sz="0" w:space="0" w:color="auto"/>
            <w:right w:val="none" w:sz="0" w:space="0" w:color="auto"/>
          </w:divBdr>
        </w:div>
        <w:div w:id="934361380">
          <w:marLeft w:val="0"/>
          <w:marRight w:val="0"/>
          <w:marTop w:val="0"/>
          <w:marBottom w:val="0"/>
          <w:divBdr>
            <w:top w:val="none" w:sz="0" w:space="0" w:color="auto"/>
            <w:left w:val="none" w:sz="0" w:space="0" w:color="auto"/>
            <w:bottom w:val="none" w:sz="0" w:space="0" w:color="auto"/>
            <w:right w:val="none" w:sz="0" w:space="0" w:color="auto"/>
          </w:divBdr>
        </w:div>
        <w:div w:id="960037052">
          <w:marLeft w:val="0"/>
          <w:marRight w:val="0"/>
          <w:marTop w:val="0"/>
          <w:marBottom w:val="0"/>
          <w:divBdr>
            <w:top w:val="none" w:sz="0" w:space="0" w:color="auto"/>
            <w:left w:val="none" w:sz="0" w:space="0" w:color="auto"/>
            <w:bottom w:val="none" w:sz="0" w:space="0" w:color="auto"/>
            <w:right w:val="none" w:sz="0" w:space="0" w:color="auto"/>
          </w:divBdr>
        </w:div>
        <w:div w:id="1152260791">
          <w:marLeft w:val="0"/>
          <w:marRight w:val="0"/>
          <w:marTop w:val="0"/>
          <w:marBottom w:val="0"/>
          <w:divBdr>
            <w:top w:val="none" w:sz="0" w:space="0" w:color="auto"/>
            <w:left w:val="none" w:sz="0" w:space="0" w:color="auto"/>
            <w:bottom w:val="none" w:sz="0" w:space="0" w:color="auto"/>
            <w:right w:val="none" w:sz="0" w:space="0" w:color="auto"/>
          </w:divBdr>
        </w:div>
        <w:div w:id="1646667617">
          <w:marLeft w:val="0"/>
          <w:marRight w:val="0"/>
          <w:marTop w:val="0"/>
          <w:marBottom w:val="0"/>
          <w:divBdr>
            <w:top w:val="none" w:sz="0" w:space="0" w:color="auto"/>
            <w:left w:val="none" w:sz="0" w:space="0" w:color="auto"/>
            <w:bottom w:val="none" w:sz="0" w:space="0" w:color="auto"/>
            <w:right w:val="none" w:sz="0" w:space="0" w:color="auto"/>
          </w:divBdr>
        </w:div>
        <w:div w:id="1690527989">
          <w:marLeft w:val="0"/>
          <w:marRight w:val="0"/>
          <w:marTop w:val="0"/>
          <w:marBottom w:val="0"/>
          <w:divBdr>
            <w:top w:val="none" w:sz="0" w:space="0" w:color="auto"/>
            <w:left w:val="none" w:sz="0" w:space="0" w:color="auto"/>
            <w:bottom w:val="none" w:sz="0" w:space="0" w:color="auto"/>
            <w:right w:val="none" w:sz="0" w:space="0" w:color="auto"/>
          </w:divBdr>
        </w:div>
        <w:div w:id="1943612243">
          <w:marLeft w:val="0"/>
          <w:marRight w:val="0"/>
          <w:marTop w:val="0"/>
          <w:marBottom w:val="0"/>
          <w:divBdr>
            <w:top w:val="none" w:sz="0" w:space="0" w:color="auto"/>
            <w:left w:val="none" w:sz="0" w:space="0" w:color="auto"/>
            <w:bottom w:val="none" w:sz="0" w:space="0" w:color="auto"/>
            <w:right w:val="none" w:sz="0" w:space="0" w:color="auto"/>
          </w:divBdr>
        </w:div>
      </w:divsChild>
    </w:div>
    <w:div w:id="375277541">
      <w:bodyDiv w:val="1"/>
      <w:marLeft w:val="0"/>
      <w:marRight w:val="0"/>
      <w:marTop w:val="0"/>
      <w:marBottom w:val="0"/>
      <w:divBdr>
        <w:top w:val="none" w:sz="0" w:space="0" w:color="auto"/>
        <w:left w:val="none" w:sz="0" w:space="0" w:color="auto"/>
        <w:bottom w:val="none" w:sz="0" w:space="0" w:color="auto"/>
        <w:right w:val="none" w:sz="0" w:space="0" w:color="auto"/>
      </w:divBdr>
    </w:div>
    <w:div w:id="376130941">
      <w:bodyDiv w:val="1"/>
      <w:marLeft w:val="0"/>
      <w:marRight w:val="0"/>
      <w:marTop w:val="0"/>
      <w:marBottom w:val="0"/>
      <w:divBdr>
        <w:top w:val="none" w:sz="0" w:space="0" w:color="auto"/>
        <w:left w:val="none" w:sz="0" w:space="0" w:color="auto"/>
        <w:bottom w:val="none" w:sz="0" w:space="0" w:color="auto"/>
        <w:right w:val="none" w:sz="0" w:space="0" w:color="auto"/>
      </w:divBdr>
    </w:div>
    <w:div w:id="381516491">
      <w:bodyDiv w:val="1"/>
      <w:marLeft w:val="0"/>
      <w:marRight w:val="0"/>
      <w:marTop w:val="0"/>
      <w:marBottom w:val="0"/>
      <w:divBdr>
        <w:top w:val="none" w:sz="0" w:space="0" w:color="auto"/>
        <w:left w:val="none" w:sz="0" w:space="0" w:color="auto"/>
        <w:bottom w:val="none" w:sz="0" w:space="0" w:color="auto"/>
        <w:right w:val="none" w:sz="0" w:space="0" w:color="auto"/>
      </w:divBdr>
    </w:div>
    <w:div w:id="385489816">
      <w:bodyDiv w:val="1"/>
      <w:marLeft w:val="0"/>
      <w:marRight w:val="0"/>
      <w:marTop w:val="0"/>
      <w:marBottom w:val="0"/>
      <w:divBdr>
        <w:top w:val="none" w:sz="0" w:space="0" w:color="auto"/>
        <w:left w:val="none" w:sz="0" w:space="0" w:color="auto"/>
        <w:bottom w:val="none" w:sz="0" w:space="0" w:color="auto"/>
        <w:right w:val="none" w:sz="0" w:space="0" w:color="auto"/>
      </w:divBdr>
    </w:div>
    <w:div w:id="385690978">
      <w:bodyDiv w:val="1"/>
      <w:marLeft w:val="0"/>
      <w:marRight w:val="0"/>
      <w:marTop w:val="0"/>
      <w:marBottom w:val="0"/>
      <w:divBdr>
        <w:top w:val="none" w:sz="0" w:space="0" w:color="auto"/>
        <w:left w:val="none" w:sz="0" w:space="0" w:color="auto"/>
        <w:bottom w:val="none" w:sz="0" w:space="0" w:color="auto"/>
        <w:right w:val="none" w:sz="0" w:space="0" w:color="auto"/>
      </w:divBdr>
    </w:div>
    <w:div w:id="387387659">
      <w:bodyDiv w:val="1"/>
      <w:marLeft w:val="0"/>
      <w:marRight w:val="0"/>
      <w:marTop w:val="0"/>
      <w:marBottom w:val="0"/>
      <w:divBdr>
        <w:top w:val="none" w:sz="0" w:space="0" w:color="auto"/>
        <w:left w:val="none" w:sz="0" w:space="0" w:color="auto"/>
        <w:bottom w:val="none" w:sz="0" w:space="0" w:color="auto"/>
        <w:right w:val="none" w:sz="0" w:space="0" w:color="auto"/>
      </w:divBdr>
    </w:div>
    <w:div w:id="398946972">
      <w:bodyDiv w:val="1"/>
      <w:marLeft w:val="0"/>
      <w:marRight w:val="0"/>
      <w:marTop w:val="0"/>
      <w:marBottom w:val="0"/>
      <w:divBdr>
        <w:top w:val="none" w:sz="0" w:space="0" w:color="auto"/>
        <w:left w:val="none" w:sz="0" w:space="0" w:color="auto"/>
        <w:bottom w:val="none" w:sz="0" w:space="0" w:color="auto"/>
        <w:right w:val="none" w:sz="0" w:space="0" w:color="auto"/>
      </w:divBdr>
    </w:div>
    <w:div w:id="400833594">
      <w:bodyDiv w:val="1"/>
      <w:marLeft w:val="0"/>
      <w:marRight w:val="0"/>
      <w:marTop w:val="0"/>
      <w:marBottom w:val="0"/>
      <w:divBdr>
        <w:top w:val="none" w:sz="0" w:space="0" w:color="auto"/>
        <w:left w:val="none" w:sz="0" w:space="0" w:color="auto"/>
        <w:bottom w:val="none" w:sz="0" w:space="0" w:color="auto"/>
        <w:right w:val="none" w:sz="0" w:space="0" w:color="auto"/>
      </w:divBdr>
    </w:div>
    <w:div w:id="406389601">
      <w:bodyDiv w:val="1"/>
      <w:marLeft w:val="0"/>
      <w:marRight w:val="0"/>
      <w:marTop w:val="0"/>
      <w:marBottom w:val="0"/>
      <w:divBdr>
        <w:top w:val="none" w:sz="0" w:space="0" w:color="auto"/>
        <w:left w:val="none" w:sz="0" w:space="0" w:color="auto"/>
        <w:bottom w:val="none" w:sz="0" w:space="0" w:color="auto"/>
        <w:right w:val="none" w:sz="0" w:space="0" w:color="auto"/>
      </w:divBdr>
    </w:div>
    <w:div w:id="411968860">
      <w:bodyDiv w:val="1"/>
      <w:marLeft w:val="0"/>
      <w:marRight w:val="0"/>
      <w:marTop w:val="0"/>
      <w:marBottom w:val="0"/>
      <w:divBdr>
        <w:top w:val="none" w:sz="0" w:space="0" w:color="auto"/>
        <w:left w:val="none" w:sz="0" w:space="0" w:color="auto"/>
        <w:bottom w:val="none" w:sz="0" w:space="0" w:color="auto"/>
        <w:right w:val="none" w:sz="0" w:space="0" w:color="auto"/>
      </w:divBdr>
    </w:div>
    <w:div w:id="416948361">
      <w:bodyDiv w:val="1"/>
      <w:marLeft w:val="0"/>
      <w:marRight w:val="0"/>
      <w:marTop w:val="0"/>
      <w:marBottom w:val="0"/>
      <w:divBdr>
        <w:top w:val="none" w:sz="0" w:space="0" w:color="auto"/>
        <w:left w:val="none" w:sz="0" w:space="0" w:color="auto"/>
        <w:bottom w:val="none" w:sz="0" w:space="0" w:color="auto"/>
        <w:right w:val="none" w:sz="0" w:space="0" w:color="auto"/>
      </w:divBdr>
    </w:div>
    <w:div w:id="422992832">
      <w:bodyDiv w:val="1"/>
      <w:marLeft w:val="0"/>
      <w:marRight w:val="0"/>
      <w:marTop w:val="0"/>
      <w:marBottom w:val="0"/>
      <w:divBdr>
        <w:top w:val="none" w:sz="0" w:space="0" w:color="auto"/>
        <w:left w:val="none" w:sz="0" w:space="0" w:color="auto"/>
        <w:bottom w:val="none" w:sz="0" w:space="0" w:color="auto"/>
        <w:right w:val="none" w:sz="0" w:space="0" w:color="auto"/>
      </w:divBdr>
      <w:divsChild>
        <w:div w:id="1629161417">
          <w:marLeft w:val="0"/>
          <w:marRight w:val="0"/>
          <w:marTop w:val="0"/>
          <w:marBottom w:val="0"/>
          <w:divBdr>
            <w:top w:val="none" w:sz="0" w:space="0" w:color="auto"/>
            <w:left w:val="none" w:sz="0" w:space="0" w:color="auto"/>
            <w:bottom w:val="none" w:sz="0" w:space="0" w:color="auto"/>
            <w:right w:val="none" w:sz="0" w:space="0" w:color="auto"/>
          </w:divBdr>
        </w:div>
        <w:div w:id="830290946">
          <w:marLeft w:val="0"/>
          <w:marRight w:val="0"/>
          <w:marTop w:val="0"/>
          <w:marBottom w:val="0"/>
          <w:divBdr>
            <w:top w:val="none" w:sz="0" w:space="0" w:color="auto"/>
            <w:left w:val="none" w:sz="0" w:space="0" w:color="auto"/>
            <w:bottom w:val="none" w:sz="0" w:space="0" w:color="auto"/>
            <w:right w:val="none" w:sz="0" w:space="0" w:color="auto"/>
          </w:divBdr>
        </w:div>
        <w:div w:id="979964132">
          <w:marLeft w:val="0"/>
          <w:marRight w:val="0"/>
          <w:marTop w:val="0"/>
          <w:marBottom w:val="0"/>
          <w:divBdr>
            <w:top w:val="none" w:sz="0" w:space="0" w:color="auto"/>
            <w:left w:val="none" w:sz="0" w:space="0" w:color="auto"/>
            <w:bottom w:val="none" w:sz="0" w:space="0" w:color="auto"/>
            <w:right w:val="none" w:sz="0" w:space="0" w:color="auto"/>
          </w:divBdr>
        </w:div>
      </w:divsChild>
    </w:div>
    <w:div w:id="427117479">
      <w:bodyDiv w:val="1"/>
      <w:marLeft w:val="0"/>
      <w:marRight w:val="0"/>
      <w:marTop w:val="0"/>
      <w:marBottom w:val="0"/>
      <w:divBdr>
        <w:top w:val="none" w:sz="0" w:space="0" w:color="auto"/>
        <w:left w:val="none" w:sz="0" w:space="0" w:color="auto"/>
        <w:bottom w:val="none" w:sz="0" w:space="0" w:color="auto"/>
        <w:right w:val="none" w:sz="0" w:space="0" w:color="auto"/>
      </w:divBdr>
    </w:div>
    <w:div w:id="433669534">
      <w:bodyDiv w:val="1"/>
      <w:marLeft w:val="0"/>
      <w:marRight w:val="0"/>
      <w:marTop w:val="0"/>
      <w:marBottom w:val="0"/>
      <w:divBdr>
        <w:top w:val="none" w:sz="0" w:space="0" w:color="auto"/>
        <w:left w:val="none" w:sz="0" w:space="0" w:color="auto"/>
        <w:bottom w:val="none" w:sz="0" w:space="0" w:color="auto"/>
        <w:right w:val="none" w:sz="0" w:space="0" w:color="auto"/>
      </w:divBdr>
    </w:div>
    <w:div w:id="434256215">
      <w:bodyDiv w:val="1"/>
      <w:marLeft w:val="0"/>
      <w:marRight w:val="0"/>
      <w:marTop w:val="0"/>
      <w:marBottom w:val="0"/>
      <w:divBdr>
        <w:top w:val="none" w:sz="0" w:space="0" w:color="auto"/>
        <w:left w:val="none" w:sz="0" w:space="0" w:color="auto"/>
        <w:bottom w:val="none" w:sz="0" w:space="0" w:color="auto"/>
        <w:right w:val="none" w:sz="0" w:space="0" w:color="auto"/>
      </w:divBdr>
    </w:div>
    <w:div w:id="437650569">
      <w:bodyDiv w:val="1"/>
      <w:marLeft w:val="0"/>
      <w:marRight w:val="0"/>
      <w:marTop w:val="0"/>
      <w:marBottom w:val="0"/>
      <w:divBdr>
        <w:top w:val="none" w:sz="0" w:space="0" w:color="auto"/>
        <w:left w:val="none" w:sz="0" w:space="0" w:color="auto"/>
        <w:bottom w:val="none" w:sz="0" w:space="0" w:color="auto"/>
        <w:right w:val="none" w:sz="0" w:space="0" w:color="auto"/>
      </w:divBdr>
    </w:div>
    <w:div w:id="439226074">
      <w:bodyDiv w:val="1"/>
      <w:marLeft w:val="0"/>
      <w:marRight w:val="0"/>
      <w:marTop w:val="0"/>
      <w:marBottom w:val="0"/>
      <w:divBdr>
        <w:top w:val="none" w:sz="0" w:space="0" w:color="auto"/>
        <w:left w:val="none" w:sz="0" w:space="0" w:color="auto"/>
        <w:bottom w:val="none" w:sz="0" w:space="0" w:color="auto"/>
        <w:right w:val="none" w:sz="0" w:space="0" w:color="auto"/>
      </w:divBdr>
    </w:div>
    <w:div w:id="450251027">
      <w:bodyDiv w:val="1"/>
      <w:marLeft w:val="0"/>
      <w:marRight w:val="0"/>
      <w:marTop w:val="0"/>
      <w:marBottom w:val="0"/>
      <w:divBdr>
        <w:top w:val="none" w:sz="0" w:space="0" w:color="auto"/>
        <w:left w:val="none" w:sz="0" w:space="0" w:color="auto"/>
        <w:bottom w:val="none" w:sz="0" w:space="0" w:color="auto"/>
        <w:right w:val="none" w:sz="0" w:space="0" w:color="auto"/>
      </w:divBdr>
    </w:div>
    <w:div w:id="461537213">
      <w:bodyDiv w:val="1"/>
      <w:marLeft w:val="0"/>
      <w:marRight w:val="0"/>
      <w:marTop w:val="0"/>
      <w:marBottom w:val="0"/>
      <w:divBdr>
        <w:top w:val="none" w:sz="0" w:space="0" w:color="auto"/>
        <w:left w:val="none" w:sz="0" w:space="0" w:color="auto"/>
        <w:bottom w:val="none" w:sz="0" w:space="0" w:color="auto"/>
        <w:right w:val="none" w:sz="0" w:space="0" w:color="auto"/>
      </w:divBdr>
    </w:div>
    <w:div w:id="465782105">
      <w:bodyDiv w:val="1"/>
      <w:marLeft w:val="0"/>
      <w:marRight w:val="0"/>
      <w:marTop w:val="0"/>
      <w:marBottom w:val="0"/>
      <w:divBdr>
        <w:top w:val="none" w:sz="0" w:space="0" w:color="auto"/>
        <w:left w:val="none" w:sz="0" w:space="0" w:color="auto"/>
        <w:bottom w:val="none" w:sz="0" w:space="0" w:color="auto"/>
        <w:right w:val="none" w:sz="0" w:space="0" w:color="auto"/>
      </w:divBdr>
    </w:div>
    <w:div w:id="476993761">
      <w:bodyDiv w:val="1"/>
      <w:marLeft w:val="0"/>
      <w:marRight w:val="0"/>
      <w:marTop w:val="0"/>
      <w:marBottom w:val="0"/>
      <w:divBdr>
        <w:top w:val="none" w:sz="0" w:space="0" w:color="auto"/>
        <w:left w:val="none" w:sz="0" w:space="0" w:color="auto"/>
        <w:bottom w:val="none" w:sz="0" w:space="0" w:color="auto"/>
        <w:right w:val="none" w:sz="0" w:space="0" w:color="auto"/>
      </w:divBdr>
    </w:div>
    <w:div w:id="479616784">
      <w:bodyDiv w:val="1"/>
      <w:marLeft w:val="0"/>
      <w:marRight w:val="0"/>
      <w:marTop w:val="0"/>
      <w:marBottom w:val="0"/>
      <w:divBdr>
        <w:top w:val="none" w:sz="0" w:space="0" w:color="auto"/>
        <w:left w:val="none" w:sz="0" w:space="0" w:color="auto"/>
        <w:bottom w:val="none" w:sz="0" w:space="0" w:color="auto"/>
        <w:right w:val="none" w:sz="0" w:space="0" w:color="auto"/>
      </w:divBdr>
    </w:div>
    <w:div w:id="480653789">
      <w:bodyDiv w:val="1"/>
      <w:marLeft w:val="0"/>
      <w:marRight w:val="0"/>
      <w:marTop w:val="0"/>
      <w:marBottom w:val="0"/>
      <w:divBdr>
        <w:top w:val="none" w:sz="0" w:space="0" w:color="auto"/>
        <w:left w:val="none" w:sz="0" w:space="0" w:color="auto"/>
        <w:bottom w:val="none" w:sz="0" w:space="0" w:color="auto"/>
        <w:right w:val="none" w:sz="0" w:space="0" w:color="auto"/>
      </w:divBdr>
    </w:div>
    <w:div w:id="481771571">
      <w:bodyDiv w:val="1"/>
      <w:marLeft w:val="0"/>
      <w:marRight w:val="0"/>
      <w:marTop w:val="0"/>
      <w:marBottom w:val="0"/>
      <w:divBdr>
        <w:top w:val="none" w:sz="0" w:space="0" w:color="auto"/>
        <w:left w:val="none" w:sz="0" w:space="0" w:color="auto"/>
        <w:bottom w:val="none" w:sz="0" w:space="0" w:color="auto"/>
        <w:right w:val="none" w:sz="0" w:space="0" w:color="auto"/>
      </w:divBdr>
      <w:divsChild>
        <w:div w:id="160779807">
          <w:marLeft w:val="0"/>
          <w:marRight w:val="0"/>
          <w:marTop w:val="0"/>
          <w:marBottom w:val="0"/>
          <w:divBdr>
            <w:top w:val="none" w:sz="0" w:space="0" w:color="auto"/>
            <w:left w:val="none" w:sz="0" w:space="0" w:color="auto"/>
            <w:bottom w:val="none" w:sz="0" w:space="0" w:color="auto"/>
            <w:right w:val="none" w:sz="0" w:space="0" w:color="auto"/>
          </w:divBdr>
        </w:div>
        <w:div w:id="816915723">
          <w:marLeft w:val="0"/>
          <w:marRight w:val="0"/>
          <w:marTop w:val="0"/>
          <w:marBottom w:val="0"/>
          <w:divBdr>
            <w:top w:val="none" w:sz="0" w:space="0" w:color="auto"/>
            <w:left w:val="none" w:sz="0" w:space="0" w:color="auto"/>
            <w:bottom w:val="none" w:sz="0" w:space="0" w:color="auto"/>
            <w:right w:val="none" w:sz="0" w:space="0" w:color="auto"/>
          </w:divBdr>
        </w:div>
      </w:divsChild>
    </w:div>
    <w:div w:id="482698006">
      <w:bodyDiv w:val="1"/>
      <w:marLeft w:val="0"/>
      <w:marRight w:val="0"/>
      <w:marTop w:val="0"/>
      <w:marBottom w:val="0"/>
      <w:divBdr>
        <w:top w:val="none" w:sz="0" w:space="0" w:color="auto"/>
        <w:left w:val="none" w:sz="0" w:space="0" w:color="auto"/>
        <w:bottom w:val="none" w:sz="0" w:space="0" w:color="auto"/>
        <w:right w:val="none" w:sz="0" w:space="0" w:color="auto"/>
      </w:divBdr>
    </w:div>
    <w:div w:id="483473827">
      <w:bodyDiv w:val="1"/>
      <w:marLeft w:val="0"/>
      <w:marRight w:val="0"/>
      <w:marTop w:val="0"/>
      <w:marBottom w:val="0"/>
      <w:divBdr>
        <w:top w:val="none" w:sz="0" w:space="0" w:color="auto"/>
        <w:left w:val="none" w:sz="0" w:space="0" w:color="auto"/>
        <w:bottom w:val="none" w:sz="0" w:space="0" w:color="auto"/>
        <w:right w:val="none" w:sz="0" w:space="0" w:color="auto"/>
      </w:divBdr>
    </w:div>
    <w:div w:id="485319887">
      <w:bodyDiv w:val="1"/>
      <w:marLeft w:val="0"/>
      <w:marRight w:val="0"/>
      <w:marTop w:val="0"/>
      <w:marBottom w:val="0"/>
      <w:divBdr>
        <w:top w:val="none" w:sz="0" w:space="0" w:color="auto"/>
        <w:left w:val="none" w:sz="0" w:space="0" w:color="auto"/>
        <w:bottom w:val="none" w:sz="0" w:space="0" w:color="auto"/>
        <w:right w:val="none" w:sz="0" w:space="0" w:color="auto"/>
      </w:divBdr>
    </w:div>
    <w:div w:id="497427375">
      <w:bodyDiv w:val="1"/>
      <w:marLeft w:val="0"/>
      <w:marRight w:val="0"/>
      <w:marTop w:val="0"/>
      <w:marBottom w:val="0"/>
      <w:divBdr>
        <w:top w:val="none" w:sz="0" w:space="0" w:color="auto"/>
        <w:left w:val="none" w:sz="0" w:space="0" w:color="auto"/>
        <w:bottom w:val="none" w:sz="0" w:space="0" w:color="auto"/>
        <w:right w:val="none" w:sz="0" w:space="0" w:color="auto"/>
      </w:divBdr>
    </w:div>
    <w:div w:id="508100808">
      <w:bodyDiv w:val="1"/>
      <w:marLeft w:val="0"/>
      <w:marRight w:val="0"/>
      <w:marTop w:val="0"/>
      <w:marBottom w:val="0"/>
      <w:divBdr>
        <w:top w:val="none" w:sz="0" w:space="0" w:color="auto"/>
        <w:left w:val="none" w:sz="0" w:space="0" w:color="auto"/>
        <w:bottom w:val="none" w:sz="0" w:space="0" w:color="auto"/>
        <w:right w:val="none" w:sz="0" w:space="0" w:color="auto"/>
      </w:divBdr>
    </w:div>
    <w:div w:id="515194249">
      <w:bodyDiv w:val="1"/>
      <w:marLeft w:val="0"/>
      <w:marRight w:val="0"/>
      <w:marTop w:val="0"/>
      <w:marBottom w:val="0"/>
      <w:divBdr>
        <w:top w:val="none" w:sz="0" w:space="0" w:color="auto"/>
        <w:left w:val="none" w:sz="0" w:space="0" w:color="auto"/>
        <w:bottom w:val="none" w:sz="0" w:space="0" w:color="auto"/>
        <w:right w:val="none" w:sz="0" w:space="0" w:color="auto"/>
      </w:divBdr>
      <w:divsChild>
        <w:div w:id="645278532">
          <w:marLeft w:val="0"/>
          <w:marRight w:val="0"/>
          <w:marTop w:val="0"/>
          <w:marBottom w:val="0"/>
          <w:divBdr>
            <w:top w:val="none" w:sz="0" w:space="0" w:color="auto"/>
            <w:left w:val="none" w:sz="0" w:space="0" w:color="auto"/>
            <w:bottom w:val="none" w:sz="0" w:space="0" w:color="auto"/>
            <w:right w:val="none" w:sz="0" w:space="0" w:color="auto"/>
          </w:divBdr>
        </w:div>
        <w:div w:id="1024941367">
          <w:marLeft w:val="0"/>
          <w:marRight w:val="0"/>
          <w:marTop w:val="0"/>
          <w:marBottom w:val="0"/>
          <w:divBdr>
            <w:top w:val="none" w:sz="0" w:space="0" w:color="auto"/>
            <w:left w:val="none" w:sz="0" w:space="0" w:color="auto"/>
            <w:bottom w:val="none" w:sz="0" w:space="0" w:color="auto"/>
            <w:right w:val="none" w:sz="0" w:space="0" w:color="auto"/>
          </w:divBdr>
          <w:divsChild>
            <w:div w:id="1045956366">
              <w:marLeft w:val="0"/>
              <w:marRight w:val="0"/>
              <w:marTop w:val="0"/>
              <w:marBottom w:val="0"/>
              <w:divBdr>
                <w:top w:val="none" w:sz="0" w:space="0" w:color="auto"/>
                <w:left w:val="none" w:sz="0" w:space="0" w:color="auto"/>
                <w:bottom w:val="none" w:sz="0" w:space="0" w:color="auto"/>
                <w:right w:val="none" w:sz="0" w:space="0" w:color="auto"/>
              </w:divBdr>
              <w:divsChild>
                <w:div w:id="175632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716203">
          <w:marLeft w:val="0"/>
          <w:marRight w:val="0"/>
          <w:marTop w:val="0"/>
          <w:marBottom w:val="0"/>
          <w:divBdr>
            <w:top w:val="none" w:sz="0" w:space="0" w:color="auto"/>
            <w:left w:val="none" w:sz="0" w:space="0" w:color="auto"/>
            <w:bottom w:val="none" w:sz="0" w:space="0" w:color="auto"/>
            <w:right w:val="none" w:sz="0" w:space="0" w:color="auto"/>
          </w:divBdr>
        </w:div>
      </w:divsChild>
    </w:div>
    <w:div w:id="516388818">
      <w:bodyDiv w:val="1"/>
      <w:marLeft w:val="0"/>
      <w:marRight w:val="0"/>
      <w:marTop w:val="0"/>
      <w:marBottom w:val="0"/>
      <w:divBdr>
        <w:top w:val="none" w:sz="0" w:space="0" w:color="auto"/>
        <w:left w:val="none" w:sz="0" w:space="0" w:color="auto"/>
        <w:bottom w:val="none" w:sz="0" w:space="0" w:color="auto"/>
        <w:right w:val="none" w:sz="0" w:space="0" w:color="auto"/>
      </w:divBdr>
    </w:div>
    <w:div w:id="518742787">
      <w:bodyDiv w:val="1"/>
      <w:marLeft w:val="0"/>
      <w:marRight w:val="0"/>
      <w:marTop w:val="0"/>
      <w:marBottom w:val="0"/>
      <w:divBdr>
        <w:top w:val="none" w:sz="0" w:space="0" w:color="auto"/>
        <w:left w:val="none" w:sz="0" w:space="0" w:color="auto"/>
        <w:bottom w:val="none" w:sz="0" w:space="0" w:color="auto"/>
        <w:right w:val="none" w:sz="0" w:space="0" w:color="auto"/>
      </w:divBdr>
    </w:div>
    <w:div w:id="520364948">
      <w:bodyDiv w:val="1"/>
      <w:marLeft w:val="0"/>
      <w:marRight w:val="0"/>
      <w:marTop w:val="0"/>
      <w:marBottom w:val="0"/>
      <w:divBdr>
        <w:top w:val="none" w:sz="0" w:space="0" w:color="auto"/>
        <w:left w:val="none" w:sz="0" w:space="0" w:color="auto"/>
        <w:bottom w:val="none" w:sz="0" w:space="0" w:color="auto"/>
        <w:right w:val="none" w:sz="0" w:space="0" w:color="auto"/>
      </w:divBdr>
    </w:div>
    <w:div w:id="520897771">
      <w:bodyDiv w:val="1"/>
      <w:marLeft w:val="0"/>
      <w:marRight w:val="0"/>
      <w:marTop w:val="0"/>
      <w:marBottom w:val="0"/>
      <w:divBdr>
        <w:top w:val="none" w:sz="0" w:space="0" w:color="auto"/>
        <w:left w:val="none" w:sz="0" w:space="0" w:color="auto"/>
        <w:bottom w:val="none" w:sz="0" w:space="0" w:color="auto"/>
        <w:right w:val="none" w:sz="0" w:space="0" w:color="auto"/>
      </w:divBdr>
      <w:divsChild>
        <w:div w:id="413552995">
          <w:marLeft w:val="0"/>
          <w:marRight w:val="0"/>
          <w:marTop w:val="0"/>
          <w:marBottom w:val="0"/>
          <w:divBdr>
            <w:top w:val="none" w:sz="0" w:space="0" w:color="auto"/>
            <w:left w:val="none" w:sz="0" w:space="0" w:color="auto"/>
            <w:bottom w:val="none" w:sz="0" w:space="0" w:color="auto"/>
            <w:right w:val="none" w:sz="0" w:space="0" w:color="auto"/>
          </w:divBdr>
        </w:div>
        <w:div w:id="429814693">
          <w:marLeft w:val="0"/>
          <w:marRight w:val="0"/>
          <w:marTop w:val="0"/>
          <w:marBottom w:val="0"/>
          <w:divBdr>
            <w:top w:val="none" w:sz="0" w:space="0" w:color="auto"/>
            <w:left w:val="none" w:sz="0" w:space="0" w:color="auto"/>
            <w:bottom w:val="none" w:sz="0" w:space="0" w:color="auto"/>
            <w:right w:val="none" w:sz="0" w:space="0" w:color="auto"/>
          </w:divBdr>
        </w:div>
        <w:div w:id="1554150202">
          <w:marLeft w:val="0"/>
          <w:marRight w:val="0"/>
          <w:marTop w:val="0"/>
          <w:marBottom w:val="0"/>
          <w:divBdr>
            <w:top w:val="none" w:sz="0" w:space="0" w:color="auto"/>
            <w:left w:val="none" w:sz="0" w:space="0" w:color="auto"/>
            <w:bottom w:val="none" w:sz="0" w:space="0" w:color="auto"/>
            <w:right w:val="none" w:sz="0" w:space="0" w:color="auto"/>
          </w:divBdr>
        </w:div>
      </w:divsChild>
    </w:div>
    <w:div w:id="523128053">
      <w:bodyDiv w:val="1"/>
      <w:marLeft w:val="0"/>
      <w:marRight w:val="0"/>
      <w:marTop w:val="0"/>
      <w:marBottom w:val="0"/>
      <w:divBdr>
        <w:top w:val="none" w:sz="0" w:space="0" w:color="auto"/>
        <w:left w:val="none" w:sz="0" w:space="0" w:color="auto"/>
        <w:bottom w:val="none" w:sz="0" w:space="0" w:color="auto"/>
        <w:right w:val="none" w:sz="0" w:space="0" w:color="auto"/>
      </w:divBdr>
    </w:div>
    <w:div w:id="524027050">
      <w:bodyDiv w:val="1"/>
      <w:marLeft w:val="0"/>
      <w:marRight w:val="0"/>
      <w:marTop w:val="0"/>
      <w:marBottom w:val="0"/>
      <w:divBdr>
        <w:top w:val="none" w:sz="0" w:space="0" w:color="auto"/>
        <w:left w:val="none" w:sz="0" w:space="0" w:color="auto"/>
        <w:bottom w:val="none" w:sz="0" w:space="0" w:color="auto"/>
        <w:right w:val="none" w:sz="0" w:space="0" w:color="auto"/>
      </w:divBdr>
    </w:div>
    <w:div w:id="525095204">
      <w:bodyDiv w:val="1"/>
      <w:marLeft w:val="0"/>
      <w:marRight w:val="0"/>
      <w:marTop w:val="0"/>
      <w:marBottom w:val="0"/>
      <w:divBdr>
        <w:top w:val="none" w:sz="0" w:space="0" w:color="auto"/>
        <w:left w:val="none" w:sz="0" w:space="0" w:color="auto"/>
        <w:bottom w:val="none" w:sz="0" w:space="0" w:color="auto"/>
        <w:right w:val="none" w:sz="0" w:space="0" w:color="auto"/>
      </w:divBdr>
    </w:div>
    <w:div w:id="526799137">
      <w:bodyDiv w:val="1"/>
      <w:marLeft w:val="0"/>
      <w:marRight w:val="0"/>
      <w:marTop w:val="0"/>
      <w:marBottom w:val="0"/>
      <w:divBdr>
        <w:top w:val="none" w:sz="0" w:space="0" w:color="auto"/>
        <w:left w:val="none" w:sz="0" w:space="0" w:color="auto"/>
        <w:bottom w:val="none" w:sz="0" w:space="0" w:color="auto"/>
        <w:right w:val="none" w:sz="0" w:space="0" w:color="auto"/>
      </w:divBdr>
    </w:div>
    <w:div w:id="547499238">
      <w:bodyDiv w:val="1"/>
      <w:marLeft w:val="0"/>
      <w:marRight w:val="0"/>
      <w:marTop w:val="0"/>
      <w:marBottom w:val="0"/>
      <w:divBdr>
        <w:top w:val="none" w:sz="0" w:space="0" w:color="auto"/>
        <w:left w:val="none" w:sz="0" w:space="0" w:color="auto"/>
        <w:bottom w:val="none" w:sz="0" w:space="0" w:color="auto"/>
        <w:right w:val="none" w:sz="0" w:space="0" w:color="auto"/>
      </w:divBdr>
    </w:div>
    <w:div w:id="549928139">
      <w:bodyDiv w:val="1"/>
      <w:marLeft w:val="0"/>
      <w:marRight w:val="0"/>
      <w:marTop w:val="0"/>
      <w:marBottom w:val="0"/>
      <w:divBdr>
        <w:top w:val="none" w:sz="0" w:space="0" w:color="auto"/>
        <w:left w:val="none" w:sz="0" w:space="0" w:color="auto"/>
        <w:bottom w:val="none" w:sz="0" w:space="0" w:color="auto"/>
        <w:right w:val="none" w:sz="0" w:space="0" w:color="auto"/>
      </w:divBdr>
    </w:div>
    <w:div w:id="559219582">
      <w:bodyDiv w:val="1"/>
      <w:marLeft w:val="0"/>
      <w:marRight w:val="0"/>
      <w:marTop w:val="0"/>
      <w:marBottom w:val="0"/>
      <w:divBdr>
        <w:top w:val="none" w:sz="0" w:space="0" w:color="auto"/>
        <w:left w:val="none" w:sz="0" w:space="0" w:color="auto"/>
        <w:bottom w:val="none" w:sz="0" w:space="0" w:color="auto"/>
        <w:right w:val="none" w:sz="0" w:space="0" w:color="auto"/>
      </w:divBdr>
    </w:div>
    <w:div w:id="561719508">
      <w:bodyDiv w:val="1"/>
      <w:marLeft w:val="0"/>
      <w:marRight w:val="0"/>
      <w:marTop w:val="0"/>
      <w:marBottom w:val="0"/>
      <w:divBdr>
        <w:top w:val="none" w:sz="0" w:space="0" w:color="auto"/>
        <w:left w:val="none" w:sz="0" w:space="0" w:color="auto"/>
        <w:bottom w:val="none" w:sz="0" w:space="0" w:color="auto"/>
        <w:right w:val="none" w:sz="0" w:space="0" w:color="auto"/>
      </w:divBdr>
    </w:div>
    <w:div w:id="562181686">
      <w:bodyDiv w:val="1"/>
      <w:marLeft w:val="0"/>
      <w:marRight w:val="0"/>
      <w:marTop w:val="0"/>
      <w:marBottom w:val="0"/>
      <w:divBdr>
        <w:top w:val="none" w:sz="0" w:space="0" w:color="auto"/>
        <w:left w:val="none" w:sz="0" w:space="0" w:color="auto"/>
        <w:bottom w:val="none" w:sz="0" w:space="0" w:color="auto"/>
        <w:right w:val="none" w:sz="0" w:space="0" w:color="auto"/>
      </w:divBdr>
    </w:div>
    <w:div w:id="565453713">
      <w:bodyDiv w:val="1"/>
      <w:marLeft w:val="0"/>
      <w:marRight w:val="0"/>
      <w:marTop w:val="0"/>
      <w:marBottom w:val="0"/>
      <w:divBdr>
        <w:top w:val="none" w:sz="0" w:space="0" w:color="auto"/>
        <w:left w:val="none" w:sz="0" w:space="0" w:color="auto"/>
        <w:bottom w:val="none" w:sz="0" w:space="0" w:color="auto"/>
        <w:right w:val="none" w:sz="0" w:space="0" w:color="auto"/>
      </w:divBdr>
      <w:divsChild>
        <w:div w:id="206839924">
          <w:marLeft w:val="0"/>
          <w:marRight w:val="0"/>
          <w:marTop w:val="0"/>
          <w:marBottom w:val="0"/>
          <w:divBdr>
            <w:top w:val="none" w:sz="0" w:space="0" w:color="auto"/>
            <w:left w:val="none" w:sz="0" w:space="0" w:color="auto"/>
            <w:bottom w:val="none" w:sz="0" w:space="0" w:color="auto"/>
            <w:right w:val="none" w:sz="0" w:space="0" w:color="auto"/>
          </w:divBdr>
        </w:div>
        <w:div w:id="1307736289">
          <w:marLeft w:val="0"/>
          <w:marRight w:val="0"/>
          <w:marTop w:val="0"/>
          <w:marBottom w:val="0"/>
          <w:divBdr>
            <w:top w:val="none" w:sz="0" w:space="0" w:color="auto"/>
            <w:left w:val="none" w:sz="0" w:space="0" w:color="auto"/>
            <w:bottom w:val="none" w:sz="0" w:space="0" w:color="auto"/>
            <w:right w:val="none" w:sz="0" w:space="0" w:color="auto"/>
          </w:divBdr>
        </w:div>
      </w:divsChild>
    </w:div>
    <w:div w:id="580987308">
      <w:bodyDiv w:val="1"/>
      <w:marLeft w:val="0"/>
      <w:marRight w:val="0"/>
      <w:marTop w:val="0"/>
      <w:marBottom w:val="0"/>
      <w:divBdr>
        <w:top w:val="none" w:sz="0" w:space="0" w:color="auto"/>
        <w:left w:val="none" w:sz="0" w:space="0" w:color="auto"/>
        <w:bottom w:val="none" w:sz="0" w:space="0" w:color="auto"/>
        <w:right w:val="none" w:sz="0" w:space="0" w:color="auto"/>
      </w:divBdr>
    </w:div>
    <w:div w:id="586811169">
      <w:bodyDiv w:val="1"/>
      <w:marLeft w:val="0"/>
      <w:marRight w:val="0"/>
      <w:marTop w:val="0"/>
      <w:marBottom w:val="0"/>
      <w:divBdr>
        <w:top w:val="none" w:sz="0" w:space="0" w:color="auto"/>
        <w:left w:val="none" w:sz="0" w:space="0" w:color="auto"/>
        <w:bottom w:val="none" w:sz="0" w:space="0" w:color="auto"/>
        <w:right w:val="none" w:sz="0" w:space="0" w:color="auto"/>
      </w:divBdr>
    </w:div>
    <w:div w:id="608247206">
      <w:bodyDiv w:val="1"/>
      <w:marLeft w:val="0"/>
      <w:marRight w:val="0"/>
      <w:marTop w:val="0"/>
      <w:marBottom w:val="0"/>
      <w:divBdr>
        <w:top w:val="none" w:sz="0" w:space="0" w:color="auto"/>
        <w:left w:val="none" w:sz="0" w:space="0" w:color="auto"/>
        <w:bottom w:val="none" w:sz="0" w:space="0" w:color="auto"/>
        <w:right w:val="none" w:sz="0" w:space="0" w:color="auto"/>
      </w:divBdr>
    </w:div>
    <w:div w:id="614871880">
      <w:bodyDiv w:val="1"/>
      <w:marLeft w:val="0"/>
      <w:marRight w:val="0"/>
      <w:marTop w:val="0"/>
      <w:marBottom w:val="0"/>
      <w:divBdr>
        <w:top w:val="none" w:sz="0" w:space="0" w:color="auto"/>
        <w:left w:val="none" w:sz="0" w:space="0" w:color="auto"/>
        <w:bottom w:val="none" w:sz="0" w:space="0" w:color="auto"/>
        <w:right w:val="none" w:sz="0" w:space="0" w:color="auto"/>
      </w:divBdr>
    </w:div>
    <w:div w:id="618337003">
      <w:bodyDiv w:val="1"/>
      <w:marLeft w:val="0"/>
      <w:marRight w:val="0"/>
      <w:marTop w:val="0"/>
      <w:marBottom w:val="0"/>
      <w:divBdr>
        <w:top w:val="none" w:sz="0" w:space="0" w:color="auto"/>
        <w:left w:val="none" w:sz="0" w:space="0" w:color="auto"/>
        <w:bottom w:val="none" w:sz="0" w:space="0" w:color="auto"/>
        <w:right w:val="none" w:sz="0" w:space="0" w:color="auto"/>
      </w:divBdr>
    </w:div>
    <w:div w:id="620302172">
      <w:bodyDiv w:val="1"/>
      <w:marLeft w:val="0"/>
      <w:marRight w:val="0"/>
      <w:marTop w:val="0"/>
      <w:marBottom w:val="0"/>
      <w:divBdr>
        <w:top w:val="none" w:sz="0" w:space="0" w:color="auto"/>
        <w:left w:val="none" w:sz="0" w:space="0" w:color="auto"/>
        <w:bottom w:val="none" w:sz="0" w:space="0" w:color="auto"/>
        <w:right w:val="none" w:sz="0" w:space="0" w:color="auto"/>
      </w:divBdr>
    </w:div>
    <w:div w:id="620457722">
      <w:bodyDiv w:val="1"/>
      <w:marLeft w:val="0"/>
      <w:marRight w:val="0"/>
      <w:marTop w:val="0"/>
      <w:marBottom w:val="0"/>
      <w:divBdr>
        <w:top w:val="none" w:sz="0" w:space="0" w:color="auto"/>
        <w:left w:val="none" w:sz="0" w:space="0" w:color="auto"/>
        <w:bottom w:val="none" w:sz="0" w:space="0" w:color="auto"/>
        <w:right w:val="none" w:sz="0" w:space="0" w:color="auto"/>
      </w:divBdr>
    </w:div>
    <w:div w:id="624041242">
      <w:bodyDiv w:val="1"/>
      <w:marLeft w:val="0"/>
      <w:marRight w:val="0"/>
      <w:marTop w:val="0"/>
      <w:marBottom w:val="0"/>
      <w:divBdr>
        <w:top w:val="none" w:sz="0" w:space="0" w:color="auto"/>
        <w:left w:val="none" w:sz="0" w:space="0" w:color="auto"/>
        <w:bottom w:val="none" w:sz="0" w:space="0" w:color="auto"/>
        <w:right w:val="none" w:sz="0" w:space="0" w:color="auto"/>
      </w:divBdr>
      <w:divsChild>
        <w:div w:id="1981766622">
          <w:marLeft w:val="0"/>
          <w:marRight w:val="0"/>
          <w:marTop w:val="0"/>
          <w:marBottom w:val="0"/>
          <w:divBdr>
            <w:top w:val="none" w:sz="0" w:space="0" w:color="auto"/>
            <w:left w:val="none" w:sz="0" w:space="0" w:color="auto"/>
            <w:bottom w:val="none" w:sz="0" w:space="0" w:color="auto"/>
            <w:right w:val="none" w:sz="0" w:space="0" w:color="auto"/>
          </w:divBdr>
        </w:div>
        <w:div w:id="1965571975">
          <w:marLeft w:val="0"/>
          <w:marRight w:val="0"/>
          <w:marTop w:val="0"/>
          <w:marBottom w:val="0"/>
          <w:divBdr>
            <w:top w:val="none" w:sz="0" w:space="0" w:color="auto"/>
            <w:left w:val="none" w:sz="0" w:space="0" w:color="auto"/>
            <w:bottom w:val="none" w:sz="0" w:space="0" w:color="auto"/>
            <w:right w:val="none" w:sz="0" w:space="0" w:color="auto"/>
          </w:divBdr>
        </w:div>
        <w:div w:id="880900493">
          <w:marLeft w:val="0"/>
          <w:marRight w:val="0"/>
          <w:marTop w:val="0"/>
          <w:marBottom w:val="0"/>
          <w:divBdr>
            <w:top w:val="none" w:sz="0" w:space="0" w:color="auto"/>
            <w:left w:val="none" w:sz="0" w:space="0" w:color="auto"/>
            <w:bottom w:val="none" w:sz="0" w:space="0" w:color="auto"/>
            <w:right w:val="none" w:sz="0" w:space="0" w:color="auto"/>
          </w:divBdr>
        </w:div>
        <w:div w:id="1125272034">
          <w:marLeft w:val="0"/>
          <w:marRight w:val="0"/>
          <w:marTop w:val="0"/>
          <w:marBottom w:val="0"/>
          <w:divBdr>
            <w:top w:val="none" w:sz="0" w:space="0" w:color="auto"/>
            <w:left w:val="none" w:sz="0" w:space="0" w:color="auto"/>
            <w:bottom w:val="none" w:sz="0" w:space="0" w:color="auto"/>
            <w:right w:val="none" w:sz="0" w:space="0" w:color="auto"/>
          </w:divBdr>
        </w:div>
        <w:div w:id="323357784">
          <w:marLeft w:val="0"/>
          <w:marRight w:val="0"/>
          <w:marTop w:val="0"/>
          <w:marBottom w:val="0"/>
          <w:divBdr>
            <w:top w:val="none" w:sz="0" w:space="0" w:color="auto"/>
            <w:left w:val="none" w:sz="0" w:space="0" w:color="auto"/>
            <w:bottom w:val="none" w:sz="0" w:space="0" w:color="auto"/>
            <w:right w:val="none" w:sz="0" w:space="0" w:color="auto"/>
          </w:divBdr>
        </w:div>
      </w:divsChild>
    </w:div>
    <w:div w:id="626930693">
      <w:bodyDiv w:val="1"/>
      <w:marLeft w:val="0"/>
      <w:marRight w:val="0"/>
      <w:marTop w:val="0"/>
      <w:marBottom w:val="0"/>
      <w:divBdr>
        <w:top w:val="none" w:sz="0" w:space="0" w:color="auto"/>
        <w:left w:val="none" w:sz="0" w:space="0" w:color="auto"/>
        <w:bottom w:val="none" w:sz="0" w:space="0" w:color="auto"/>
        <w:right w:val="none" w:sz="0" w:space="0" w:color="auto"/>
      </w:divBdr>
    </w:div>
    <w:div w:id="631398536">
      <w:bodyDiv w:val="1"/>
      <w:marLeft w:val="0"/>
      <w:marRight w:val="0"/>
      <w:marTop w:val="0"/>
      <w:marBottom w:val="0"/>
      <w:divBdr>
        <w:top w:val="none" w:sz="0" w:space="0" w:color="auto"/>
        <w:left w:val="none" w:sz="0" w:space="0" w:color="auto"/>
        <w:bottom w:val="none" w:sz="0" w:space="0" w:color="auto"/>
        <w:right w:val="none" w:sz="0" w:space="0" w:color="auto"/>
      </w:divBdr>
    </w:div>
    <w:div w:id="634944505">
      <w:bodyDiv w:val="1"/>
      <w:marLeft w:val="0"/>
      <w:marRight w:val="0"/>
      <w:marTop w:val="0"/>
      <w:marBottom w:val="0"/>
      <w:divBdr>
        <w:top w:val="none" w:sz="0" w:space="0" w:color="auto"/>
        <w:left w:val="none" w:sz="0" w:space="0" w:color="auto"/>
        <w:bottom w:val="none" w:sz="0" w:space="0" w:color="auto"/>
        <w:right w:val="none" w:sz="0" w:space="0" w:color="auto"/>
      </w:divBdr>
    </w:div>
    <w:div w:id="649094026">
      <w:bodyDiv w:val="1"/>
      <w:marLeft w:val="0"/>
      <w:marRight w:val="0"/>
      <w:marTop w:val="0"/>
      <w:marBottom w:val="0"/>
      <w:divBdr>
        <w:top w:val="none" w:sz="0" w:space="0" w:color="auto"/>
        <w:left w:val="none" w:sz="0" w:space="0" w:color="auto"/>
        <w:bottom w:val="none" w:sz="0" w:space="0" w:color="auto"/>
        <w:right w:val="none" w:sz="0" w:space="0" w:color="auto"/>
      </w:divBdr>
    </w:div>
    <w:div w:id="674310138">
      <w:bodyDiv w:val="1"/>
      <w:marLeft w:val="0"/>
      <w:marRight w:val="0"/>
      <w:marTop w:val="0"/>
      <w:marBottom w:val="0"/>
      <w:divBdr>
        <w:top w:val="none" w:sz="0" w:space="0" w:color="auto"/>
        <w:left w:val="none" w:sz="0" w:space="0" w:color="auto"/>
        <w:bottom w:val="none" w:sz="0" w:space="0" w:color="auto"/>
        <w:right w:val="none" w:sz="0" w:space="0" w:color="auto"/>
      </w:divBdr>
    </w:div>
    <w:div w:id="680664151">
      <w:bodyDiv w:val="1"/>
      <w:marLeft w:val="0"/>
      <w:marRight w:val="0"/>
      <w:marTop w:val="0"/>
      <w:marBottom w:val="0"/>
      <w:divBdr>
        <w:top w:val="none" w:sz="0" w:space="0" w:color="auto"/>
        <w:left w:val="none" w:sz="0" w:space="0" w:color="auto"/>
        <w:bottom w:val="none" w:sz="0" w:space="0" w:color="auto"/>
        <w:right w:val="none" w:sz="0" w:space="0" w:color="auto"/>
      </w:divBdr>
    </w:div>
    <w:div w:id="681512519">
      <w:bodyDiv w:val="1"/>
      <w:marLeft w:val="0"/>
      <w:marRight w:val="0"/>
      <w:marTop w:val="0"/>
      <w:marBottom w:val="0"/>
      <w:divBdr>
        <w:top w:val="none" w:sz="0" w:space="0" w:color="auto"/>
        <w:left w:val="none" w:sz="0" w:space="0" w:color="auto"/>
        <w:bottom w:val="none" w:sz="0" w:space="0" w:color="auto"/>
        <w:right w:val="none" w:sz="0" w:space="0" w:color="auto"/>
      </w:divBdr>
    </w:div>
    <w:div w:id="690184075">
      <w:bodyDiv w:val="1"/>
      <w:marLeft w:val="0"/>
      <w:marRight w:val="0"/>
      <w:marTop w:val="0"/>
      <w:marBottom w:val="0"/>
      <w:divBdr>
        <w:top w:val="none" w:sz="0" w:space="0" w:color="auto"/>
        <w:left w:val="none" w:sz="0" w:space="0" w:color="auto"/>
        <w:bottom w:val="none" w:sz="0" w:space="0" w:color="auto"/>
        <w:right w:val="none" w:sz="0" w:space="0" w:color="auto"/>
      </w:divBdr>
    </w:div>
    <w:div w:id="692195410">
      <w:bodyDiv w:val="1"/>
      <w:marLeft w:val="0"/>
      <w:marRight w:val="0"/>
      <w:marTop w:val="0"/>
      <w:marBottom w:val="0"/>
      <w:divBdr>
        <w:top w:val="none" w:sz="0" w:space="0" w:color="auto"/>
        <w:left w:val="none" w:sz="0" w:space="0" w:color="auto"/>
        <w:bottom w:val="none" w:sz="0" w:space="0" w:color="auto"/>
        <w:right w:val="none" w:sz="0" w:space="0" w:color="auto"/>
      </w:divBdr>
    </w:div>
    <w:div w:id="692997361">
      <w:bodyDiv w:val="1"/>
      <w:marLeft w:val="0"/>
      <w:marRight w:val="0"/>
      <w:marTop w:val="0"/>
      <w:marBottom w:val="0"/>
      <w:divBdr>
        <w:top w:val="none" w:sz="0" w:space="0" w:color="auto"/>
        <w:left w:val="none" w:sz="0" w:space="0" w:color="auto"/>
        <w:bottom w:val="none" w:sz="0" w:space="0" w:color="auto"/>
        <w:right w:val="none" w:sz="0" w:space="0" w:color="auto"/>
      </w:divBdr>
    </w:div>
    <w:div w:id="699626511">
      <w:bodyDiv w:val="1"/>
      <w:marLeft w:val="0"/>
      <w:marRight w:val="0"/>
      <w:marTop w:val="0"/>
      <w:marBottom w:val="0"/>
      <w:divBdr>
        <w:top w:val="none" w:sz="0" w:space="0" w:color="auto"/>
        <w:left w:val="none" w:sz="0" w:space="0" w:color="auto"/>
        <w:bottom w:val="none" w:sz="0" w:space="0" w:color="auto"/>
        <w:right w:val="none" w:sz="0" w:space="0" w:color="auto"/>
      </w:divBdr>
    </w:div>
    <w:div w:id="701200816">
      <w:bodyDiv w:val="1"/>
      <w:marLeft w:val="0"/>
      <w:marRight w:val="0"/>
      <w:marTop w:val="0"/>
      <w:marBottom w:val="0"/>
      <w:divBdr>
        <w:top w:val="none" w:sz="0" w:space="0" w:color="auto"/>
        <w:left w:val="none" w:sz="0" w:space="0" w:color="auto"/>
        <w:bottom w:val="none" w:sz="0" w:space="0" w:color="auto"/>
        <w:right w:val="none" w:sz="0" w:space="0" w:color="auto"/>
      </w:divBdr>
    </w:div>
    <w:div w:id="705105170">
      <w:bodyDiv w:val="1"/>
      <w:marLeft w:val="0"/>
      <w:marRight w:val="0"/>
      <w:marTop w:val="0"/>
      <w:marBottom w:val="0"/>
      <w:divBdr>
        <w:top w:val="none" w:sz="0" w:space="0" w:color="auto"/>
        <w:left w:val="none" w:sz="0" w:space="0" w:color="auto"/>
        <w:bottom w:val="none" w:sz="0" w:space="0" w:color="auto"/>
        <w:right w:val="none" w:sz="0" w:space="0" w:color="auto"/>
      </w:divBdr>
      <w:divsChild>
        <w:div w:id="880634365">
          <w:marLeft w:val="547"/>
          <w:marRight w:val="0"/>
          <w:marTop w:val="0"/>
          <w:marBottom w:val="0"/>
          <w:divBdr>
            <w:top w:val="none" w:sz="0" w:space="0" w:color="auto"/>
            <w:left w:val="none" w:sz="0" w:space="0" w:color="auto"/>
            <w:bottom w:val="none" w:sz="0" w:space="0" w:color="auto"/>
            <w:right w:val="none" w:sz="0" w:space="0" w:color="auto"/>
          </w:divBdr>
        </w:div>
      </w:divsChild>
    </w:div>
    <w:div w:id="708650579">
      <w:bodyDiv w:val="1"/>
      <w:marLeft w:val="0"/>
      <w:marRight w:val="0"/>
      <w:marTop w:val="0"/>
      <w:marBottom w:val="0"/>
      <w:divBdr>
        <w:top w:val="none" w:sz="0" w:space="0" w:color="auto"/>
        <w:left w:val="none" w:sz="0" w:space="0" w:color="auto"/>
        <w:bottom w:val="none" w:sz="0" w:space="0" w:color="auto"/>
        <w:right w:val="none" w:sz="0" w:space="0" w:color="auto"/>
      </w:divBdr>
    </w:div>
    <w:div w:id="716705137">
      <w:bodyDiv w:val="1"/>
      <w:marLeft w:val="0"/>
      <w:marRight w:val="0"/>
      <w:marTop w:val="0"/>
      <w:marBottom w:val="0"/>
      <w:divBdr>
        <w:top w:val="none" w:sz="0" w:space="0" w:color="auto"/>
        <w:left w:val="none" w:sz="0" w:space="0" w:color="auto"/>
        <w:bottom w:val="none" w:sz="0" w:space="0" w:color="auto"/>
        <w:right w:val="none" w:sz="0" w:space="0" w:color="auto"/>
      </w:divBdr>
    </w:div>
    <w:div w:id="718019225">
      <w:bodyDiv w:val="1"/>
      <w:marLeft w:val="0"/>
      <w:marRight w:val="0"/>
      <w:marTop w:val="0"/>
      <w:marBottom w:val="0"/>
      <w:divBdr>
        <w:top w:val="none" w:sz="0" w:space="0" w:color="auto"/>
        <w:left w:val="none" w:sz="0" w:space="0" w:color="auto"/>
        <w:bottom w:val="none" w:sz="0" w:space="0" w:color="auto"/>
        <w:right w:val="none" w:sz="0" w:space="0" w:color="auto"/>
      </w:divBdr>
    </w:div>
    <w:div w:id="723915804">
      <w:bodyDiv w:val="1"/>
      <w:marLeft w:val="0"/>
      <w:marRight w:val="0"/>
      <w:marTop w:val="0"/>
      <w:marBottom w:val="0"/>
      <w:divBdr>
        <w:top w:val="none" w:sz="0" w:space="0" w:color="auto"/>
        <w:left w:val="none" w:sz="0" w:space="0" w:color="auto"/>
        <w:bottom w:val="none" w:sz="0" w:space="0" w:color="auto"/>
        <w:right w:val="none" w:sz="0" w:space="0" w:color="auto"/>
      </w:divBdr>
      <w:divsChild>
        <w:div w:id="31537396">
          <w:marLeft w:val="0"/>
          <w:marRight w:val="0"/>
          <w:marTop w:val="0"/>
          <w:marBottom w:val="0"/>
          <w:divBdr>
            <w:top w:val="none" w:sz="0" w:space="0" w:color="auto"/>
            <w:left w:val="none" w:sz="0" w:space="0" w:color="auto"/>
            <w:bottom w:val="none" w:sz="0" w:space="0" w:color="auto"/>
            <w:right w:val="none" w:sz="0" w:space="0" w:color="auto"/>
          </w:divBdr>
        </w:div>
        <w:div w:id="1554079835">
          <w:marLeft w:val="0"/>
          <w:marRight w:val="0"/>
          <w:marTop w:val="0"/>
          <w:marBottom w:val="0"/>
          <w:divBdr>
            <w:top w:val="none" w:sz="0" w:space="0" w:color="auto"/>
            <w:left w:val="none" w:sz="0" w:space="0" w:color="auto"/>
            <w:bottom w:val="none" w:sz="0" w:space="0" w:color="auto"/>
            <w:right w:val="none" w:sz="0" w:space="0" w:color="auto"/>
          </w:divBdr>
          <w:divsChild>
            <w:div w:id="346249064">
              <w:marLeft w:val="0"/>
              <w:marRight w:val="0"/>
              <w:marTop w:val="0"/>
              <w:marBottom w:val="0"/>
              <w:divBdr>
                <w:top w:val="none" w:sz="0" w:space="0" w:color="auto"/>
                <w:left w:val="none" w:sz="0" w:space="0" w:color="auto"/>
                <w:bottom w:val="none" w:sz="0" w:space="0" w:color="auto"/>
                <w:right w:val="none" w:sz="0" w:space="0" w:color="auto"/>
              </w:divBdr>
            </w:div>
            <w:div w:id="197352407">
              <w:marLeft w:val="0"/>
              <w:marRight w:val="0"/>
              <w:marTop w:val="0"/>
              <w:marBottom w:val="0"/>
              <w:divBdr>
                <w:top w:val="none" w:sz="0" w:space="0" w:color="auto"/>
                <w:left w:val="none" w:sz="0" w:space="0" w:color="auto"/>
                <w:bottom w:val="none" w:sz="0" w:space="0" w:color="auto"/>
                <w:right w:val="none" w:sz="0" w:space="0" w:color="auto"/>
              </w:divBdr>
              <w:divsChild>
                <w:div w:id="936254115">
                  <w:marLeft w:val="0"/>
                  <w:marRight w:val="0"/>
                  <w:marTop w:val="0"/>
                  <w:marBottom w:val="0"/>
                  <w:divBdr>
                    <w:top w:val="none" w:sz="0" w:space="0" w:color="auto"/>
                    <w:left w:val="none" w:sz="0" w:space="0" w:color="auto"/>
                    <w:bottom w:val="none" w:sz="0" w:space="0" w:color="auto"/>
                    <w:right w:val="none" w:sz="0" w:space="0" w:color="auto"/>
                  </w:divBdr>
                </w:div>
                <w:div w:id="1721899569">
                  <w:marLeft w:val="0"/>
                  <w:marRight w:val="0"/>
                  <w:marTop w:val="0"/>
                  <w:marBottom w:val="0"/>
                  <w:divBdr>
                    <w:top w:val="none" w:sz="0" w:space="0" w:color="auto"/>
                    <w:left w:val="none" w:sz="0" w:space="0" w:color="auto"/>
                    <w:bottom w:val="none" w:sz="0" w:space="0" w:color="auto"/>
                    <w:right w:val="none" w:sz="0" w:space="0" w:color="auto"/>
                  </w:divBdr>
                </w:div>
                <w:div w:id="124966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5368601">
      <w:bodyDiv w:val="1"/>
      <w:marLeft w:val="0"/>
      <w:marRight w:val="0"/>
      <w:marTop w:val="0"/>
      <w:marBottom w:val="0"/>
      <w:divBdr>
        <w:top w:val="none" w:sz="0" w:space="0" w:color="auto"/>
        <w:left w:val="none" w:sz="0" w:space="0" w:color="auto"/>
        <w:bottom w:val="none" w:sz="0" w:space="0" w:color="auto"/>
        <w:right w:val="none" w:sz="0" w:space="0" w:color="auto"/>
      </w:divBdr>
    </w:div>
    <w:div w:id="761531652">
      <w:bodyDiv w:val="1"/>
      <w:marLeft w:val="0"/>
      <w:marRight w:val="0"/>
      <w:marTop w:val="0"/>
      <w:marBottom w:val="0"/>
      <w:divBdr>
        <w:top w:val="none" w:sz="0" w:space="0" w:color="auto"/>
        <w:left w:val="none" w:sz="0" w:space="0" w:color="auto"/>
        <w:bottom w:val="none" w:sz="0" w:space="0" w:color="auto"/>
        <w:right w:val="none" w:sz="0" w:space="0" w:color="auto"/>
      </w:divBdr>
    </w:div>
    <w:div w:id="779298004">
      <w:bodyDiv w:val="1"/>
      <w:marLeft w:val="0"/>
      <w:marRight w:val="0"/>
      <w:marTop w:val="0"/>
      <w:marBottom w:val="0"/>
      <w:divBdr>
        <w:top w:val="none" w:sz="0" w:space="0" w:color="auto"/>
        <w:left w:val="none" w:sz="0" w:space="0" w:color="auto"/>
        <w:bottom w:val="none" w:sz="0" w:space="0" w:color="auto"/>
        <w:right w:val="none" w:sz="0" w:space="0" w:color="auto"/>
      </w:divBdr>
    </w:div>
    <w:div w:id="783961435">
      <w:bodyDiv w:val="1"/>
      <w:marLeft w:val="0"/>
      <w:marRight w:val="0"/>
      <w:marTop w:val="0"/>
      <w:marBottom w:val="0"/>
      <w:divBdr>
        <w:top w:val="none" w:sz="0" w:space="0" w:color="auto"/>
        <w:left w:val="none" w:sz="0" w:space="0" w:color="auto"/>
        <w:bottom w:val="none" w:sz="0" w:space="0" w:color="auto"/>
        <w:right w:val="none" w:sz="0" w:space="0" w:color="auto"/>
      </w:divBdr>
    </w:div>
    <w:div w:id="789937530">
      <w:bodyDiv w:val="1"/>
      <w:marLeft w:val="0"/>
      <w:marRight w:val="0"/>
      <w:marTop w:val="0"/>
      <w:marBottom w:val="0"/>
      <w:divBdr>
        <w:top w:val="none" w:sz="0" w:space="0" w:color="auto"/>
        <w:left w:val="none" w:sz="0" w:space="0" w:color="auto"/>
        <w:bottom w:val="none" w:sz="0" w:space="0" w:color="auto"/>
        <w:right w:val="none" w:sz="0" w:space="0" w:color="auto"/>
      </w:divBdr>
    </w:div>
    <w:div w:id="795410829">
      <w:bodyDiv w:val="1"/>
      <w:marLeft w:val="0"/>
      <w:marRight w:val="0"/>
      <w:marTop w:val="0"/>
      <w:marBottom w:val="0"/>
      <w:divBdr>
        <w:top w:val="none" w:sz="0" w:space="0" w:color="auto"/>
        <w:left w:val="none" w:sz="0" w:space="0" w:color="auto"/>
        <w:bottom w:val="none" w:sz="0" w:space="0" w:color="auto"/>
        <w:right w:val="none" w:sz="0" w:space="0" w:color="auto"/>
      </w:divBdr>
      <w:divsChild>
        <w:div w:id="374014183">
          <w:marLeft w:val="0"/>
          <w:marRight w:val="0"/>
          <w:marTop w:val="0"/>
          <w:marBottom w:val="0"/>
          <w:divBdr>
            <w:top w:val="none" w:sz="0" w:space="0" w:color="auto"/>
            <w:left w:val="none" w:sz="0" w:space="0" w:color="auto"/>
            <w:bottom w:val="none" w:sz="0" w:space="0" w:color="auto"/>
            <w:right w:val="none" w:sz="0" w:space="0" w:color="auto"/>
          </w:divBdr>
        </w:div>
        <w:div w:id="629752098">
          <w:marLeft w:val="0"/>
          <w:marRight w:val="0"/>
          <w:marTop w:val="0"/>
          <w:marBottom w:val="0"/>
          <w:divBdr>
            <w:top w:val="none" w:sz="0" w:space="0" w:color="auto"/>
            <w:left w:val="none" w:sz="0" w:space="0" w:color="auto"/>
            <w:bottom w:val="none" w:sz="0" w:space="0" w:color="auto"/>
            <w:right w:val="none" w:sz="0" w:space="0" w:color="auto"/>
          </w:divBdr>
        </w:div>
        <w:div w:id="890267149">
          <w:marLeft w:val="0"/>
          <w:marRight w:val="0"/>
          <w:marTop w:val="0"/>
          <w:marBottom w:val="0"/>
          <w:divBdr>
            <w:top w:val="none" w:sz="0" w:space="0" w:color="auto"/>
            <w:left w:val="none" w:sz="0" w:space="0" w:color="auto"/>
            <w:bottom w:val="none" w:sz="0" w:space="0" w:color="auto"/>
            <w:right w:val="none" w:sz="0" w:space="0" w:color="auto"/>
          </w:divBdr>
        </w:div>
        <w:div w:id="1124301761">
          <w:marLeft w:val="0"/>
          <w:marRight w:val="0"/>
          <w:marTop w:val="0"/>
          <w:marBottom w:val="0"/>
          <w:divBdr>
            <w:top w:val="none" w:sz="0" w:space="0" w:color="auto"/>
            <w:left w:val="none" w:sz="0" w:space="0" w:color="auto"/>
            <w:bottom w:val="none" w:sz="0" w:space="0" w:color="auto"/>
            <w:right w:val="none" w:sz="0" w:space="0" w:color="auto"/>
          </w:divBdr>
        </w:div>
        <w:div w:id="1307736514">
          <w:marLeft w:val="0"/>
          <w:marRight w:val="0"/>
          <w:marTop w:val="0"/>
          <w:marBottom w:val="0"/>
          <w:divBdr>
            <w:top w:val="none" w:sz="0" w:space="0" w:color="auto"/>
            <w:left w:val="none" w:sz="0" w:space="0" w:color="auto"/>
            <w:bottom w:val="none" w:sz="0" w:space="0" w:color="auto"/>
            <w:right w:val="none" w:sz="0" w:space="0" w:color="auto"/>
          </w:divBdr>
        </w:div>
      </w:divsChild>
    </w:div>
    <w:div w:id="802886961">
      <w:bodyDiv w:val="1"/>
      <w:marLeft w:val="0"/>
      <w:marRight w:val="0"/>
      <w:marTop w:val="0"/>
      <w:marBottom w:val="0"/>
      <w:divBdr>
        <w:top w:val="none" w:sz="0" w:space="0" w:color="auto"/>
        <w:left w:val="none" w:sz="0" w:space="0" w:color="auto"/>
        <w:bottom w:val="none" w:sz="0" w:space="0" w:color="auto"/>
        <w:right w:val="none" w:sz="0" w:space="0" w:color="auto"/>
      </w:divBdr>
    </w:div>
    <w:div w:id="804203820">
      <w:bodyDiv w:val="1"/>
      <w:marLeft w:val="0"/>
      <w:marRight w:val="0"/>
      <w:marTop w:val="0"/>
      <w:marBottom w:val="0"/>
      <w:divBdr>
        <w:top w:val="none" w:sz="0" w:space="0" w:color="auto"/>
        <w:left w:val="none" w:sz="0" w:space="0" w:color="auto"/>
        <w:bottom w:val="none" w:sz="0" w:space="0" w:color="auto"/>
        <w:right w:val="none" w:sz="0" w:space="0" w:color="auto"/>
      </w:divBdr>
    </w:div>
    <w:div w:id="818695445">
      <w:bodyDiv w:val="1"/>
      <w:marLeft w:val="0"/>
      <w:marRight w:val="0"/>
      <w:marTop w:val="0"/>
      <w:marBottom w:val="0"/>
      <w:divBdr>
        <w:top w:val="none" w:sz="0" w:space="0" w:color="auto"/>
        <w:left w:val="none" w:sz="0" w:space="0" w:color="auto"/>
        <w:bottom w:val="none" w:sz="0" w:space="0" w:color="auto"/>
        <w:right w:val="none" w:sz="0" w:space="0" w:color="auto"/>
      </w:divBdr>
    </w:div>
    <w:div w:id="822503087">
      <w:bodyDiv w:val="1"/>
      <w:marLeft w:val="0"/>
      <w:marRight w:val="0"/>
      <w:marTop w:val="0"/>
      <w:marBottom w:val="0"/>
      <w:divBdr>
        <w:top w:val="none" w:sz="0" w:space="0" w:color="auto"/>
        <w:left w:val="none" w:sz="0" w:space="0" w:color="auto"/>
        <w:bottom w:val="none" w:sz="0" w:space="0" w:color="auto"/>
        <w:right w:val="none" w:sz="0" w:space="0" w:color="auto"/>
      </w:divBdr>
    </w:div>
    <w:div w:id="830174689">
      <w:bodyDiv w:val="1"/>
      <w:marLeft w:val="0"/>
      <w:marRight w:val="0"/>
      <w:marTop w:val="0"/>
      <w:marBottom w:val="0"/>
      <w:divBdr>
        <w:top w:val="none" w:sz="0" w:space="0" w:color="auto"/>
        <w:left w:val="none" w:sz="0" w:space="0" w:color="auto"/>
        <w:bottom w:val="none" w:sz="0" w:space="0" w:color="auto"/>
        <w:right w:val="none" w:sz="0" w:space="0" w:color="auto"/>
      </w:divBdr>
    </w:div>
    <w:div w:id="833648103">
      <w:bodyDiv w:val="1"/>
      <w:marLeft w:val="0"/>
      <w:marRight w:val="0"/>
      <w:marTop w:val="0"/>
      <w:marBottom w:val="0"/>
      <w:divBdr>
        <w:top w:val="none" w:sz="0" w:space="0" w:color="auto"/>
        <w:left w:val="none" w:sz="0" w:space="0" w:color="auto"/>
        <w:bottom w:val="none" w:sz="0" w:space="0" w:color="auto"/>
        <w:right w:val="none" w:sz="0" w:space="0" w:color="auto"/>
      </w:divBdr>
    </w:div>
    <w:div w:id="836771910">
      <w:bodyDiv w:val="1"/>
      <w:marLeft w:val="0"/>
      <w:marRight w:val="0"/>
      <w:marTop w:val="0"/>
      <w:marBottom w:val="0"/>
      <w:divBdr>
        <w:top w:val="none" w:sz="0" w:space="0" w:color="auto"/>
        <w:left w:val="none" w:sz="0" w:space="0" w:color="auto"/>
        <w:bottom w:val="none" w:sz="0" w:space="0" w:color="auto"/>
        <w:right w:val="none" w:sz="0" w:space="0" w:color="auto"/>
      </w:divBdr>
    </w:div>
    <w:div w:id="838236544">
      <w:bodyDiv w:val="1"/>
      <w:marLeft w:val="0"/>
      <w:marRight w:val="0"/>
      <w:marTop w:val="0"/>
      <w:marBottom w:val="0"/>
      <w:divBdr>
        <w:top w:val="none" w:sz="0" w:space="0" w:color="auto"/>
        <w:left w:val="none" w:sz="0" w:space="0" w:color="auto"/>
        <w:bottom w:val="none" w:sz="0" w:space="0" w:color="auto"/>
        <w:right w:val="none" w:sz="0" w:space="0" w:color="auto"/>
      </w:divBdr>
      <w:divsChild>
        <w:div w:id="1715495701">
          <w:marLeft w:val="0"/>
          <w:marRight w:val="0"/>
          <w:marTop w:val="0"/>
          <w:marBottom w:val="0"/>
          <w:divBdr>
            <w:top w:val="none" w:sz="0" w:space="0" w:color="auto"/>
            <w:left w:val="none" w:sz="0" w:space="0" w:color="auto"/>
            <w:bottom w:val="none" w:sz="0" w:space="0" w:color="auto"/>
            <w:right w:val="none" w:sz="0" w:space="0" w:color="auto"/>
          </w:divBdr>
          <w:divsChild>
            <w:div w:id="178352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930749">
      <w:bodyDiv w:val="1"/>
      <w:marLeft w:val="0"/>
      <w:marRight w:val="0"/>
      <w:marTop w:val="0"/>
      <w:marBottom w:val="0"/>
      <w:divBdr>
        <w:top w:val="none" w:sz="0" w:space="0" w:color="auto"/>
        <w:left w:val="none" w:sz="0" w:space="0" w:color="auto"/>
        <w:bottom w:val="none" w:sz="0" w:space="0" w:color="auto"/>
        <w:right w:val="none" w:sz="0" w:space="0" w:color="auto"/>
      </w:divBdr>
    </w:div>
    <w:div w:id="848787797">
      <w:bodyDiv w:val="1"/>
      <w:marLeft w:val="0"/>
      <w:marRight w:val="0"/>
      <w:marTop w:val="0"/>
      <w:marBottom w:val="0"/>
      <w:divBdr>
        <w:top w:val="none" w:sz="0" w:space="0" w:color="auto"/>
        <w:left w:val="none" w:sz="0" w:space="0" w:color="auto"/>
        <w:bottom w:val="none" w:sz="0" w:space="0" w:color="auto"/>
        <w:right w:val="none" w:sz="0" w:space="0" w:color="auto"/>
      </w:divBdr>
    </w:div>
    <w:div w:id="853155019">
      <w:bodyDiv w:val="1"/>
      <w:marLeft w:val="0"/>
      <w:marRight w:val="0"/>
      <w:marTop w:val="0"/>
      <w:marBottom w:val="0"/>
      <w:divBdr>
        <w:top w:val="none" w:sz="0" w:space="0" w:color="auto"/>
        <w:left w:val="none" w:sz="0" w:space="0" w:color="auto"/>
        <w:bottom w:val="none" w:sz="0" w:space="0" w:color="auto"/>
        <w:right w:val="none" w:sz="0" w:space="0" w:color="auto"/>
      </w:divBdr>
    </w:div>
    <w:div w:id="861751163">
      <w:bodyDiv w:val="1"/>
      <w:marLeft w:val="0"/>
      <w:marRight w:val="0"/>
      <w:marTop w:val="0"/>
      <w:marBottom w:val="0"/>
      <w:divBdr>
        <w:top w:val="none" w:sz="0" w:space="0" w:color="auto"/>
        <w:left w:val="none" w:sz="0" w:space="0" w:color="auto"/>
        <w:bottom w:val="none" w:sz="0" w:space="0" w:color="auto"/>
        <w:right w:val="none" w:sz="0" w:space="0" w:color="auto"/>
      </w:divBdr>
      <w:divsChild>
        <w:div w:id="663122670">
          <w:marLeft w:val="0"/>
          <w:marRight w:val="0"/>
          <w:marTop w:val="0"/>
          <w:marBottom w:val="0"/>
          <w:divBdr>
            <w:top w:val="none" w:sz="0" w:space="0" w:color="auto"/>
            <w:left w:val="none" w:sz="0" w:space="0" w:color="auto"/>
            <w:bottom w:val="none" w:sz="0" w:space="0" w:color="auto"/>
            <w:right w:val="none" w:sz="0" w:space="0" w:color="auto"/>
          </w:divBdr>
        </w:div>
        <w:div w:id="910627338">
          <w:marLeft w:val="0"/>
          <w:marRight w:val="0"/>
          <w:marTop w:val="0"/>
          <w:marBottom w:val="0"/>
          <w:divBdr>
            <w:top w:val="none" w:sz="0" w:space="0" w:color="auto"/>
            <w:left w:val="none" w:sz="0" w:space="0" w:color="auto"/>
            <w:bottom w:val="none" w:sz="0" w:space="0" w:color="auto"/>
            <w:right w:val="none" w:sz="0" w:space="0" w:color="auto"/>
          </w:divBdr>
        </w:div>
        <w:div w:id="1514222880">
          <w:marLeft w:val="0"/>
          <w:marRight w:val="0"/>
          <w:marTop w:val="0"/>
          <w:marBottom w:val="0"/>
          <w:divBdr>
            <w:top w:val="none" w:sz="0" w:space="0" w:color="auto"/>
            <w:left w:val="none" w:sz="0" w:space="0" w:color="auto"/>
            <w:bottom w:val="none" w:sz="0" w:space="0" w:color="auto"/>
            <w:right w:val="none" w:sz="0" w:space="0" w:color="auto"/>
          </w:divBdr>
        </w:div>
        <w:div w:id="1625579669">
          <w:marLeft w:val="0"/>
          <w:marRight w:val="0"/>
          <w:marTop w:val="0"/>
          <w:marBottom w:val="0"/>
          <w:divBdr>
            <w:top w:val="none" w:sz="0" w:space="0" w:color="auto"/>
            <w:left w:val="none" w:sz="0" w:space="0" w:color="auto"/>
            <w:bottom w:val="none" w:sz="0" w:space="0" w:color="auto"/>
            <w:right w:val="none" w:sz="0" w:space="0" w:color="auto"/>
          </w:divBdr>
        </w:div>
      </w:divsChild>
    </w:div>
    <w:div w:id="868103152">
      <w:bodyDiv w:val="1"/>
      <w:marLeft w:val="0"/>
      <w:marRight w:val="0"/>
      <w:marTop w:val="0"/>
      <w:marBottom w:val="0"/>
      <w:divBdr>
        <w:top w:val="none" w:sz="0" w:space="0" w:color="auto"/>
        <w:left w:val="none" w:sz="0" w:space="0" w:color="auto"/>
        <w:bottom w:val="none" w:sz="0" w:space="0" w:color="auto"/>
        <w:right w:val="none" w:sz="0" w:space="0" w:color="auto"/>
      </w:divBdr>
    </w:div>
    <w:div w:id="868181046">
      <w:bodyDiv w:val="1"/>
      <w:marLeft w:val="0"/>
      <w:marRight w:val="0"/>
      <w:marTop w:val="0"/>
      <w:marBottom w:val="0"/>
      <w:divBdr>
        <w:top w:val="none" w:sz="0" w:space="0" w:color="auto"/>
        <w:left w:val="none" w:sz="0" w:space="0" w:color="auto"/>
        <w:bottom w:val="none" w:sz="0" w:space="0" w:color="auto"/>
        <w:right w:val="none" w:sz="0" w:space="0" w:color="auto"/>
      </w:divBdr>
      <w:divsChild>
        <w:div w:id="490370731">
          <w:marLeft w:val="0"/>
          <w:marRight w:val="0"/>
          <w:marTop w:val="0"/>
          <w:marBottom w:val="0"/>
          <w:divBdr>
            <w:top w:val="none" w:sz="0" w:space="0" w:color="auto"/>
            <w:left w:val="none" w:sz="0" w:space="0" w:color="auto"/>
            <w:bottom w:val="none" w:sz="0" w:space="0" w:color="auto"/>
            <w:right w:val="none" w:sz="0" w:space="0" w:color="auto"/>
          </w:divBdr>
        </w:div>
        <w:div w:id="624966878">
          <w:marLeft w:val="0"/>
          <w:marRight w:val="0"/>
          <w:marTop w:val="0"/>
          <w:marBottom w:val="0"/>
          <w:divBdr>
            <w:top w:val="none" w:sz="0" w:space="0" w:color="auto"/>
            <w:left w:val="none" w:sz="0" w:space="0" w:color="auto"/>
            <w:bottom w:val="none" w:sz="0" w:space="0" w:color="auto"/>
            <w:right w:val="none" w:sz="0" w:space="0" w:color="auto"/>
          </w:divBdr>
        </w:div>
        <w:div w:id="931402676">
          <w:marLeft w:val="0"/>
          <w:marRight w:val="0"/>
          <w:marTop w:val="0"/>
          <w:marBottom w:val="0"/>
          <w:divBdr>
            <w:top w:val="none" w:sz="0" w:space="0" w:color="auto"/>
            <w:left w:val="none" w:sz="0" w:space="0" w:color="auto"/>
            <w:bottom w:val="none" w:sz="0" w:space="0" w:color="auto"/>
            <w:right w:val="none" w:sz="0" w:space="0" w:color="auto"/>
          </w:divBdr>
        </w:div>
        <w:div w:id="1614629019">
          <w:marLeft w:val="0"/>
          <w:marRight w:val="0"/>
          <w:marTop w:val="0"/>
          <w:marBottom w:val="0"/>
          <w:divBdr>
            <w:top w:val="none" w:sz="0" w:space="0" w:color="auto"/>
            <w:left w:val="none" w:sz="0" w:space="0" w:color="auto"/>
            <w:bottom w:val="none" w:sz="0" w:space="0" w:color="auto"/>
            <w:right w:val="none" w:sz="0" w:space="0" w:color="auto"/>
          </w:divBdr>
        </w:div>
        <w:div w:id="1914504143">
          <w:marLeft w:val="0"/>
          <w:marRight w:val="0"/>
          <w:marTop w:val="0"/>
          <w:marBottom w:val="0"/>
          <w:divBdr>
            <w:top w:val="none" w:sz="0" w:space="0" w:color="auto"/>
            <w:left w:val="none" w:sz="0" w:space="0" w:color="auto"/>
            <w:bottom w:val="none" w:sz="0" w:space="0" w:color="auto"/>
            <w:right w:val="none" w:sz="0" w:space="0" w:color="auto"/>
          </w:divBdr>
        </w:div>
      </w:divsChild>
    </w:div>
    <w:div w:id="872351545">
      <w:bodyDiv w:val="1"/>
      <w:marLeft w:val="0"/>
      <w:marRight w:val="0"/>
      <w:marTop w:val="0"/>
      <w:marBottom w:val="0"/>
      <w:divBdr>
        <w:top w:val="none" w:sz="0" w:space="0" w:color="auto"/>
        <w:left w:val="none" w:sz="0" w:space="0" w:color="auto"/>
        <w:bottom w:val="none" w:sz="0" w:space="0" w:color="auto"/>
        <w:right w:val="none" w:sz="0" w:space="0" w:color="auto"/>
      </w:divBdr>
    </w:div>
    <w:div w:id="873005509">
      <w:bodyDiv w:val="1"/>
      <w:marLeft w:val="0"/>
      <w:marRight w:val="0"/>
      <w:marTop w:val="0"/>
      <w:marBottom w:val="0"/>
      <w:divBdr>
        <w:top w:val="none" w:sz="0" w:space="0" w:color="auto"/>
        <w:left w:val="none" w:sz="0" w:space="0" w:color="auto"/>
        <w:bottom w:val="none" w:sz="0" w:space="0" w:color="auto"/>
        <w:right w:val="none" w:sz="0" w:space="0" w:color="auto"/>
      </w:divBdr>
      <w:divsChild>
        <w:div w:id="510265216">
          <w:marLeft w:val="0"/>
          <w:marRight w:val="0"/>
          <w:marTop w:val="0"/>
          <w:marBottom w:val="0"/>
          <w:divBdr>
            <w:top w:val="none" w:sz="0" w:space="0" w:color="auto"/>
            <w:left w:val="none" w:sz="0" w:space="0" w:color="auto"/>
            <w:bottom w:val="none" w:sz="0" w:space="0" w:color="auto"/>
            <w:right w:val="none" w:sz="0" w:space="0" w:color="auto"/>
          </w:divBdr>
        </w:div>
        <w:div w:id="978874544">
          <w:marLeft w:val="0"/>
          <w:marRight w:val="0"/>
          <w:marTop w:val="0"/>
          <w:marBottom w:val="0"/>
          <w:divBdr>
            <w:top w:val="none" w:sz="0" w:space="0" w:color="auto"/>
            <w:left w:val="none" w:sz="0" w:space="0" w:color="auto"/>
            <w:bottom w:val="none" w:sz="0" w:space="0" w:color="auto"/>
            <w:right w:val="none" w:sz="0" w:space="0" w:color="auto"/>
          </w:divBdr>
          <w:divsChild>
            <w:div w:id="1180042038">
              <w:marLeft w:val="0"/>
              <w:marRight w:val="0"/>
              <w:marTop w:val="0"/>
              <w:marBottom w:val="0"/>
              <w:divBdr>
                <w:top w:val="none" w:sz="0" w:space="0" w:color="auto"/>
                <w:left w:val="none" w:sz="0" w:space="0" w:color="auto"/>
                <w:bottom w:val="none" w:sz="0" w:space="0" w:color="auto"/>
                <w:right w:val="none" w:sz="0" w:space="0" w:color="auto"/>
              </w:divBdr>
            </w:div>
          </w:divsChild>
        </w:div>
        <w:div w:id="1027178454">
          <w:marLeft w:val="0"/>
          <w:marRight w:val="0"/>
          <w:marTop w:val="0"/>
          <w:marBottom w:val="0"/>
          <w:divBdr>
            <w:top w:val="none" w:sz="0" w:space="0" w:color="auto"/>
            <w:left w:val="none" w:sz="0" w:space="0" w:color="auto"/>
            <w:bottom w:val="none" w:sz="0" w:space="0" w:color="auto"/>
            <w:right w:val="none" w:sz="0" w:space="0" w:color="auto"/>
          </w:divBdr>
        </w:div>
        <w:div w:id="1450511864">
          <w:marLeft w:val="0"/>
          <w:marRight w:val="0"/>
          <w:marTop w:val="0"/>
          <w:marBottom w:val="0"/>
          <w:divBdr>
            <w:top w:val="none" w:sz="0" w:space="0" w:color="auto"/>
            <w:left w:val="none" w:sz="0" w:space="0" w:color="auto"/>
            <w:bottom w:val="none" w:sz="0" w:space="0" w:color="auto"/>
            <w:right w:val="none" w:sz="0" w:space="0" w:color="auto"/>
          </w:divBdr>
        </w:div>
      </w:divsChild>
    </w:div>
    <w:div w:id="883642307">
      <w:bodyDiv w:val="1"/>
      <w:marLeft w:val="0"/>
      <w:marRight w:val="0"/>
      <w:marTop w:val="0"/>
      <w:marBottom w:val="0"/>
      <w:divBdr>
        <w:top w:val="none" w:sz="0" w:space="0" w:color="auto"/>
        <w:left w:val="none" w:sz="0" w:space="0" w:color="auto"/>
        <w:bottom w:val="none" w:sz="0" w:space="0" w:color="auto"/>
        <w:right w:val="none" w:sz="0" w:space="0" w:color="auto"/>
      </w:divBdr>
    </w:div>
    <w:div w:id="885525217">
      <w:bodyDiv w:val="1"/>
      <w:marLeft w:val="0"/>
      <w:marRight w:val="0"/>
      <w:marTop w:val="0"/>
      <w:marBottom w:val="0"/>
      <w:divBdr>
        <w:top w:val="none" w:sz="0" w:space="0" w:color="auto"/>
        <w:left w:val="none" w:sz="0" w:space="0" w:color="auto"/>
        <w:bottom w:val="none" w:sz="0" w:space="0" w:color="auto"/>
        <w:right w:val="none" w:sz="0" w:space="0" w:color="auto"/>
      </w:divBdr>
    </w:div>
    <w:div w:id="905725137">
      <w:bodyDiv w:val="1"/>
      <w:marLeft w:val="0"/>
      <w:marRight w:val="0"/>
      <w:marTop w:val="0"/>
      <w:marBottom w:val="0"/>
      <w:divBdr>
        <w:top w:val="none" w:sz="0" w:space="0" w:color="auto"/>
        <w:left w:val="none" w:sz="0" w:space="0" w:color="auto"/>
        <w:bottom w:val="none" w:sz="0" w:space="0" w:color="auto"/>
        <w:right w:val="none" w:sz="0" w:space="0" w:color="auto"/>
      </w:divBdr>
    </w:div>
    <w:div w:id="906113842">
      <w:bodyDiv w:val="1"/>
      <w:marLeft w:val="0"/>
      <w:marRight w:val="0"/>
      <w:marTop w:val="0"/>
      <w:marBottom w:val="0"/>
      <w:divBdr>
        <w:top w:val="none" w:sz="0" w:space="0" w:color="auto"/>
        <w:left w:val="none" w:sz="0" w:space="0" w:color="auto"/>
        <w:bottom w:val="none" w:sz="0" w:space="0" w:color="auto"/>
        <w:right w:val="none" w:sz="0" w:space="0" w:color="auto"/>
      </w:divBdr>
    </w:div>
    <w:div w:id="906842981">
      <w:bodyDiv w:val="1"/>
      <w:marLeft w:val="0"/>
      <w:marRight w:val="0"/>
      <w:marTop w:val="0"/>
      <w:marBottom w:val="0"/>
      <w:divBdr>
        <w:top w:val="none" w:sz="0" w:space="0" w:color="auto"/>
        <w:left w:val="none" w:sz="0" w:space="0" w:color="auto"/>
        <w:bottom w:val="none" w:sz="0" w:space="0" w:color="auto"/>
        <w:right w:val="none" w:sz="0" w:space="0" w:color="auto"/>
      </w:divBdr>
    </w:div>
    <w:div w:id="909996598">
      <w:bodyDiv w:val="1"/>
      <w:marLeft w:val="0"/>
      <w:marRight w:val="0"/>
      <w:marTop w:val="0"/>
      <w:marBottom w:val="0"/>
      <w:divBdr>
        <w:top w:val="none" w:sz="0" w:space="0" w:color="auto"/>
        <w:left w:val="none" w:sz="0" w:space="0" w:color="auto"/>
        <w:bottom w:val="none" w:sz="0" w:space="0" w:color="auto"/>
        <w:right w:val="none" w:sz="0" w:space="0" w:color="auto"/>
      </w:divBdr>
      <w:divsChild>
        <w:div w:id="996497690">
          <w:marLeft w:val="0"/>
          <w:marRight w:val="0"/>
          <w:marTop w:val="0"/>
          <w:marBottom w:val="0"/>
          <w:divBdr>
            <w:top w:val="none" w:sz="0" w:space="0" w:color="auto"/>
            <w:left w:val="none" w:sz="0" w:space="0" w:color="auto"/>
            <w:bottom w:val="none" w:sz="0" w:space="0" w:color="auto"/>
            <w:right w:val="none" w:sz="0" w:space="0" w:color="auto"/>
          </w:divBdr>
        </w:div>
        <w:div w:id="1523981303">
          <w:marLeft w:val="0"/>
          <w:marRight w:val="0"/>
          <w:marTop w:val="0"/>
          <w:marBottom w:val="0"/>
          <w:divBdr>
            <w:top w:val="none" w:sz="0" w:space="0" w:color="auto"/>
            <w:left w:val="none" w:sz="0" w:space="0" w:color="auto"/>
            <w:bottom w:val="none" w:sz="0" w:space="0" w:color="auto"/>
            <w:right w:val="none" w:sz="0" w:space="0" w:color="auto"/>
          </w:divBdr>
        </w:div>
        <w:div w:id="1954438699">
          <w:marLeft w:val="0"/>
          <w:marRight w:val="0"/>
          <w:marTop w:val="0"/>
          <w:marBottom w:val="0"/>
          <w:divBdr>
            <w:top w:val="none" w:sz="0" w:space="0" w:color="auto"/>
            <w:left w:val="none" w:sz="0" w:space="0" w:color="auto"/>
            <w:bottom w:val="none" w:sz="0" w:space="0" w:color="auto"/>
            <w:right w:val="none" w:sz="0" w:space="0" w:color="auto"/>
          </w:divBdr>
        </w:div>
      </w:divsChild>
    </w:div>
    <w:div w:id="923151281">
      <w:bodyDiv w:val="1"/>
      <w:marLeft w:val="0"/>
      <w:marRight w:val="0"/>
      <w:marTop w:val="0"/>
      <w:marBottom w:val="0"/>
      <w:divBdr>
        <w:top w:val="none" w:sz="0" w:space="0" w:color="auto"/>
        <w:left w:val="none" w:sz="0" w:space="0" w:color="auto"/>
        <w:bottom w:val="none" w:sz="0" w:space="0" w:color="auto"/>
        <w:right w:val="none" w:sz="0" w:space="0" w:color="auto"/>
      </w:divBdr>
      <w:divsChild>
        <w:div w:id="960112554">
          <w:marLeft w:val="0"/>
          <w:marRight w:val="0"/>
          <w:marTop w:val="0"/>
          <w:marBottom w:val="0"/>
          <w:divBdr>
            <w:top w:val="none" w:sz="0" w:space="0" w:color="auto"/>
            <w:left w:val="none" w:sz="0" w:space="0" w:color="auto"/>
            <w:bottom w:val="none" w:sz="0" w:space="0" w:color="auto"/>
            <w:right w:val="none" w:sz="0" w:space="0" w:color="auto"/>
          </w:divBdr>
        </w:div>
        <w:div w:id="1698004934">
          <w:marLeft w:val="0"/>
          <w:marRight w:val="0"/>
          <w:marTop w:val="0"/>
          <w:marBottom w:val="0"/>
          <w:divBdr>
            <w:top w:val="none" w:sz="0" w:space="0" w:color="auto"/>
            <w:left w:val="none" w:sz="0" w:space="0" w:color="auto"/>
            <w:bottom w:val="none" w:sz="0" w:space="0" w:color="auto"/>
            <w:right w:val="none" w:sz="0" w:space="0" w:color="auto"/>
          </w:divBdr>
        </w:div>
        <w:div w:id="2067947485">
          <w:marLeft w:val="0"/>
          <w:marRight w:val="0"/>
          <w:marTop w:val="0"/>
          <w:marBottom w:val="0"/>
          <w:divBdr>
            <w:top w:val="none" w:sz="0" w:space="0" w:color="auto"/>
            <w:left w:val="none" w:sz="0" w:space="0" w:color="auto"/>
            <w:bottom w:val="none" w:sz="0" w:space="0" w:color="auto"/>
            <w:right w:val="none" w:sz="0" w:space="0" w:color="auto"/>
          </w:divBdr>
        </w:div>
      </w:divsChild>
    </w:div>
    <w:div w:id="923414100">
      <w:bodyDiv w:val="1"/>
      <w:marLeft w:val="0"/>
      <w:marRight w:val="0"/>
      <w:marTop w:val="0"/>
      <w:marBottom w:val="0"/>
      <w:divBdr>
        <w:top w:val="none" w:sz="0" w:space="0" w:color="auto"/>
        <w:left w:val="none" w:sz="0" w:space="0" w:color="auto"/>
        <w:bottom w:val="none" w:sz="0" w:space="0" w:color="auto"/>
        <w:right w:val="none" w:sz="0" w:space="0" w:color="auto"/>
      </w:divBdr>
    </w:div>
    <w:div w:id="934365443">
      <w:bodyDiv w:val="1"/>
      <w:marLeft w:val="0"/>
      <w:marRight w:val="0"/>
      <w:marTop w:val="0"/>
      <w:marBottom w:val="0"/>
      <w:divBdr>
        <w:top w:val="none" w:sz="0" w:space="0" w:color="auto"/>
        <w:left w:val="none" w:sz="0" w:space="0" w:color="auto"/>
        <w:bottom w:val="none" w:sz="0" w:space="0" w:color="auto"/>
        <w:right w:val="none" w:sz="0" w:space="0" w:color="auto"/>
      </w:divBdr>
    </w:div>
    <w:div w:id="937375475">
      <w:bodyDiv w:val="1"/>
      <w:marLeft w:val="0"/>
      <w:marRight w:val="0"/>
      <w:marTop w:val="0"/>
      <w:marBottom w:val="0"/>
      <w:divBdr>
        <w:top w:val="none" w:sz="0" w:space="0" w:color="auto"/>
        <w:left w:val="none" w:sz="0" w:space="0" w:color="auto"/>
        <w:bottom w:val="none" w:sz="0" w:space="0" w:color="auto"/>
        <w:right w:val="none" w:sz="0" w:space="0" w:color="auto"/>
      </w:divBdr>
      <w:divsChild>
        <w:div w:id="239143239">
          <w:marLeft w:val="0"/>
          <w:marRight w:val="0"/>
          <w:marTop w:val="0"/>
          <w:marBottom w:val="0"/>
          <w:divBdr>
            <w:top w:val="none" w:sz="0" w:space="0" w:color="auto"/>
            <w:left w:val="none" w:sz="0" w:space="0" w:color="auto"/>
            <w:bottom w:val="none" w:sz="0" w:space="0" w:color="auto"/>
            <w:right w:val="none" w:sz="0" w:space="0" w:color="auto"/>
          </w:divBdr>
        </w:div>
        <w:div w:id="1445542927">
          <w:marLeft w:val="0"/>
          <w:marRight w:val="0"/>
          <w:marTop w:val="0"/>
          <w:marBottom w:val="0"/>
          <w:divBdr>
            <w:top w:val="none" w:sz="0" w:space="0" w:color="auto"/>
            <w:left w:val="none" w:sz="0" w:space="0" w:color="auto"/>
            <w:bottom w:val="none" w:sz="0" w:space="0" w:color="auto"/>
            <w:right w:val="none" w:sz="0" w:space="0" w:color="auto"/>
          </w:divBdr>
        </w:div>
        <w:div w:id="1903439857">
          <w:marLeft w:val="0"/>
          <w:marRight w:val="0"/>
          <w:marTop w:val="0"/>
          <w:marBottom w:val="0"/>
          <w:divBdr>
            <w:top w:val="none" w:sz="0" w:space="0" w:color="auto"/>
            <w:left w:val="none" w:sz="0" w:space="0" w:color="auto"/>
            <w:bottom w:val="none" w:sz="0" w:space="0" w:color="auto"/>
            <w:right w:val="none" w:sz="0" w:space="0" w:color="auto"/>
          </w:divBdr>
        </w:div>
      </w:divsChild>
    </w:div>
    <w:div w:id="942033385">
      <w:bodyDiv w:val="1"/>
      <w:marLeft w:val="0"/>
      <w:marRight w:val="0"/>
      <w:marTop w:val="0"/>
      <w:marBottom w:val="0"/>
      <w:divBdr>
        <w:top w:val="none" w:sz="0" w:space="0" w:color="auto"/>
        <w:left w:val="none" w:sz="0" w:space="0" w:color="auto"/>
        <w:bottom w:val="none" w:sz="0" w:space="0" w:color="auto"/>
        <w:right w:val="none" w:sz="0" w:space="0" w:color="auto"/>
      </w:divBdr>
    </w:div>
    <w:div w:id="943923567">
      <w:bodyDiv w:val="1"/>
      <w:marLeft w:val="0"/>
      <w:marRight w:val="0"/>
      <w:marTop w:val="0"/>
      <w:marBottom w:val="0"/>
      <w:divBdr>
        <w:top w:val="none" w:sz="0" w:space="0" w:color="auto"/>
        <w:left w:val="none" w:sz="0" w:space="0" w:color="auto"/>
        <w:bottom w:val="none" w:sz="0" w:space="0" w:color="auto"/>
        <w:right w:val="none" w:sz="0" w:space="0" w:color="auto"/>
      </w:divBdr>
    </w:div>
    <w:div w:id="944731649">
      <w:bodyDiv w:val="1"/>
      <w:marLeft w:val="0"/>
      <w:marRight w:val="0"/>
      <w:marTop w:val="0"/>
      <w:marBottom w:val="0"/>
      <w:divBdr>
        <w:top w:val="none" w:sz="0" w:space="0" w:color="auto"/>
        <w:left w:val="none" w:sz="0" w:space="0" w:color="auto"/>
        <w:bottom w:val="none" w:sz="0" w:space="0" w:color="auto"/>
        <w:right w:val="none" w:sz="0" w:space="0" w:color="auto"/>
      </w:divBdr>
    </w:div>
    <w:div w:id="948118937">
      <w:bodyDiv w:val="1"/>
      <w:marLeft w:val="0"/>
      <w:marRight w:val="0"/>
      <w:marTop w:val="0"/>
      <w:marBottom w:val="0"/>
      <w:divBdr>
        <w:top w:val="none" w:sz="0" w:space="0" w:color="auto"/>
        <w:left w:val="none" w:sz="0" w:space="0" w:color="auto"/>
        <w:bottom w:val="none" w:sz="0" w:space="0" w:color="auto"/>
        <w:right w:val="none" w:sz="0" w:space="0" w:color="auto"/>
      </w:divBdr>
      <w:divsChild>
        <w:div w:id="13775055">
          <w:marLeft w:val="0"/>
          <w:marRight w:val="0"/>
          <w:marTop w:val="0"/>
          <w:marBottom w:val="0"/>
          <w:divBdr>
            <w:top w:val="none" w:sz="0" w:space="0" w:color="auto"/>
            <w:left w:val="none" w:sz="0" w:space="0" w:color="auto"/>
            <w:bottom w:val="none" w:sz="0" w:space="0" w:color="auto"/>
            <w:right w:val="none" w:sz="0" w:space="0" w:color="auto"/>
          </w:divBdr>
        </w:div>
        <w:div w:id="21901022">
          <w:marLeft w:val="0"/>
          <w:marRight w:val="0"/>
          <w:marTop w:val="0"/>
          <w:marBottom w:val="0"/>
          <w:divBdr>
            <w:top w:val="none" w:sz="0" w:space="0" w:color="auto"/>
            <w:left w:val="none" w:sz="0" w:space="0" w:color="auto"/>
            <w:bottom w:val="none" w:sz="0" w:space="0" w:color="auto"/>
            <w:right w:val="none" w:sz="0" w:space="0" w:color="auto"/>
          </w:divBdr>
        </w:div>
        <w:div w:id="81605832">
          <w:marLeft w:val="0"/>
          <w:marRight w:val="0"/>
          <w:marTop w:val="0"/>
          <w:marBottom w:val="0"/>
          <w:divBdr>
            <w:top w:val="none" w:sz="0" w:space="0" w:color="auto"/>
            <w:left w:val="none" w:sz="0" w:space="0" w:color="auto"/>
            <w:bottom w:val="none" w:sz="0" w:space="0" w:color="auto"/>
            <w:right w:val="none" w:sz="0" w:space="0" w:color="auto"/>
          </w:divBdr>
        </w:div>
        <w:div w:id="157501659">
          <w:marLeft w:val="0"/>
          <w:marRight w:val="0"/>
          <w:marTop w:val="0"/>
          <w:marBottom w:val="0"/>
          <w:divBdr>
            <w:top w:val="none" w:sz="0" w:space="0" w:color="auto"/>
            <w:left w:val="none" w:sz="0" w:space="0" w:color="auto"/>
            <w:bottom w:val="none" w:sz="0" w:space="0" w:color="auto"/>
            <w:right w:val="none" w:sz="0" w:space="0" w:color="auto"/>
          </w:divBdr>
        </w:div>
        <w:div w:id="418989323">
          <w:marLeft w:val="0"/>
          <w:marRight w:val="0"/>
          <w:marTop w:val="0"/>
          <w:marBottom w:val="0"/>
          <w:divBdr>
            <w:top w:val="none" w:sz="0" w:space="0" w:color="auto"/>
            <w:left w:val="none" w:sz="0" w:space="0" w:color="auto"/>
            <w:bottom w:val="none" w:sz="0" w:space="0" w:color="auto"/>
            <w:right w:val="none" w:sz="0" w:space="0" w:color="auto"/>
          </w:divBdr>
        </w:div>
        <w:div w:id="492336479">
          <w:marLeft w:val="0"/>
          <w:marRight w:val="0"/>
          <w:marTop w:val="0"/>
          <w:marBottom w:val="0"/>
          <w:divBdr>
            <w:top w:val="none" w:sz="0" w:space="0" w:color="auto"/>
            <w:left w:val="none" w:sz="0" w:space="0" w:color="auto"/>
            <w:bottom w:val="none" w:sz="0" w:space="0" w:color="auto"/>
            <w:right w:val="none" w:sz="0" w:space="0" w:color="auto"/>
          </w:divBdr>
        </w:div>
        <w:div w:id="535387828">
          <w:marLeft w:val="0"/>
          <w:marRight w:val="0"/>
          <w:marTop w:val="0"/>
          <w:marBottom w:val="0"/>
          <w:divBdr>
            <w:top w:val="none" w:sz="0" w:space="0" w:color="auto"/>
            <w:left w:val="none" w:sz="0" w:space="0" w:color="auto"/>
            <w:bottom w:val="none" w:sz="0" w:space="0" w:color="auto"/>
            <w:right w:val="none" w:sz="0" w:space="0" w:color="auto"/>
          </w:divBdr>
        </w:div>
        <w:div w:id="836730112">
          <w:marLeft w:val="0"/>
          <w:marRight w:val="0"/>
          <w:marTop w:val="0"/>
          <w:marBottom w:val="0"/>
          <w:divBdr>
            <w:top w:val="none" w:sz="0" w:space="0" w:color="auto"/>
            <w:left w:val="none" w:sz="0" w:space="0" w:color="auto"/>
            <w:bottom w:val="none" w:sz="0" w:space="0" w:color="auto"/>
            <w:right w:val="none" w:sz="0" w:space="0" w:color="auto"/>
          </w:divBdr>
        </w:div>
        <w:div w:id="1337226356">
          <w:marLeft w:val="0"/>
          <w:marRight w:val="0"/>
          <w:marTop w:val="0"/>
          <w:marBottom w:val="0"/>
          <w:divBdr>
            <w:top w:val="none" w:sz="0" w:space="0" w:color="auto"/>
            <w:left w:val="none" w:sz="0" w:space="0" w:color="auto"/>
            <w:bottom w:val="none" w:sz="0" w:space="0" w:color="auto"/>
            <w:right w:val="none" w:sz="0" w:space="0" w:color="auto"/>
          </w:divBdr>
        </w:div>
        <w:div w:id="1509515808">
          <w:marLeft w:val="0"/>
          <w:marRight w:val="0"/>
          <w:marTop w:val="0"/>
          <w:marBottom w:val="0"/>
          <w:divBdr>
            <w:top w:val="none" w:sz="0" w:space="0" w:color="auto"/>
            <w:left w:val="none" w:sz="0" w:space="0" w:color="auto"/>
            <w:bottom w:val="none" w:sz="0" w:space="0" w:color="auto"/>
            <w:right w:val="none" w:sz="0" w:space="0" w:color="auto"/>
          </w:divBdr>
        </w:div>
        <w:div w:id="1924878855">
          <w:marLeft w:val="0"/>
          <w:marRight w:val="0"/>
          <w:marTop w:val="0"/>
          <w:marBottom w:val="0"/>
          <w:divBdr>
            <w:top w:val="none" w:sz="0" w:space="0" w:color="auto"/>
            <w:left w:val="none" w:sz="0" w:space="0" w:color="auto"/>
            <w:bottom w:val="none" w:sz="0" w:space="0" w:color="auto"/>
            <w:right w:val="none" w:sz="0" w:space="0" w:color="auto"/>
          </w:divBdr>
        </w:div>
      </w:divsChild>
    </w:div>
    <w:div w:id="948200448">
      <w:bodyDiv w:val="1"/>
      <w:marLeft w:val="0"/>
      <w:marRight w:val="0"/>
      <w:marTop w:val="0"/>
      <w:marBottom w:val="0"/>
      <w:divBdr>
        <w:top w:val="none" w:sz="0" w:space="0" w:color="auto"/>
        <w:left w:val="none" w:sz="0" w:space="0" w:color="auto"/>
        <w:bottom w:val="none" w:sz="0" w:space="0" w:color="auto"/>
        <w:right w:val="none" w:sz="0" w:space="0" w:color="auto"/>
      </w:divBdr>
    </w:div>
    <w:div w:id="958225147">
      <w:bodyDiv w:val="1"/>
      <w:marLeft w:val="0"/>
      <w:marRight w:val="0"/>
      <w:marTop w:val="0"/>
      <w:marBottom w:val="0"/>
      <w:divBdr>
        <w:top w:val="none" w:sz="0" w:space="0" w:color="auto"/>
        <w:left w:val="none" w:sz="0" w:space="0" w:color="auto"/>
        <w:bottom w:val="none" w:sz="0" w:space="0" w:color="auto"/>
        <w:right w:val="none" w:sz="0" w:space="0" w:color="auto"/>
      </w:divBdr>
    </w:div>
    <w:div w:id="961957979">
      <w:bodyDiv w:val="1"/>
      <w:marLeft w:val="0"/>
      <w:marRight w:val="0"/>
      <w:marTop w:val="0"/>
      <w:marBottom w:val="0"/>
      <w:divBdr>
        <w:top w:val="none" w:sz="0" w:space="0" w:color="auto"/>
        <w:left w:val="none" w:sz="0" w:space="0" w:color="auto"/>
        <w:bottom w:val="none" w:sz="0" w:space="0" w:color="auto"/>
        <w:right w:val="none" w:sz="0" w:space="0" w:color="auto"/>
      </w:divBdr>
    </w:div>
    <w:div w:id="963922395">
      <w:bodyDiv w:val="1"/>
      <w:marLeft w:val="0"/>
      <w:marRight w:val="0"/>
      <w:marTop w:val="0"/>
      <w:marBottom w:val="0"/>
      <w:divBdr>
        <w:top w:val="none" w:sz="0" w:space="0" w:color="auto"/>
        <w:left w:val="none" w:sz="0" w:space="0" w:color="auto"/>
        <w:bottom w:val="none" w:sz="0" w:space="0" w:color="auto"/>
        <w:right w:val="none" w:sz="0" w:space="0" w:color="auto"/>
      </w:divBdr>
    </w:div>
    <w:div w:id="965352594">
      <w:bodyDiv w:val="1"/>
      <w:marLeft w:val="0"/>
      <w:marRight w:val="0"/>
      <w:marTop w:val="0"/>
      <w:marBottom w:val="0"/>
      <w:divBdr>
        <w:top w:val="none" w:sz="0" w:space="0" w:color="auto"/>
        <w:left w:val="none" w:sz="0" w:space="0" w:color="auto"/>
        <w:bottom w:val="none" w:sz="0" w:space="0" w:color="auto"/>
        <w:right w:val="none" w:sz="0" w:space="0" w:color="auto"/>
      </w:divBdr>
    </w:div>
    <w:div w:id="967247443">
      <w:bodyDiv w:val="1"/>
      <w:marLeft w:val="0"/>
      <w:marRight w:val="0"/>
      <w:marTop w:val="0"/>
      <w:marBottom w:val="0"/>
      <w:divBdr>
        <w:top w:val="none" w:sz="0" w:space="0" w:color="auto"/>
        <w:left w:val="none" w:sz="0" w:space="0" w:color="auto"/>
        <w:bottom w:val="none" w:sz="0" w:space="0" w:color="auto"/>
        <w:right w:val="none" w:sz="0" w:space="0" w:color="auto"/>
      </w:divBdr>
    </w:div>
    <w:div w:id="967667902">
      <w:bodyDiv w:val="1"/>
      <w:marLeft w:val="0"/>
      <w:marRight w:val="0"/>
      <w:marTop w:val="0"/>
      <w:marBottom w:val="0"/>
      <w:divBdr>
        <w:top w:val="none" w:sz="0" w:space="0" w:color="auto"/>
        <w:left w:val="none" w:sz="0" w:space="0" w:color="auto"/>
        <w:bottom w:val="none" w:sz="0" w:space="0" w:color="auto"/>
        <w:right w:val="none" w:sz="0" w:space="0" w:color="auto"/>
      </w:divBdr>
      <w:divsChild>
        <w:div w:id="79062005">
          <w:marLeft w:val="0"/>
          <w:marRight w:val="0"/>
          <w:marTop w:val="0"/>
          <w:marBottom w:val="0"/>
          <w:divBdr>
            <w:top w:val="none" w:sz="0" w:space="0" w:color="auto"/>
            <w:left w:val="none" w:sz="0" w:space="0" w:color="auto"/>
            <w:bottom w:val="none" w:sz="0" w:space="0" w:color="auto"/>
            <w:right w:val="none" w:sz="0" w:space="0" w:color="auto"/>
          </w:divBdr>
        </w:div>
        <w:div w:id="297996286">
          <w:marLeft w:val="0"/>
          <w:marRight w:val="0"/>
          <w:marTop w:val="0"/>
          <w:marBottom w:val="0"/>
          <w:divBdr>
            <w:top w:val="none" w:sz="0" w:space="0" w:color="auto"/>
            <w:left w:val="none" w:sz="0" w:space="0" w:color="auto"/>
            <w:bottom w:val="none" w:sz="0" w:space="0" w:color="auto"/>
            <w:right w:val="none" w:sz="0" w:space="0" w:color="auto"/>
          </w:divBdr>
        </w:div>
        <w:div w:id="360208736">
          <w:marLeft w:val="0"/>
          <w:marRight w:val="0"/>
          <w:marTop w:val="0"/>
          <w:marBottom w:val="0"/>
          <w:divBdr>
            <w:top w:val="none" w:sz="0" w:space="0" w:color="auto"/>
            <w:left w:val="none" w:sz="0" w:space="0" w:color="auto"/>
            <w:bottom w:val="none" w:sz="0" w:space="0" w:color="auto"/>
            <w:right w:val="none" w:sz="0" w:space="0" w:color="auto"/>
          </w:divBdr>
        </w:div>
        <w:div w:id="425198497">
          <w:marLeft w:val="0"/>
          <w:marRight w:val="0"/>
          <w:marTop w:val="0"/>
          <w:marBottom w:val="0"/>
          <w:divBdr>
            <w:top w:val="none" w:sz="0" w:space="0" w:color="auto"/>
            <w:left w:val="none" w:sz="0" w:space="0" w:color="auto"/>
            <w:bottom w:val="none" w:sz="0" w:space="0" w:color="auto"/>
            <w:right w:val="none" w:sz="0" w:space="0" w:color="auto"/>
          </w:divBdr>
        </w:div>
        <w:div w:id="428237242">
          <w:marLeft w:val="0"/>
          <w:marRight w:val="0"/>
          <w:marTop w:val="0"/>
          <w:marBottom w:val="0"/>
          <w:divBdr>
            <w:top w:val="none" w:sz="0" w:space="0" w:color="auto"/>
            <w:left w:val="none" w:sz="0" w:space="0" w:color="auto"/>
            <w:bottom w:val="none" w:sz="0" w:space="0" w:color="auto"/>
            <w:right w:val="none" w:sz="0" w:space="0" w:color="auto"/>
          </w:divBdr>
        </w:div>
        <w:div w:id="1091392289">
          <w:marLeft w:val="0"/>
          <w:marRight w:val="0"/>
          <w:marTop w:val="0"/>
          <w:marBottom w:val="0"/>
          <w:divBdr>
            <w:top w:val="none" w:sz="0" w:space="0" w:color="auto"/>
            <w:left w:val="none" w:sz="0" w:space="0" w:color="auto"/>
            <w:bottom w:val="none" w:sz="0" w:space="0" w:color="auto"/>
            <w:right w:val="none" w:sz="0" w:space="0" w:color="auto"/>
          </w:divBdr>
        </w:div>
        <w:div w:id="1130367608">
          <w:marLeft w:val="0"/>
          <w:marRight w:val="0"/>
          <w:marTop w:val="0"/>
          <w:marBottom w:val="0"/>
          <w:divBdr>
            <w:top w:val="none" w:sz="0" w:space="0" w:color="auto"/>
            <w:left w:val="none" w:sz="0" w:space="0" w:color="auto"/>
            <w:bottom w:val="none" w:sz="0" w:space="0" w:color="auto"/>
            <w:right w:val="none" w:sz="0" w:space="0" w:color="auto"/>
          </w:divBdr>
        </w:div>
        <w:div w:id="1166746379">
          <w:marLeft w:val="0"/>
          <w:marRight w:val="0"/>
          <w:marTop w:val="0"/>
          <w:marBottom w:val="0"/>
          <w:divBdr>
            <w:top w:val="none" w:sz="0" w:space="0" w:color="auto"/>
            <w:left w:val="none" w:sz="0" w:space="0" w:color="auto"/>
            <w:bottom w:val="none" w:sz="0" w:space="0" w:color="auto"/>
            <w:right w:val="none" w:sz="0" w:space="0" w:color="auto"/>
          </w:divBdr>
        </w:div>
        <w:div w:id="1300762932">
          <w:marLeft w:val="0"/>
          <w:marRight w:val="0"/>
          <w:marTop w:val="0"/>
          <w:marBottom w:val="0"/>
          <w:divBdr>
            <w:top w:val="none" w:sz="0" w:space="0" w:color="auto"/>
            <w:left w:val="none" w:sz="0" w:space="0" w:color="auto"/>
            <w:bottom w:val="none" w:sz="0" w:space="0" w:color="auto"/>
            <w:right w:val="none" w:sz="0" w:space="0" w:color="auto"/>
          </w:divBdr>
        </w:div>
        <w:div w:id="1581404605">
          <w:marLeft w:val="0"/>
          <w:marRight w:val="0"/>
          <w:marTop w:val="0"/>
          <w:marBottom w:val="0"/>
          <w:divBdr>
            <w:top w:val="none" w:sz="0" w:space="0" w:color="auto"/>
            <w:left w:val="none" w:sz="0" w:space="0" w:color="auto"/>
            <w:bottom w:val="none" w:sz="0" w:space="0" w:color="auto"/>
            <w:right w:val="none" w:sz="0" w:space="0" w:color="auto"/>
          </w:divBdr>
        </w:div>
        <w:div w:id="1617522767">
          <w:marLeft w:val="0"/>
          <w:marRight w:val="0"/>
          <w:marTop w:val="0"/>
          <w:marBottom w:val="0"/>
          <w:divBdr>
            <w:top w:val="none" w:sz="0" w:space="0" w:color="auto"/>
            <w:left w:val="none" w:sz="0" w:space="0" w:color="auto"/>
            <w:bottom w:val="none" w:sz="0" w:space="0" w:color="auto"/>
            <w:right w:val="none" w:sz="0" w:space="0" w:color="auto"/>
          </w:divBdr>
        </w:div>
        <w:div w:id="1658337046">
          <w:marLeft w:val="0"/>
          <w:marRight w:val="0"/>
          <w:marTop w:val="0"/>
          <w:marBottom w:val="0"/>
          <w:divBdr>
            <w:top w:val="none" w:sz="0" w:space="0" w:color="auto"/>
            <w:left w:val="none" w:sz="0" w:space="0" w:color="auto"/>
            <w:bottom w:val="none" w:sz="0" w:space="0" w:color="auto"/>
            <w:right w:val="none" w:sz="0" w:space="0" w:color="auto"/>
          </w:divBdr>
        </w:div>
        <w:div w:id="1794250780">
          <w:marLeft w:val="0"/>
          <w:marRight w:val="0"/>
          <w:marTop w:val="0"/>
          <w:marBottom w:val="0"/>
          <w:divBdr>
            <w:top w:val="none" w:sz="0" w:space="0" w:color="auto"/>
            <w:left w:val="none" w:sz="0" w:space="0" w:color="auto"/>
            <w:bottom w:val="none" w:sz="0" w:space="0" w:color="auto"/>
            <w:right w:val="none" w:sz="0" w:space="0" w:color="auto"/>
          </w:divBdr>
        </w:div>
      </w:divsChild>
    </w:div>
    <w:div w:id="970328425">
      <w:bodyDiv w:val="1"/>
      <w:marLeft w:val="0"/>
      <w:marRight w:val="0"/>
      <w:marTop w:val="0"/>
      <w:marBottom w:val="0"/>
      <w:divBdr>
        <w:top w:val="none" w:sz="0" w:space="0" w:color="auto"/>
        <w:left w:val="none" w:sz="0" w:space="0" w:color="auto"/>
        <w:bottom w:val="none" w:sz="0" w:space="0" w:color="auto"/>
        <w:right w:val="none" w:sz="0" w:space="0" w:color="auto"/>
      </w:divBdr>
      <w:divsChild>
        <w:div w:id="346758098">
          <w:marLeft w:val="0"/>
          <w:marRight w:val="0"/>
          <w:marTop w:val="0"/>
          <w:marBottom w:val="0"/>
          <w:divBdr>
            <w:top w:val="none" w:sz="0" w:space="0" w:color="auto"/>
            <w:left w:val="none" w:sz="0" w:space="0" w:color="auto"/>
            <w:bottom w:val="none" w:sz="0" w:space="0" w:color="auto"/>
            <w:right w:val="none" w:sz="0" w:space="0" w:color="auto"/>
          </w:divBdr>
        </w:div>
        <w:div w:id="585892174">
          <w:marLeft w:val="0"/>
          <w:marRight w:val="0"/>
          <w:marTop w:val="0"/>
          <w:marBottom w:val="0"/>
          <w:divBdr>
            <w:top w:val="none" w:sz="0" w:space="0" w:color="auto"/>
            <w:left w:val="none" w:sz="0" w:space="0" w:color="auto"/>
            <w:bottom w:val="none" w:sz="0" w:space="0" w:color="auto"/>
            <w:right w:val="none" w:sz="0" w:space="0" w:color="auto"/>
          </w:divBdr>
          <w:divsChild>
            <w:div w:id="1142231434">
              <w:marLeft w:val="0"/>
              <w:marRight w:val="0"/>
              <w:marTop w:val="0"/>
              <w:marBottom w:val="0"/>
              <w:divBdr>
                <w:top w:val="none" w:sz="0" w:space="0" w:color="auto"/>
                <w:left w:val="none" w:sz="0" w:space="0" w:color="auto"/>
                <w:bottom w:val="none" w:sz="0" w:space="0" w:color="auto"/>
                <w:right w:val="none" w:sz="0" w:space="0" w:color="auto"/>
              </w:divBdr>
            </w:div>
            <w:div w:id="1210923069">
              <w:marLeft w:val="0"/>
              <w:marRight w:val="0"/>
              <w:marTop w:val="0"/>
              <w:marBottom w:val="0"/>
              <w:divBdr>
                <w:top w:val="none" w:sz="0" w:space="0" w:color="auto"/>
                <w:left w:val="none" w:sz="0" w:space="0" w:color="auto"/>
                <w:bottom w:val="none" w:sz="0" w:space="0" w:color="auto"/>
                <w:right w:val="none" w:sz="0" w:space="0" w:color="auto"/>
              </w:divBdr>
              <w:divsChild>
                <w:div w:id="268316080">
                  <w:marLeft w:val="0"/>
                  <w:marRight w:val="0"/>
                  <w:marTop w:val="0"/>
                  <w:marBottom w:val="0"/>
                  <w:divBdr>
                    <w:top w:val="none" w:sz="0" w:space="0" w:color="auto"/>
                    <w:left w:val="none" w:sz="0" w:space="0" w:color="auto"/>
                    <w:bottom w:val="none" w:sz="0" w:space="0" w:color="auto"/>
                    <w:right w:val="none" w:sz="0" w:space="0" w:color="auto"/>
                  </w:divBdr>
                </w:div>
                <w:div w:id="1986544034">
                  <w:marLeft w:val="0"/>
                  <w:marRight w:val="0"/>
                  <w:marTop w:val="0"/>
                  <w:marBottom w:val="0"/>
                  <w:divBdr>
                    <w:top w:val="none" w:sz="0" w:space="0" w:color="auto"/>
                    <w:left w:val="none" w:sz="0" w:space="0" w:color="auto"/>
                    <w:bottom w:val="none" w:sz="0" w:space="0" w:color="auto"/>
                    <w:right w:val="none" w:sz="0" w:space="0" w:color="auto"/>
                  </w:divBdr>
                </w:div>
              </w:divsChild>
            </w:div>
            <w:div w:id="1284923237">
              <w:marLeft w:val="0"/>
              <w:marRight w:val="0"/>
              <w:marTop w:val="0"/>
              <w:marBottom w:val="0"/>
              <w:divBdr>
                <w:top w:val="none" w:sz="0" w:space="0" w:color="auto"/>
                <w:left w:val="none" w:sz="0" w:space="0" w:color="auto"/>
                <w:bottom w:val="none" w:sz="0" w:space="0" w:color="auto"/>
                <w:right w:val="none" w:sz="0" w:space="0" w:color="auto"/>
              </w:divBdr>
            </w:div>
            <w:div w:id="1302539859">
              <w:marLeft w:val="0"/>
              <w:marRight w:val="0"/>
              <w:marTop w:val="0"/>
              <w:marBottom w:val="0"/>
              <w:divBdr>
                <w:top w:val="none" w:sz="0" w:space="0" w:color="auto"/>
                <w:left w:val="none" w:sz="0" w:space="0" w:color="auto"/>
                <w:bottom w:val="none" w:sz="0" w:space="0" w:color="auto"/>
                <w:right w:val="none" w:sz="0" w:space="0" w:color="auto"/>
              </w:divBdr>
            </w:div>
            <w:div w:id="1791364729">
              <w:marLeft w:val="0"/>
              <w:marRight w:val="0"/>
              <w:marTop w:val="0"/>
              <w:marBottom w:val="0"/>
              <w:divBdr>
                <w:top w:val="none" w:sz="0" w:space="0" w:color="auto"/>
                <w:left w:val="none" w:sz="0" w:space="0" w:color="auto"/>
                <w:bottom w:val="none" w:sz="0" w:space="0" w:color="auto"/>
                <w:right w:val="none" w:sz="0" w:space="0" w:color="auto"/>
              </w:divBdr>
            </w:div>
          </w:divsChild>
        </w:div>
        <w:div w:id="962879473">
          <w:marLeft w:val="0"/>
          <w:marRight w:val="0"/>
          <w:marTop w:val="0"/>
          <w:marBottom w:val="0"/>
          <w:divBdr>
            <w:top w:val="none" w:sz="0" w:space="0" w:color="auto"/>
            <w:left w:val="none" w:sz="0" w:space="0" w:color="auto"/>
            <w:bottom w:val="none" w:sz="0" w:space="0" w:color="auto"/>
            <w:right w:val="none" w:sz="0" w:space="0" w:color="auto"/>
          </w:divBdr>
          <w:divsChild>
            <w:div w:id="1825777828">
              <w:marLeft w:val="0"/>
              <w:marRight w:val="0"/>
              <w:marTop w:val="0"/>
              <w:marBottom w:val="0"/>
              <w:divBdr>
                <w:top w:val="none" w:sz="0" w:space="0" w:color="auto"/>
                <w:left w:val="none" w:sz="0" w:space="0" w:color="auto"/>
                <w:bottom w:val="none" w:sz="0" w:space="0" w:color="auto"/>
                <w:right w:val="none" w:sz="0" w:space="0" w:color="auto"/>
              </w:divBdr>
              <w:divsChild>
                <w:div w:id="78495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643469">
          <w:marLeft w:val="0"/>
          <w:marRight w:val="0"/>
          <w:marTop w:val="0"/>
          <w:marBottom w:val="0"/>
          <w:divBdr>
            <w:top w:val="none" w:sz="0" w:space="0" w:color="auto"/>
            <w:left w:val="none" w:sz="0" w:space="0" w:color="auto"/>
            <w:bottom w:val="none" w:sz="0" w:space="0" w:color="auto"/>
            <w:right w:val="none" w:sz="0" w:space="0" w:color="auto"/>
          </w:divBdr>
        </w:div>
      </w:divsChild>
    </w:div>
    <w:div w:id="981620697">
      <w:bodyDiv w:val="1"/>
      <w:marLeft w:val="0"/>
      <w:marRight w:val="0"/>
      <w:marTop w:val="0"/>
      <w:marBottom w:val="0"/>
      <w:divBdr>
        <w:top w:val="none" w:sz="0" w:space="0" w:color="auto"/>
        <w:left w:val="none" w:sz="0" w:space="0" w:color="auto"/>
        <w:bottom w:val="none" w:sz="0" w:space="0" w:color="auto"/>
        <w:right w:val="none" w:sz="0" w:space="0" w:color="auto"/>
      </w:divBdr>
    </w:div>
    <w:div w:id="985479063">
      <w:bodyDiv w:val="1"/>
      <w:marLeft w:val="0"/>
      <w:marRight w:val="0"/>
      <w:marTop w:val="0"/>
      <w:marBottom w:val="0"/>
      <w:divBdr>
        <w:top w:val="none" w:sz="0" w:space="0" w:color="auto"/>
        <w:left w:val="none" w:sz="0" w:space="0" w:color="auto"/>
        <w:bottom w:val="none" w:sz="0" w:space="0" w:color="auto"/>
        <w:right w:val="none" w:sz="0" w:space="0" w:color="auto"/>
      </w:divBdr>
    </w:div>
    <w:div w:id="990403879">
      <w:bodyDiv w:val="1"/>
      <w:marLeft w:val="0"/>
      <w:marRight w:val="0"/>
      <w:marTop w:val="0"/>
      <w:marBottom w:val="0"/>
      <w:divBdr>
        <w:top w:val="none" w:sz="0" w:space="0" w:color="auto"/>
        <w:left w:val="none" w:sz="0" w:space="0" w:color="auto"/>
        <w:bottom w:val="none" w:sz="0" w:space="0" w:color="auto"/>
        <w:right w:val="none" w:sz="0" w:space="0" w:color="auto"/>
      </w:divBdr>
    </w:div>
    <w:div w:id="1015307883">
      <w:bodyDiv w:val="1"/>
      <w:marLeft w:val="0"/>
      <w:marRight w:val="0"/>
      <w:marTop w:val="0"/>
      <w:marBottom w:val="0"/>
      <w:divBdr>
        <w:top w:val="none" w:sz="0" w:space="0" w:color="auto"/>
        <w:left w:val="none" w:sz="0" w:space="0" w:color="auto"/>
        <w:bottom w:val="none" w:sz="0" w:space="0" w:color="auto"/>
        <w:right w:val="none" w:sz="0" w:space="0" w:color="auto"/>
      </w:divBdr>
    </w:div>
    <w:div w:id="1015620425">
      <w:bodyDiv w:val="1"/>
      <w:marLeft w:val="0"/>
      <w:marRight w:val="0"/>
      <w:marTop w:val="0"/>
      <w:marBottom w:val="0"/>
      <w:divBdr>
        <w:top w:val="none" w:sz="0" w:space="0" w:color="auto"/>
        <w:left w:val="none" w:sz="0" w:space="0" w:color="auto"/>
        <w:bottom w:val="none" w:sz="0" w:space="0" w:color="auto"/>
        <w:right w:val="none" w:sz="0" w:space="0" w:color="auto"/>
      </w:divBdr>
    </w:div>
    <w:div w:id="1019620081">
      <w:bodyDiv w:val="1"/>
      <w:marLeft w:val="0"/>
      <w:marRight w:val="0"/>
      <w:marTop w:val="0"/>
      <w:marBottom w:val="0"/>
      <w:divBdr>
        <w:top w:val="none" w:sz="0" w:space="0" w:color="auto"/>
        <w:left w:val="none" w:sz="0" w:space="0" w:color="auto"/>
        <w:bottom w:val="none" w:sz="0" w:space="0" w:color="auto"/>
        <w:right w:val="none" w:sz="0" w:space="0" w:color="auto"/>
      </w:divBdr>
    </w:div>
    <w:div w:id="1020618143">
      <w:bodyDiv w:val="1"/>
      <w:marLeft w:val="0"/>
      <w:marRight w:val="0"/>
      <w:marTop w:val="0"/>
      <w:marBottom w:val="0"/>
      <w:divBdr>
        <w:top w:val="none" w:sz="0" w:space="0" w:color="auto"/>
        <w:left w:val="none" w:sz="0" w:space="0" w:color="auto"/>
        <w:bottom w:val="none" w:sz="0" w:space="0" w:color="auto"/>
        <w:right w:val="none" w:sz="0" w:space="0" w:color="auto"/>
      </w:divBdr>
    </w:div>
    <w:div w:id="1024743224">
      <w:bodyDiv w:val="1"/>
      <w:marLeft w:val="0"/>
      <w:marRight w:val="0"/>
      <w:marTop w:val="0"/>
      <w:marBottom w:val="0"/>
      <w:divBdr>
        <w:top w:val="none" w:sz="0" w:space="0" w:color="auto"/>
        <w:left w:val="none" w:sz="0" w:space="0" w:color="auto"/>
        <w:bottom w:val="none" w:sz="0" w:space="0" w:color="auto"/>
        <w:right w:val="none" w:sz="0" w:space="0" w:color="auto"/>
      </w:divBdr>
    </w:div>
    <w:div w:id="1028338615">
      <w:bodyDiv w:val="1"/>
      <w:marLeft w:val="0"/>
      <w:marRight w:val="0"/>
      <w:marTop w:val="0"/>
      <w:marBottom w:val="0"/>
      <w:divBdr>
        <w:top w:val="none" w:sz="0" w:space="0" w:color="auto"/>
        <w:left w:val="none" w:sz="0" w:space="0" w:color="auto"/>
        <w:bottom w:val="none" w:sz="0" w:space="0" w:color="auto"/>
        <w:right w:val="none" w:sz="0" w:space="0" w:color="auto"/>
      </w:divBdr>
    </w:div>
    <w:div w:id="1037587215">
      <w:bodyDiv w:val="1"/>
      <w:marLeft w:val="0"/>
      <w:marRight w:val="0"/>
      <w:marTop w:val="0"/>
      <w:marBottom w:val="0"/>
      <w:divBdr>
        <w:top w:val="none" w:sz="0" w:space="0" w:color="auto"/>
        <w:left w:val="none" w:sz="0" w:space="0" w:color="auto"/>
        <w:bottom w:val="none" w:sz="0" w:space="0" w:color="auto"/>
        <w:right w:val="none" w:sz="0" w:space="0" w:color="auto"/>
      </w:divBdr>
    </w:div>
    <w:div w:id="1039667097">
      <w:bodyDiv w:val="1"/>
      <w:marLeft w:val="0"/>
      <w:marRight w:val="0"/>
      <w:marTop w:val="0"/>
      <w:marBottom w:val="0"/>
      <w:divBdr>
        <w:top w:val="none" w:sz="0" w:space="0" w:color="auto"/>
        <w:left w:val="none" w:sz="0" w:space="0" w:color="auto"/>
        <w:bottom w:val="none" w:sz="0" w:space="0" w:color="auto"/>
        <w:right w:val="none" w:sz="0" w:space="0" w:color="auto"/>
      </w:divBdr>
    </w:div>
    <w:div w:id="1041780366">
      <w:bodyDiv w:val="1"/>
      <w:marLeft w:val="0"/>
      <w:marRight w:val="0"/>
      <w:marTop w:val="0"/>
      <w:marBottom w:val="0"/>
      <w:divBdr>
        <w:top w:val="none" w:sz="0" w:space="0" w:color="auto"/>
        <w:left w:val="none" w:sz="0" w:space="0" w:color="auto"/>
        <w:bottom w:val="none" w:sz="0" w:space="0" w:color="auto"/>
        <w:right w:val="none" w:sz="0" w:space="0" w:color="auto"/>
      </w:divBdr>
    </w:div>
    <w:div w:id="1053893851">
      <w:bodyDiv w:val="1"/>
      <w:marLeft w:val="0"/>
      <w:marRight w:val="0"/>
      <w:marTop w:val="0"/>
      <w:marBottom w:val="0"/>
      <w:divBdr>
        <w:top w:val="none" w:sz="0" w:space="0" w:color="auto"/>
        <w:left w:val="none" w:sz="0" w:space="0" w:color="auto"/>
        <w:bottom w:val="none" w:sz="0" w:space="0" w:color="auto"/>
        <w:right w:val="none" w:sz="0" w:space="0" w:color="auto"/>
      </w:divBdr>
      <w:divsChild>
        <w:div w:id="969244022">
          <w:marLeft w:val="547"/>
          <w:marRight w:val="0"/>
          <w:marTop w:val="0"/>
          <w:marBottom w:val="0"/>
          <w:divBdr>
            <w:top w:val="none" w:sz="0" w:space="0" w:color="auto"/>
            <w:left w:val="none" w:sz="0" w:space="0" w:color="auto"/>
            <w:bottom w:val="none" w:sz="0" w:space="0" w:color="auto"/>
            <w:right w:val="none" w:sz="0" w:space="0" w:color="auto"/>
          </w:divBdr>
        </w:div>
      </w:divsChild>
    </w:div>
    <w:div w:id="1061949087">
      <w:bodyDiv w:val="1"/>
      <w:marLeft w:val="0"/>
      <w:marRight w:val="0"/>
      <w:marTop w:val="0"/>
      <w:marBottom w:val="0"/>
      <w:divBdr>
        <w:top w:val="none" w:sz="0" w:space="0" w:color="auto"/>
        <w:left w:val="none" w:sz="0" w:space="0" w:color="auto"/>
        <w:bottom w:val="none" w:sz="0" w:space="0" w:color="auto"/>
        <w:right w:val="none" w:sz="0" w:space="0" w:color="auto"/>
      </w:divBdr>
    </w:div>
    <w:div w:id="1074818869">
      <w:bodyDiv w:val="1"/>
      <w:marLeft w:val="0"/>
      <w:marRight w:val="0"/>
      <w:marTop w:val="0"/>
      <w:marBottom w:val="0"/>
      <w:divBdr>
        <w:top w:val="none" w:sz="0" w:space="0" w:color="auto"/>
        <w:left w:val="none" w:sz="0" w:space="0" w:color="auto"/>
        <w:bottom w:val="none" w:sz="0" w:space="0" w:color="auto"/>
        <w:right w:val="none" w:sz="0" w:space="0" w:color="auto"/>
      </w:divBdr>
    </w:div>
    <w:div w:id="1078820077">
      <w:bodyDiv w:val="1"/>
      <w:marLeft w:val="0"/>
      <w:marRight w:val="0"/>
      <w:marTop w:val="0"/>
      <w:marBottom w:val="0"/>
      <w:divBdr>
        <w:top w:val="none" w:sz="0" w:space="0" w:color="auto"/>
        <w:left w:val="none" w:sz="0" w:space="0" w:color="auto"/>
        <w:bottom w:val="none" w:sz="0" w:space="0" w:color="auto"/>
        <w:right w:val="none" w:sz="0" w:space="0" w:color="auto"/>
      </w:divBdr>
      <w:divsChild>
        <w:div w:id="1412697685">
          <w:marLeft w:val="0"/>
          <w:marRight w:val="0"/>
          <w:marTop w:val="0"/>
          <w:marBottom w:val="0"/>
          <w:divBdr>
            <w:top w:val="none" w:sz="0" w:space="0" w:color="auto"/>
            <w:left w:val="none" w:sz="0" w:space="0" w:color="auto"/>
            <w:bottom w:val="none" w:sz="0" w:space="0" w:color="auto"/>
            <w:right w:val="none" w:sz="0" w:space="0" w:color="auto"/>
          </w:divBdr>
        </w:div>
      </w:divsChild>
    </w:div>
    <w:div w:id="1087111373">
      <w:bodyDiv w:val="1"/>
      <w:marLeft w:val="0"/>
      <w:marRight w:val="0"/>
      <w:marTop w:val="0"/>
      <w:marBottom w:val="0"/>
      <w:divBdr>
        <w:top w:val="none" w:sz="0" w:space="0" w:color="auto"/>
        <w:left w:val="none" w:sz="0" w:space="0" w:color="auto"/>
        <w:bottom w:val="none" w:sz="0" w:space="0" w:color="auto"/>
        <w:right w:val="none" w:sz="0" w:space="0" w:color="auto"/>
      </w:divBdr>
    </w:div>
    <w:div w:id="1093824011">
      <w:bodyDiv w:val="1"/>
      <w:marLeft w:val="0"/>
      <w:marRight w:val="0"/>
      <w:marTop w:val="0"/>
      <w:marBottom w:val="0"/>
      <w:divBdr>
        <w:top w:val="none" w:sz="0" w:space="0" w:color="auto"/>
        <w:left w:val="none" w:sz="0" w:space="0" w:color="auto"/>
        <w:bottom w:val="none" w:sz="0" w:space="0" w:color="auto"/>
        <w:right w:val="none" w:sz="0" w:space="0" w:color="auto"/>
      </w:divBdr>
      <w:divsChild>
        <w:div w:id="760224775">
          <w:marLeft w:val="0"/>
          <w:marRight w:val="0"/>
          <w:marTop w:val="0"/>
          <w:marBottom w:val="0"/>
          <w:divBdr>
            <w:top w:val="none" w:sz="0" w:space="0" w:color="auto"/>
            <w:left w:val="none" w:sz="0" w:space="0" w:color="auto"/>
            <w:bottom w:val="none" w:sz="0" w:space="0" w:color="auto"/>
            <w:right w:val="none" w:sz="0" w:space="0" w:color="auto"/>
          </w:divBdr>
        </w:div>
        <w:div w:id="1378578808">
          <w:marLeft w:val="0"/>
          <w:marRight w:val="0"/>
          <w:marTop w:val="0"/>
          <w:marBottom w:val="0"/>
          <w:divBdr>
            <w:top w:val="none" w:sz="0" w:space="0" w:color="auto"/>
            <w:left w:val="none" w:sz="0" w:space="0" w:color="auto"/>
            <w:bottom w:val="none" w:sz="0" w:space="0" w:color="auto"/>
            <w:right w:val="none" w:sz="0" w:space="0" w:color="auto"/>
          </w:divBdr>
        </w:div>
      </w:divsChild>
    </w:div>
    <w:div w:id="1096634193">
      <w:bodyDiv w:val="1"/>
      <w:marLeft w:val="0"/>
      <w:marRight w:val="0"/>
      <w:marTop w:val="0"/>
      <w:marBottom w:val="0"/>
      <w:divBdr>
        <w:top w:val="none" w:sz="0" w:space="0" w:color="auto"/>
        <w:left w:val="none" w:sz="0" w:space="0" w:color="auto"/>
        <w:bottom w:val="none" w:sz="0" w:space="0" w:color="auto"/>
        <w:right w:val="none" w:sz="0" w:space="0" w:color="auto"/>
      </w:divBdr>
      <w:divsChild>
        <w:div w:id="687874335">
          <w:marLeft w:val="0"/>
          <w:marRight w:val="0"/>
          <w:marTop w:val="0"/>
          <w:marBottom w:val="0"/>
          <w:divBdr>
            <w:top w:val="none" w:sz="0" w:space="0" w:color="auto"/>
            <w:left w:val="none" w:sz="0" w:space="0" w:color="auto"/>
            <w:bottom w:val="none" w:sz="0" w:space="0" w:color="auto"/>
            <w:right w:val="none" w:sz="0" w:space="0" w:color="auto"/>
          </w:divBdr>
        </w:div>
        <w:div w:id="1982148899">
          <w:marLeft w:val="0"/>
          <w:marRight w:val="0"/>
          <w:marTop w:val="0"/>
          <w:marBottom w:val="0"/>
          <w:divBdr>
            <w:top w:val="none" w:sz="0" w:space="0" w:color="auto"/>
            <w:left w:val="none" w:sz="0" w:space="0" w:color="auto"/>
            <w:bottom w:val="none" w:sz="0" w:space="0" w:color="auto"/>
            <w:right w:val="none" w:sz="0" w:space="0" w:color="auto"/>
          </w:divBdr>
        </w:div>
      </w:divsChild>
    </w:div>
    <w:div w:id="1100023962">
      <w:bodyDiv w:val="1"/>
      <w:marLeft w:val="0"/>
      <w:marRight w:val="0"/>
      <w:marTop w:val="0"/>
      <w:marBottom w:val="0"/>
      <w:divBdr>
        <w:top w:val="none" w:sz="0" w:space="0" w:color="auto"/>
        <w:left w:val="none" w:sz="0" w:space="0" w:color="auto"/>
        <w:bottom w:val="none" w:sz="0" w:space="0" w:color="auto"/>
        <w:right w:val="none" w:sz="0" w:space="0" w:color="auto"/>
      </w:divBdr>
    </w:div>
    <w:div w:id="1101946868">
      <w:bodyDiv w:val="1"/>
      <w:marLeft w:val="0"/>
      <w:marRight w:val="0"/>
      <w:marTop w:val="0"/>
      <w:marBottom w:val="0"/>
      <w:divBdr>
        <w:top w:val="none" w:sz="0" w:space="0" w:color="auto"/>
        <w:left w:val="none" w:sz="0" w:space="0" w:color="auto"/>
        <w:bottom w:val="none" w:sz="0" w:space="0" w:color="auto"/>
        <w:right w:val="none" w:sz="0" w:space="0" w:color="auto"/>
      </w:divBdr>
    </w:div>
    <w:div w:id="1110202609">
      <w:bodyDiv w:val="1"/>
      <w:marLeft w:val="0"/>
      <w:marRight w:val="0"/>
      <w:marTop w:val="0"/>
      <w:marBottom w:val="0"/>
      <w:divBdr>
        <w:top w:val="none" w:sz="0" w:space="0" w:color="auto"/>
        <w:left w:val="none" w:sz="0" w:space="0" w:color="auto"/>
        <w:bottom w:val="none" w:sz="0" w:space="0" w:color="auto"/>
        <w:right w:val="none" w:sz="0" w:space="0" w:color="auto"/>
      </w:divBdr>
    </w:div>
    <w:div w:id="1114518736">
      <w:bodyDiv w:val="1"/>
      <w:marLeft w:val="0"/>
      <w:marRight w:val="0"/>
      <w:marTop w:val="0"/>
      <w:marBottom w:val="0"/>
      <w:divBdr>
        <w:top w:val="none" w:sz="0" w:space="0" w:color="auto"/>
        <w:left w:val="none" w:sz="0" w:space="0" w:color="auto"/>
        <w:bottom w:val="none" w:sz="0" w:space="0" w:color="auto"/>
        <w:right w:val="none" w:sz="0" w:space="0" w:color="auto"/>
      </w:divBdr>
    </w:div>
    <w:div w:id="1123767352">
      <w:bodyDiv w:val="1"/>
      <w:marLeft w:val="0"/>
      <w:marRight w:val="0"/>
      <w:marTop w:val="0"/>
      <w:marBottom w:val="0"/>
      <w:divBdr>
        <w:top w:val="none" w:sz="0" w:space="0" w:color="auto"/>
        <w:left w:val="none" w:sz="0" w:space="0" w:color="auto"/>
        <w:bottom w:val="none" w:sz="0" w:space="0" w:color="auto"/>
        <w:right w:val="none" w:sz="0" w:space="0" w:color="auto"/>
      </w:divBdr>
    </w:div>
    <w:div w:id="1124426108">
      <w:bodyDiv w:val="1"/>
      <w:marLeft w:val="0"/>
      <w:marRight w:val="0"/>
      <w:marTop w:val="0"/>
      <w:marBottom w:val="0"/>
      <w:divBdr>
        <w:top w:val="none" w:sz="0" w:space="0" w:color="auto"/>
        <w:left w:val="none" w:sz="0" w:space="0" w:color="auto"/>
        <w:bottom w:val="none" w:sz="0" w:space="0" w:color="auto"/>
        <w:right w:val="none" w:sz="0" w:space="0" w:color="auto"/>
      </w:divBdr>
    </w:div>
    <w:div w:id="1125466941">
      <w:bodyDiv w:val="1"/>
      <w:marLeft w:val="0"/>
      <w:marRight w:val="0"/>
      <w:marTop w:val="0"/>
      <w:marBottom w:val="0"/>
      <w:divBdr>
        <w:top w:val="none" w:sz="0" w:space="0" w:color="auto"/>
        <w:left w:val="none" w:sz="0" w:space="0" w:color="auto"/>
        <w:bottom w:val="none" w:sz="0" w:space="0" w:color="auto"/>
        <w:right w:val="none" w:sz="0" w:space="0" w:color="auto"/>
      </w:divBdr>
    </w:div>
    <w:div w:id="1125731845">
      <w:bodyDiv w:val="1"/>
      <w:marLeft w:val="0"/>
      <w:marRight w:val="0"/>
      <w:marTop w:val="0"/>
      <w:marBottom w:val="0"/>
      <w:divBdr>
        <w:top w:val="none" w:sz="0" w:space="0" w:color="auto"/>
        <w:left w:val="none" w:sz="0" w:space="0" w:color="auto"/>
        <w:bottom w:val="none" w:sz="0" w:space="0" w:color="auto"/>
        <w:right w:val="none" w:sz="0" w:space="0" w:color="auto"/>
      </w:divBdr>
    </w:div>
    <w:div w:id="1127892098">
      <w:bodyDiv w:val="1"/>
      <w:marLeft w:val="0"/>
      <w:marRight w:val="0"/>
      <w:marTop w:val="0"/>
      <w:marBottom w:val="0"/>
      <w:divBdr>
        <w:top w:val="none" w:sz="0" w:space="0" w:color="auto"/>
        <w:left w:val="none" w:sz="0" w:space="0" w:color="auto"/>
        <w:bottom w:val="none" w:sz="0" w:space="0" w:color="auto"/>
        <w:right w:val="none" w:sz="0" w:space="0" w:color="auto"/>
      </w:divBdr>
    </w:div>
    <w:div w:id="1128864152">
      <w:bodyDiv w:val="1"/>
      <w:marLeft w:val="0"/>
      <w:marRight w:val="0"/>
      <w:marTop w:val="0"/>
      <w:marBottom w:val="0"/>
      <w:divBdr>
        <w:top w:val="none" w:sz="0" w:space="0" w:color="auto"/>
        <w:left w:val="none" w:sz="0" w:space="0" w:color="auto"/>
        <w:bottom w:val="none" w:sz="0" w:space="0" w:color="auto"/>
        <w:right w:val="none" w:sz="0" w:space="0" w:color="auto"/>
      </w:divBdr>
    </w:div>
    <w:div w:id="1131442250">
      <w:bodyDiv w:val="1"/>
      <w:marLeft w:val="0"/>
      <w:marRight w:val="0"/>
      <w:marTop w:val="0"/>
      <w:marBottom w:val="0"/>
      <w:divBdr>
        <w:top w:val="none" w:sz="0" w:space="0" w:color="auto"/>
        <w:left w:val="none" w:sz="0" w:space="0" w:color="auto"/>
        <w:bottom w:val="none" w:sz="0" w:space="0" w:color="auto"/>
        <w:right w:val="none" w:sz="0" w:space="0" w:color="auto"/>
      </w:divBdr>
    </w:div>
    <w:div w:id="1136722082">
      <w:bodyDiv w:val="1"/>
      <w:marLeft w:val="0"/>
      <w:marRight w:val="0"/>
      <w:marTop w:val="0"/>
      <w:marBottom w:val="0"/>
      <w:divBdr>
        <w:top w:val="none" w:sz="0" w:space="0" w:color="auto"/>
        <w:left w:val="none" w:sz="0" w:space="0" w:color="auto"/>
        <w:bottom w:val="none" w:sz="0" w:space="0" w:color="auto"/>
        <w:right w:val="none" w:sz="0" w:space="0" w:color="auto"/>
      </w:divBdr>
    </w:div>
    <w:div w:id="1139151056">
      <w:bodyDiv w:val="1"/>
      <w:marLeft w:val="0"/>
      <w:marRight w:val="0"/>
      <w:marTop w:val="0"/>
      <w:marBottom w:val="0"/>
      <w:divBdr>
        <w:top w:val="none" w:sz="0" w:space="0" w:color="auto"/>
        <w:left w:val="none" w:sz="0" w:space="0" w:color="auto"/>
        <w:bottom w:val="none" w:sz="0" w:space="0" w:color="auto"/>
        <w:right w:val="none" w:sz="0" w:space="0" w:color="auto"/>
      </w:divBdr>
    </w:div>
    <w:div w:id="1145967876">
      <w:bodyDiv w:val="1"/>
      <w:marLeft w:val="0"/>
      <w:marRight w:val="0"/>
      <w:marTop w:val="0"/>
      <w:marBottom w:val="0"/>
      <w:divBdr>
        <w:top w:val="none" w:sz="0" w:space="0" w:color="auto"/>
        <w:left w:val="none" w:sz="0" w:space="0" w:color="auto"/>
        <w:bottom w:val="none" w:sz="0" w:space="0" w:color="auto"/>
        <w:right w:val="none" w:sz="0" w:space="0" w:color="auto"/>
      </w:divBdr>
    </w:div>
    <w:div w:id="1152217020">
      <w:bodyDiv w:val="1"/>
      <w:marLeft w:val="0"/>
      <w:marRight w:val="0"/>
      <w:marTop w:val="0"/>
      <w:marBottom w:val="0"/>
      <w:divBdr>
        <w:top w:val="none" w:sz="0" w:space="0" w:color="auto"/>
        <w:left w:val="none" w:sz="0" w:space="0" w:color="auto"/>
        <w:bottom w:val="none" w:sz="0" w:space="0" w:color="auto"/>
        <w:right w:val="none" w:sz="0" w:space="0" w:color="auto"/>
      </w:divBdr>
    </w:div>
    <w:div w:id="1156844734">
      <w:bodyDiv w:val="1"/>
      <w:marLeft w:val="0"/>
      <w:marRight w:val="0"/>
      <w:marTop w:val="0"/>
      <w:marBottom w:val="0"/>
      <w:divBdr>
        <w:top w:val="none" w:sz="0" w:space="0" w:color="auto"/>
        <w:left w:val="none" w:sz="0" w:space="0" w:color="auto"/>
        <w:bottom w:val="none" w:sz="0" w:space="0" w:color="auto"/>
        <w:right w:val="none" w:sz="0" w:space="0" w:color="auto"/>
      </w:divBdr>
    </w:div>
    <w:div w:id="1168325116">
      <w:bodyDiv w:val="1"/>
      <w:marLeft w:val="0"/>
      <w:marRight w:val="0"/>
      <w:marTop w:val="0"/>
      <w:marBottom w:val="0"/>
      <w:divBdr>
        <w:top w:val="none" w:sz="0" w:space="0" w:color="auto"/>
        <w:left w:val="none" w:sz="0" w:space="0" w:color="auto"/>
        <w:bottom w:val="none" w:sz="0" w:space="0" w:color="auto"/>
        <w:right w:val="none" w:sz="0" w:space="0" w:color="auto"/>
      </w:divBdr>
    </w:div>
    <w:div w:id="1169518866">
      <w:bodyDiv w:val="1"/>
      <w:marLeft w:val="0"/>
      <w:marRight w:val="0"/>
      <w:marTop w:val="0"/>
      <w:marBottom w:val="0"/>
      <w:divBdr>
        <w:top w:val="none" w:sz="0" w:space="0" w:color="auto"/>
        <w:left w:val="none" w:sz="0" w:space="0" w:color="auto"/>
        <w:bottom w:val="none" w:sz="0" w:space="0" w:color="auto"/>
        <w:right w:val="none" w:sz="0" w:space="0" w:color="auto"/>
      </w:divBdr>
      <w:divsChild>
        <w:div w:id="174082020">
          <w:marLeft w:val="0"/>
          <w:marRight w:val="0"/>
          <w:marTop w:val="0"/>
          <w:marBottom w:val="0"/>
          <w:divBdr>
            <w:top w:val="none" w:sz="0" w:space="0" w:color="auto"/>
            <w:left w:val="none" w:sz="0" w:space="0" w:color="auto"/>
            <w:bottom w:val="none" w:sz="0" w:space="0" w:color="auto"/>
            <w:right w:val="none" w:sz="0" w:space="0" w:color="auto"/>
          </w:divBdr>
        </w:div>
        <w:div w:id="341400622">
          <w:marLeft w:val="0"/>
          <w:marRight w:val="0"/>
          <w:marTop w:val="0"/>
          <w:marBottom w:val="0"/>
          <w:divBdr>
            <w:top w:val="none" w:sz="0" w:space="0" w:color="auto"/>
            <w:left w:val="none" w:sz="0" w:space="0" w:color="auto"/>
            <w:bottom w:val="none" w:sz="0" w:space="0" w:color="auto"/>
            <w:right w:val="none" w:sz="0" w:space="0" w:color="auto"/>
          </w:divBdr>
        </w:div>
        <w:div w:id="472213624">
          <w:marLeft w:val="0"/>
          <w:marRight w:val="0"/>
          <w:marTop w:val="0"/>
          <w:marBottom w:val="0"/>
          <w:divBdr>
            <w:top w:val="none" w:sz="0" w:space="0" w:color="auto"/>
            <w:left w:val="none" w:sz="0" w:space="0" w:color="auto"/>
            <w:bottom w:val="none" w:sz="0" w:space="0" w:color="auto"/>
            <w:right w:val="none" w:sz="0" w:space="0" w:color="auto"/>
          </w:divBdr>
        </w:div>
        <w:div w:id="810825962">
          <w:marLeft w:val="0"/>
          <w:marRight w:val="0"/>
          <w:marTop w:val="0"/>
          <w:marBottom w:val="0"/>
          <w:divBdr>
            <w:top w:val="none" w:sz="0" w:space="0" w:color="auto"/>
            <w:left w:val="none" w:sz="0" w:space="0" w:color="auto"/>
            <w:bottom w:val="none" w:sz="0" w:space="0" w:color="auto"/>
            <w:right w:val="none" w:sz="0" w:space="0" w:color="auto"/>
          </w:divBdr>
        </w:div>
        <w:div w:id="854852497">
          <w:marLeft w:val="0"/>
          <w:marRight w:val="0"/>
          <w:marTop w:val="0"/>
          <w:marBottom w:val="0"/>
          <w:divBdr>
            <w:top w:val="none" w:sz="0" w:space="0" w:color="auto"/>
            <w:left w:val="none" w:sz="0" w:space="0" w:color="auto"/>
            <w:bottom w:val="none" w:sz="0" w:space="0" w:color="auto"/>
            <w:right w:val="none" w:sz="0" w:space="0" w:color="auto"/>
          </w:divBdr>
        </w:div>
        <w:div w:id="1392536209">
          <w:marLeft w:val="0"/>
          <w:marRight w:val="0"/>
          <w:marTop w:val="0"/>
          <w:marBottom w:val="0"/>
          <w:divBdr>
            <w:top w:val="none" w:sz="0" w:space="0" w:color="auto"/>
            <w:left w:val="none" w:sz="0" w:space="0" w:color="auto"/>
            <w:bottom w:val="none" w:sz="0" w:space="0" w:color="auto"/>
            <w:right w:val="none" w:sz="0" w:space="0" w:color="auto"/>
          </w:divBdr>
        </w:div>
        <w:div w:id="1639647314">
          <w:marLeft w:val="0"/>
          <w:marRight w:val="0"/>
          <w:marTop w:val="0"/>
          <w:marBottom w:val="0"/>
          <w:divBdr>
            <w:top w:val="none" w:sz="0" w:space="0" w:color="auto"/>
            <w:left w:val="none" w:sz="0" w:space="0" w:color="auto"/>
            <w:bottom w:val="none" w:sz="0" w:space="0" w:color="auto"/>
            <w:right w:val="none" w:sz="0" w:space="0" w:color="auto"/>
          </w:divBdr>
        </w:div>
        <w:div w:id="1654522731">
          <w:marLeft w:val="0"/>
          <w:marRight w:val="0"/>
          <w:marTop w:val="0"/>
          <w:marBottom w:val="0"/>
          <w:divBdr>
            <w:top w:val="none" w:sz="0" w:space="0" w:color="auto"/>
            <w:left w:val="none" w:sz="0" w:space="0" w:color="auto"/>
            <w:bottom w:val="none" w:sz="0" w:space="0" w:color="auto"/>
            <w:right w:val="none" w:sz="0" w:space="0" w:color="auto"/>
          </w:divBdr>
        </w:div>
        <w:div w:id="1919096097">
          <w:marLeft w:val="0"/>
          <w:marRight w:val="0"/>
          <w:marTop w:val="0"/>
          <w:marBottom w:val="0"/>
          <w:divBdr>
            <w:top w:val="none" w:sz="0" w:space="0" w:color="auto"/>
            <w:left w:val="none" w:sz="0" w:space="0" w:color="auto"/>
            <w:bottom w:val="none" w:sz="0" w:space="0" w:color="auto"/>
            <w:right w:val="none" w:sz="0" w:space="0" w:color="auto"/>
          </w:divBdr>
        </w:div>
        <w:div w:id="2042051825">
          <w:marLeft w:val="0"/>
          <w:marRight w:val="0"/>
          <w:marTop w:val="0"/>
          <w:marBottom w:val="0"/>
          <w:divBdr>
            <w:top w:val="none" w:sz="0" w:space="0" w:color="auto"/>
            <w:left w:val="none" w:sz="0" w:space="0" w:color="auto"/>
            <w:bottom w:val="none" w:sz="0" w:space="0" w:color="auto"/>
            <w:right w:val="none" w:sz="0" w:space="0" w:color="auto"/>
          </w:divBdr>
        </w:div>
      </w:divsChild>
    </w:div>
    <w:div w:id="1169949392">
      <w:bodyDiv w:val="1"/>
      <w:marLeft w:val="0"/>
      <w:marRight w:val="0"/>
      <w:marTop w:val="0"/>
      <w:marBottom w:val="0"/>
      <w:divBdr>
        <w:top w:val="none" w:sz="0" w:space="0" w:color="auto"/>
        <w:left w:val="none" w:sz="0" w:space="0" w:color="auto"/>
        <w:bottom w:val="none" w:sz="0" w:space="0" w:color="auto"/>
        <w:right w:val="none" w:sz="0" w:space="0" w:color="auto"/>
      </w:divBdr>
      <w:divsChild>
        <w:div w:id="1284993234">
          <w:marLeft w:val="0"/>
          <w:marRight w:val="0"/>
          <w:marTop w:val="0"/>
          <w:marBottom w:val="0"/>
          <w:divBdr>
            <w:top w:val="none" w:sz="0" w:space="0" w:color="auto"/>
            <w:left w:val="none" w:sz="0" w:space="0" w:color="auto"/>
            <w:bottom w:val="none" w:sz="0" w:space="0" w:color="auto"/>
            <w:right w:val="none" w:sz="0" w:space="0" w:color="auto"/>
          </w:divBdr>
          <w:divsChild>
            <w:div w:id="685210381">
              <w:marLeft w:val="0"/>
              <w:marRight w:val="0"/>
              <w:marTop w:val="0"/>
              <w:marBottom w:val="0"/>
              <w:divBdr>
                <w:top w:val="none" w:sz="0" w:space="0" w:color="auto"/>
                <w:left w:val="none" w:sz="0" w:space="0" w:color="auto"/>
                <w:bottom w:val="none" w:sz="0" w:space="0" w:color="auto"/>
                <w:right w:val="none" w:sz="0" w:space="0" w:color="auto"/>
              </w:divBdr>
              <w:divsChild>
                <w:div w:id="691883171">
                  <w:marLeft w:val="0"/>
                  <w:marRight w:val="0"/>
                  <w:marTop w:val="0"/>
                  <w:marBottom w:val="0"/>
                  <w:divBdr>
                    <w:top w:val="none" w:sz="0" w:space="0" w:color="auto"/>
                    <w:left w:val="none" w:sz="0" w:space="0" w:color="auto"/>
                    <w:bottom w:val="none" w:sz="0" w:space="0" w:color="auto"/>
                    <w:right w:val="none" w:sz="0" w:space="0" w:color="auto"/>
                  </w:divBdr>
                  <w:divsChild>
                    <w:div w:id="1169716794">
                      <w:marLeft w:val="0"/>
                      <w:marRight w:val="0"/>
                      <w:marTop w:val="0"/>
                      <w:marBottom w:val="0"/>
                      <w:divBdr>
                        <w:top w:val="none" w:sz="0" w:space="0" w:color="auto"/>
                        <w:left w:val="none" w:sz="0" w:space="0" w:color="auto"/>
                        <w:bottom w:val="none" w:sz="0" w:space="0" w:color="auto"/>
                        <w:right w:val="none" w:sz="0" w:space="0" w:color="auto"/>
                      </w:divBdr>
                      <w:divsChild>
                        <w:div w:id="921569669">
                          <w:marLeft w:val="0"/>
                          <w:marRight w:val="0"/>
                          <w:marTop w:val="0"/>
                          <w:marBottom w:val="0"/>
                          <w:divBdr>
                            <w:top w:val="none" w:sz="0" w:space="0" w:color="auto"/>
                            <w:left w:val="none" w:sz="0" w:space="0" w:color="auto"/>
                            <w:bottom w:val="none" w:sz="0" w:space="0" w:color="auto"/>
                            <w:right w:val="none" w:sz="0" w:space="0" w:color="auto"/>
                          </w:divBdr>
                          <w:divsChild>
                            <w:div w:id="634530640">
                              <w:marLeft w:val="0"/>
                              <w:marRight w:val="0"/>
                              <w:marTop w:val="0"/>
                              <w:marBottom w:val="0"/>
                              <w:divBdr>
                                <w:top w:val="single" w:sz="6" w:space="0" w:color="auto"/>
                                <w:left w:val="single" w:sz="6" w:space="0" w:color="auto"/>
                                <w:bottom w:val="single" w:sz="6" w:space="0" w:color="auto"/>
                                <w:right w:val="single" w:sz="6" w:space="0" w:color="auto"/>
                              </w:divBdr>
                              <w:divsChild>
                                <w:div w:id="576206689">
                                  <w:marLeft w:val="0"/>
                                  <w:marRight w:val="195"/>
                                  <w:marTop w:val="0"/>
                                  <w:marBottom w:val="0"/>
                                  <w:divBdr>
                                    <w:top w:val="none" w:sz="0" w:space="0" w:color="auto"/>
                                    <w:left w:val="none" w:sz="0" w:space="0" w:color="auto"/>
                                    <w:bottom w:val="none" w:sz="0" w:space="0" w:color="auto"/>
                                    <w:right w:val="none" w:sz="0" w:space="0" w:color="auto"/>
                                  </w:divBdr>
                                  <w:divsChild>
                                    <w:div w:id="638804493">
                                      <w:marLeft w:val="0"/>
                                      <w:marRight w:val="0"/>
                                      <w:marTop w:val="0"/>
                                      <w:marBottom w:val="0"/>
                                      <w:divBdr>
                                        <w:top w:val="none" w:sz="0" w:space="0" w:color="auto"/>
                                        <w:left w:val="none" w:sz="0" w:space="0" w:color="auto"/>
                                        <w:bottom w:val="none" w:sz="0" w:space="0" w:color="auto"/>
                                        <w:right w:val="none" w:sz="0" w:space="0" w:color="auto"/>
                                      </w:divBdr>
                                      <w:divsChild>
                                        <w:div w:id="871571733">
                                          <w:marLeft w:val="0"/>
                                          <w:marRight w:val="195"/>
                                          <w:marTop w:val="0"/>
                                          <w:marBottom w:val="0"/>
                                          <w:divBdr>
                                            <w:top w:val="none" w:sz="0" w:space="0" w:color="auto"/>
                                            <w:left w:val="none" w:sz="0" w:space="0" w:color="auto"/>
                                            <w:bottom w:val="none" w:sz="0" w:space="0" w:color="auto"/>
                                            <w:right w:val="none" w:sz="0" w:space="0" w:color="auto"/>
                                          </w:divBdr>
                                          <w:divsChild>
                                            <w:div w:id="1608003005">
                                              <w:marLeft w:val="0"/>
                                              <w:marRight w:val="0"/>
                                              <w:marTop w:val="0"/>
                                              <w:marBottom w:val="0"/>
                                              <w:divBdr>
                                                <w:top w:val="none" w:sz="0" w:space="0" w:color="auto"/>
                                                <w:left w:val="none" w:sz="0" w:space="0" w:color="auto"/>
                                                <w:bottom w:val="none" w:sz="0" w:space="0" w:color="auto"/>
                                                <w:right w:val="none" w:sz="0" w:space="0" w:color="auto"/>
                                              </w:divBdr>
                                              <w:divsChild>
                                                <w:div w:id="769861547">
                                                  <w:marLeft w:val="0"/>
                                                  <w:marRight w:val="0"/>
                                                  <w:marTop w:val="0"/>
                                                  <w:marBottom w:val="0"/>
                                                  <w:divBdr>
                                                    <w:top w:val="none" w:sz="0" w:space="0" w:color="auto"/>
                                                    <w:left w:val="none" w:sz="0" w:space="0" w:color="auto"/>
                                                    <w:bottom w:val="none" w:sz="0" w:space="0" w:color="auto"/>
                                                    <w:right w:val="none" w:sz="0" w:space="0" w:color="auto"/>
                                                  </w:divBdr>
                                                  <w:divsChild>
                                                    <w:div w:id="841505439">
                                                      <w:marLeft w:val="0"/>
                                                      <w:marRight w:val="0"/>
                                                      <w:marTop w:val="0"/>
                                                      <w:marBottom w:val="0"/>
                                                      <w:divBdr>
                                                        <w:top w:val="none" w:sz="0" w:space="0" w:color="auto"/>
                                                        <w:left w:val="none" w:sz="0" w:space="0" w:color="auto"/>
                                                        <w:bottom w:val="none" w:sz="0" w:space="0" w:color="auto"/>
                                                        <w:right w:val="none" w:sz="0" w:space="0" w:color="auto"/>
                                                      </w:divBdr>
                                                      <w:divsChild>
                                                        <w:div w:id="1856723642">
                                                          <w:marLeft w:val="0"/>
                                                          <w:marRight w:val="0"/>
                                                          <w:marTop w:val="0"/>
                                                          <w:marBottom w:val="0"/>
                                                          <w:divBdr>
                                                            <w:top w:val="none" w:sz="0" w:space="0" w:color="auto"/>
                                                            <w:left w:val="none" w:sz="0" w:space="0" w:color="auto"/>
                                                            <w:bottom w:val="none" w:sz="0" w:space="0" w:color="auto"/>
                                                            <w:right w:val="none" w:sz="0" w:space="0" w:color="auto"/>
                                                          </w:divBdr>
                                                          <w:divsChild>
                                                            <w:div w:id="684746899">
                                                              <w:marLeft w:val="0"/>
                                                              <w:marRight w:val="0"/>
                                                              <w:marTop w:val="0"/>
                                                              <w:marBottom w:val="0"/>
                                                              <w:divBdr>
                                                                <w:top w:val="none" w:sz="0" w:space="0" w:color="auto"/>
                                                                <w:left w:val="none" w:sz="0" w:space="0" w:color="auto"/>
                                                                <w:bottom w:val="none" w:sz="0" w:space="0" w:color="auto"/>
                                                                <w:right w:val="none" w:sz="0" w:space="0" w:color="auto"/>
                                                              </w:divBdr>
                                                              <w:divsChild>
                                                                <w:div w:id="1856461217">
                                                                  <w:marLeft w:val="405"/>
                                                                  <w:marRight w:val="0"/>
                                                                  <w:marTop w:val="0"/>
                                                                  <w:marBottom w:val="0"/>
                                                                  <w:divBdr>
                                                                    <w:top w:val="none" w:sz="0" w:space="0" w:color="auto"/>
                                                                    <w:left w:val="none" w:sz="0" w:space="0" w:color="auto"/>
                                                                    <w:bottom w:val="none" w:sz="0" w:space="0" w:color="auto"/>
                                                                    <w:right w:val="none" w:sz="0" w:space="0" w:color="auto"/>
                                                                  </w:divBdr>
                                                                  <w:divsChild>
                                                                    <w:div w:id="998654646">
                                                                      <w:marLeft w:val="0"/>
                                                                      <w:marRight w:val="0"/>
                                                                      <w:marTop w:val="0"/>
                                                                      <w:marBottom w:val="0"/>
                                                                      <w:divBdr>
                                                                        <w:top w:val="none" w:sz="0" w:space="0" w:color="auto"/>
                                                                        <w:left w:val="none" w:sz="0" w:space="0" w:color="auto"/>
                                                                        <w:bottom w:val="none" w:sz="0" w:space="0" w:color="auto"/>
                                                                        <w:right w:val="none" w:sz="0" w:space="0" w:color="auto"/>
                                                                      </w:divBdr>
                                                                      <w:divsChild>
                                                                        <w:div w:id="348410560">
                                                                          <w:marLeft w:val="0"/>
                                                                          <w:marRight w:val="0"/>
                                                                          <w:marTop w:val="0"/>
                                                                          <w:marBottom w:val="0"/>
                                                                          <w:divBdr>
                                                                            <w:top w:val="none" w:sz="0" w:space="0" w:color="auto"/>
                                                                            <w:left w:val="none" w:sz="0" w:space="0" w:color="auto"/>
                                                                            <w:bottom w:val="none" w:sz="0" w:space="0" w:color="auto"/>
                                                                            <w:right w:val="none" w:sz="0" w:space="0" w:color="auto"/>
                                                                          </w:divBdr>
                                                                          <w:divsChild>
                                                                            <w:div w:id="959729573">
                                                                              <w:marLeft w:val="0"/>
                                                                              <w:marRight w:val="0"/>
                                                                              <w:marTop w:val="0"/>
                                                                              <w:marBottom w:val="0"/>
                                                                              <w:divBdr>
                                                                                <w:top w:val="none" w:sz="0" w:space="0" w:color="auto"/>
                                                                                <w:left w:val="none" w:sz="0" w:space="0" w:color="auto"/>
                                                                                <w:bottom w:val="none" w:sz="0" w:space="0" w:color="auto"/>
                                                                                <w:right w:val="none" w:sz="0" w:space="0" w:color="auto"/>
                                                                              </w:divBdr>
                                                                              <w:divsChild>
                                                                                <w:div w:id="2011059791">
                                                                                  <w:marLeft w:val="0"/>
                                                                                  <w:marRight w:val="0"/>
                                                                                  <w:marTop w:val="0"/>
                                                                                  <w:marBottom w:val="0"/>
                                                                                  <w:divBdr>
                                                                                    <w:top w:val="none" w:sz="0" w:space="0" w:color="auto"/>
                                                                                    <w:left w:val="none" w:sz="0" w:space="0" w:color="auto"/>
                                                                                    <w:bottom w:val="none" w:sz="0" w:space="0" w:color="auto"/>
                                                                                    <w:right w:val="none" w:sz="0" w:space="0" w:color="auto"/>
                                                                                  </w:divBdr>
                                                                                  <w:divsChild>
                                                                                    <w:div w:id="332341644">
                                                                                      <w:marLeft w:val="0"/>
                                                                                      <w:marRight w:val="0"/>
                                                                                      <w:marTop w:val="0"/>
                                                                                      <w:marBottom w:val="0"/>
                                                                                      <w:divBdr>
                                                                                        <w:top w:val="none" w:sz="0" w:space="0" w:color="auto"/>
                                                                                        <w:left w:val="none" w:sz="0" w:space="0" w:color="auto"/>
                                                                                        <w:bottom w:val="none" w:sz="0" w:space="0" w:color="auto"/>
                                                                                        <w:right w:val="none" w:sz="0" w:space="0" w:color="auto"/>
                                                                                      </w:divBdr>
                                                                                      <w:divsChild>
                                                                                        <w:div w:id="1852526892">
                                                                                          <w:marLeft w:val="0"/>
                                                                                          <w:marRight w:val="0"/>
                                                                                          <w:marTop w:val="0"/>
                                                                                          <w:marBottom w:val="0"/>
                                                                                          <w:divBdr>
                                                                                            <w:top w:val="none" w:sz="0" w:space="0" w:color="auto"/>
                                                                                            <w:left w:val="none" w:sz="0" w:space="0" w:color="auto"/>
                                                                                            <w:bottom w:val="none" w:sz="0" w:space="0" w:color="auto"/>
                                                                                            <w:right w:val="none" w:sz="0" w:space="0" w:color="auto"/>
                                                                                          </w:divBdr>
                                                                                          <w:divsChild>
                                                                                            <w:div w:id="1228304008">
                                                                                              <w:marLeft w:val="0"/>
                                                                                              <w:marRight w:val="0"/>
                                                                                              <w:marTop w:val="15"/>
                                                                                              <w:marBottom w:val="0"/>
                                                                                              <w:divBdr>
                                                                                                <w:top w:val="none" w:sz="0" w:space="0" w:color="auto"/>
                                                                                                <w:left w:val="none" w:sz="0" w:space="0" w:color="auto"/>
                                                                                                <w:bottom w:val="single" w:sz="6" w:space="15" w:color="auto"/>
                                                                                                <w:right w:val="none" w:sz="0" w:space="0" w:color="auto"/>
                                                                                              </w:divBdr>
                                                                                              <w:divsChild>
                                                                                                <w:div w:id="457142488">
                                                                                                  <w:marLeft w:val="0"/>
                                                                                                  <w:marRight w:val="0"/>
                                                                                                  <w:marTop w:val="180"/>
                                                                                                  <w:marBottom w:val="0"/>
                                                                                                  <w:divBdr>
                                                                                                    <w:top w:val="none" w:sz="0" w:space="0" w:color="auto"/>
                                                                                                    <w:left w:val="none" w:sz="0" w:space="0" w:color="auto"/>
                                                                                                    <w:bottom w:val="none" w:sz="0" w:space="0" w:color="auto"/>
                                                                                                    <w:right w:val="none" w:sz="0" w:space="0" w:color="auto"/>
                                                                                                  </w:divBdr>
                                                                                                  <w:divsChild>
                                                                                                    <w:div w:id="1513952445">
                                                                                                      <w:marLeft w:val="0"/>
                                                                                                      <w:marRight w:val="0"/>
                                                                                                      <w:marTop w:val="0"/>
                                                                                                      <w:marBottom w:val="0"/>
                                                                                                      <w:divBdr>
                                                                                                        <w:top w:val="none" w:sz="0" w:space="0" w:color="auto"/>
                                                                                                        <w:left w:val="none" w:sz="0" w:space="0" w:color="auto"/>
                                                                                                        <w:bottom w:val="none" w:sz="0" w:space="0" w:color="auto"/>
                                                                                                        <w:right w:val="none" w:sz="0" w:space="0" w:color="auto"/>
                                                                                                      </w:divBdr>
                                                                                                      <w:divsChild>
                                                                                                        <w:div w:id="1178350001">
                                                                                                          <w:marLeft w:val="0"/>
                                                                                                          <w:marRight w:val="0"/>
                                                                                                          <w:marTop w:val="0"/>
                                                                                                          <w:marBottom w:val="0"/>
                                                                                                          <w:divBdr>
                                                                                                            <w:top w:val="none" w:sz="0" w:space="0" w:color="auto"/>
                                                                                                            <w:left w:val="none" w:sz="0" w:space="0" w:color="auto"/>
                                                                                                            <w:bottom w:val="none" w:sz="0" w:space="0" w:color="auto"/>
                                                                                                            <w:right w:val="none" w:sz="0" w:space="0" w:color="auto"/>
                                                                                                          </w:divBdr>
                                                                                                          <w:divsChild>
                                                                                                            <w:div w:id="1656494287">
                                                                                                              <w:marLeft w:val="0"/>
                                                                                                              <w:marRight w:val="0"/>
                                                                                                              <w:marTop w:val="30"/>
                                                                                                              <w:marBottom w:val="0"/>
                                                                                                              <w:divBdr>
                                                                                                                <w:top w:val="none" w:sz="0" w:space="0" w:color="auto"/>
                                                                                                                <w:left w:val="none" w:sz="0" w:space="0" w:color="auto"/>
                                                                                                                <w:bottom w:val="none" w:sz="0" w:space="0" w:color="auto"/>
                                                                                                                <w:right w:val="none" w:sz="0" w:space="0" w:color="auto"/>
                                                                                                              </w:divBdr>
                                                                                                              <w:divsChild>
                                                                                                                <w:div w:id="2120028707">
                                                                                                                  <w:marLeft w:val="0"/>
                                                                                                                  <w:marRight w:val="0"/>
                                                                                                                  <w:marTop w:val="0"/>
                                                                                                                  <w:marBottom w:val="0"/>
                                                                                                                  <w:divBdr>
                                                                                                                    <w:top w:val="none" w:sz="0" w:space="0" w:color="auto"/>
                                                                                                                    <w:left w:val="none" w:sz="0" w:space="0" w:color="auto"/>
                                                                                                                    <w:bottom w:val="none" w:sz="0" w:space="0" w:color="auto"/>
                                                                                                                    <w:right w:val="none" w:sz="0" w:space="0" w:color="auto"/>
                                                                                                                  </w:divBdr>
                                                                                                                  <w:divsChild>
                                                                                                                    <w:div w:id="1079016313">
                                                                                                                      <w:marLeft w:val="0"/>
                                                                                                                      <w:marRight w:val="0"/>
                                                                                                                      <w:marTop w:val="0"/>
                                                                                                                      <w:marBottom w:val="0"/>
                                                                                                                      <w:divBdr>
                                                                                                                        <w:top w:val="none" w:sz="0" w:space="0" w:color="auto"/>
                                                                                                                        <w:left w:val="none" w:sz="0" w:space="0" w:color="auto"/>
                                                                                                                        <w:bottom w:val="none" w:sz="0" w:space="0" w:color="auto"/>
                                                                                                                        <w:right w:val="none" w:sz="0" w:space="0" w:color="auto"/>
                                                                                                                      </w:divBdr>
                                                                                                                      <w:divsChild>
                                                                                                                        <w:div w:id="329796932">
                                                                                                                          <w:marLeft w:val="0"/>
                                                                                                                          <w:marRight w:val="0"/>
                                                                                                                          <w:marTop w:val="0"/>
                                                                                                                          <w:marBottom w:val="0"/>
                                                                                                                          <w:divBdr>
                                                                                                                            <w:top w:val="none" w:sz="0" w:space="0" w:color="auto"/>
                                                                                                                            <w:left w:val="none" w:sz="0" w:space="0" w:color="auto"/>
                                                                                                                            <w:bottom w:val="none" w:sz="0" w:space="0" w:color="auto"/>
                                                                                                                            <w:right w:val="none" w:sz="0" w:space="0" w:color="auto"/>
                                                                                                                          </w:divBdr>
                                                                                                                          <w:divsChild>
                                                                                                                            <w:div w:id="1908297821">
                                                                                                                              <w:marLeft w:val="0"/>
                                                                                                                              <w:marRight w:val="0"/>
                                                                                                                              <w:marTop w:val="0"/>
                                                                                                                              <w:marBottom w:val="0"/>
                                                                                                                              <w:divBdr>
                                                                                                                                <w:top w:val="none" w:sz="0" w:space="0" w:color="auto"/>
                                                                                                                                <w:left w:val="none" w:sz="0" w:space="0" w:color="auto"/>
                                                                                                                                <w:bottom w:val="none" w:sz="0" w:space="0" w:color="auto"/>
                                                                                                                                <w:right w:val="none" w:sz="0" w:space="0" w:color="auto"/>
                                                                                                                              </w:divBdr>
                                                                                                                              <w:divsChild>
                                                                                                                                <w:div w:id="1232234503">
                                                                                                                                  <w:marLeft w:val="0"/>
                                                                                                                                  <w:marRight w:val="0"/>
                                                                                                                                  <w:marTop w:val="0"/>
                                                                                                                                  <w:marBottom w:val="0"/>
                                                                                                                                  <w:divBdr>
                                                                                                                                    <w:top w:val="none" w:sz="0" w:space="0" w:color="auto"/>
                                                                                                                                    <w:left w:val="none" w:sz="0" w:space="0" w:color="auto"/>
                                                                                                                                    <w:bottom w:val="none" w:sz="0" w:space="0" w:color="auto"/>
                                                                                                                                    <w:right w:val="none" w:sz="0" w:space="0" w:color="auto"/>
                                                                                                                                  </w:divBdr>
                                                                                                                                  <w:divsChild>
                                                                                                                                    <w:div w:id="931472478">
                                                                                                                                      <w:marLeft w:val="0"/>
                                                                                                                                      <w:marRight w:val="0"/>
                                                                                                                                      <w:marTop w:val="0"/>
                                                                                                                                      <w:marBottom w:val="0"/>
                                                                                                                                      <w:divBdr>
                                                                                                                                        <w:top w:val="none" w:sz="0" w:space="0" w:color="auto"/>
                                                                                                                                        <w:left w:val="none" w:sz="0" w:space="0" w:color="auto"/>
                                                                                                                                        <w:bottom w:val="none" w:sz="0" w:space="0" w:color="auto"/>
                                                                                                                                        <w:right w:val="none" w:sz="0" w:space="0" w:color="auto"/>
                                                                                                                                      </w:divBdr>
                                                                                                                                      <w:divsChild>
                                                                                                                                        <w:div w:id="45447768">
                                                                                                                                          <w:marLeft w:val="0"/>
                                                                                                                                          <w:marRight w:val="0"/>
                                                                                                                                          <w:marTop w:val="0"/>
                                                                                                                                          <w:marBottom w:val="0"/>
                                                                                                                                          <w:divBdr>
                                                                                                                                            <w:top w:val="none" w:sz="0" w:space="0" w:color="auto"/>
                                                                                                                                            <w:left w:val="none" w:sz="0" w:space="0" w:color="auto"/>
                                                                                                                                            <w:bottom w:val="none" w:sz="0" w:space="0" w:color="auto"/>
                                                                                                                                            <w:right w:val="none" w:sz="0" w:space="0" w:color="auto"/>
                                                                                                                                          </w:divBdr>
                                                                                                                                          <w:divsChild>
                                                                                                                                            <w:div w:id="1872497194">
                                                                                                                                              <w:marLeft w:val="0"/>
                                                                                                                                              <w:marRight w:val="0"/>
                                                                                                                                              <w:marTop w:val="0"/>
                                                                                                                                              <w:marBottom w:val="0"/>
                                                                                                                                              <w:divBdr>
                                                                                                                                                <w:top w:val="none" w:sz="0" w:space="0" w:color="auto"/>
                                                                                                                                                <w:left w:val="none" w:sz="0" w:space="0" w:color="auto"/>
                                                                                                                                                <w:bottom w:val="none" w:sz="0" w:space="0" w:color="auto"/>
                                                                                                                                                <w:right w:val="none" w:sz="0" w:space="0" w:color="auto"/>
                                                                                                                                              </w:divBdr>
                                                                                                                                              <w:divsChild>
                                                                                                                                                <w:div w:id="523861814">
                                                                                                                                                  <w:marLeft w:val="0"/>
                                                                                                                                                  <w:marRight w:val="0"/>
                                                                                                                                                  <w:marTop w:val="0"/>
                                                                                                                                                  <w:marBottom w:val="0"/>
                                                                                                                                                  <w:divBdr>
                                                                                                                                                    <w:top w:val="none" w:sz="0" w:space="0" w:color="auto"/>
                                                                                                                                                    <w:left w:val="none" w:sz="0" w:space="0" w:color="auto"/>
                                                                                                                                                    <w:bottom w:val="none" w:sz="0" w:space="0" w:color="auto"/>
                                                                                                                                                    <w:right w:val="none" w:sz="0" w:space="0" w:color="auto"/>
                                                                                                                                                  </w:divBdr>
                                                                                                                                                  <w:divsChild>
                                                                                                                                                    <w:div w:id="1636981293">
                                                                                                                                                      <w:marLeft w:val="0"/>
                                                                                                                                                      <w:marRight w:val="0"/>
                                                                                                                                                      <w:marTop w:val="0"/>
                                                                                                                                                      <w:marBottom w:val="0"/>
                                                                                                                                                      <w:divBdr>
                                                                                                                                                        <w:top w:val="none" w:sz="0" w:space="0" w:color="auto"/>
                                                                                                                                                        <w:left w:val="none" w:sz="0" w:space="0" w:color="auto"/>
                                                                                                                                                        <w:bottom w:val="none" w:sz="0" w:space="0" w:color="auto"/>
                                                                                                                                                        <w:right w:val="none" w:sz="0" w:space="0" w:color="auto"/>
                                                                                                                                                      </w:divBdr>
                                                                                                                                                      <w:divsChild>
                                                                                                                                                        <w:div w:id="991297789">
                                                                                                                                                          <w:marLeft w:val="0"/>
                                                                                                                                                          <w:marRight w:val="0"/>
                                                                                                                                                          <w:marTop w:val="0"/>
                                                                                                                                                          <w:marBottom w:val="0"/>
                                                                                                                                                          <w:divBdr>
                                                                                                                                                            <w:top w:val="none" w:sz="0" w:space="0" w:color="auto"/>
                                                                                                                                                            <w:left w:val="none" w:sz="0" w:space="0" w:color="auto"/>
                                                                                                                                                            <w:bottom w:val="none" w:sz="0" w:space="0" w:color="auto"/>
                                                                                                                                                            <w:right w:val="none" w:sz="0" w:space="0" w:color="auto"/>
                                                                                                                                                          </w:divBdr>
                                                                                                                                                          <w:divsChild>
                                                                                                                                                            <w:div w:id="1564608267">
                                                                                                                                                              <w:marLeft w:val="0"/>
                                                                                                                                                              <w:marRight w:val="0"/>
                                                                                                                                                              <w:marTop w:val="0"/>
                                                                                                                                                              <w:marBottom w:val="0"/>
                                                                                                                                                              <w:divBdr>
                                                                                                                                                                <w:top w:val="none" w:sz="0" w:space="0" w:color="auto"/>
                                                                                                                                                                <w:left w:val="none" w:sz="0" w:space="0" w:color="auto"/>
                                                                                                                                                                <w:bottom w:val="none" w:sz="0" w:space="0" w:color="auto"/>
                                                                                                                                                                <w:right w:val="none" w:sz="0" w:space="0" w:color="auto"/>
                                                                                                                                                              </w:divBdr>
                                                                                                                                                              <w:divsChild>
                                                                                                                                                                <w:div w:id="1356730138">
                                                                                                                                                                  <w:marLeft w:val="0"/>
                                                                                                                                                                  <w:marRight w:val="0"/>
                                                                                                                                                                  <w:marTop w:val="0"/>
                                                                                                                                                                  <w:marBottom w:val="0"/>
                                                                                                                                                                  <w:divBdr>
                                                                                                                                                                    <w:top w:val="none" w:sz="0" w:space="0" w:color="auto"/>
                                                                                                                                                                    <w:left w:val="none" w:sz="0" w:space="0" w:color="auto"/>
                                                                                                                                                                    <w:bottom w:val="none" w:sz="0" w:space="0" w:color="auto"/>
                                                                                                                                                                    <w:right w:val="none" w:sz="0" w:space="0" w:color="auto"/>
                                                                                                                                                                  </w:divBdr>
                                                                                                                                                                </w:div>
                                                                                                                                                                <w:div w:id="137260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4804807">
      <w:bodyDiv w:val="1"/>
      <w:marLeft w:val="0"/>
      <w:marRight w:val="0"/>
      <w:marTop w:val="0"/>
      <w:marBottom w:val="0"/>
      <w:divBdr>
        <w:top w:val="none" w:sz="0" w:space="0" w:color="auto"/>
        <w:left w:val="none" w:sz="0" w:space="0" w:color="auto"/>
        <w:bottom w:val="none" w:sz="0" w:space="0" w:color="auto"/>
        <w:right w:val="none" w:sz="0" w:space="0" w:color="auto"/>
      </w:divBdr>
    </w:div>
    <w:div w:id="1175532674">
      <w:bodyDiv w:val="1"/>
      <w:marLeft w:val="0"/>
      <w:marRight w:val="0"/>
      <w:marTop w:val="0"/>
      <w:marBottom w:val="0"/>
      <w:divBdr>
        <w:top w:val="none" w:sz="0" w:space="0" w:color="auto"/>
        <w:left w:val="none" w:sz="0" w:space="0" w:color="auto"/>
        <w:bottom w:val="none" w:sz="0" w:space="0" w:color="auto"/>
        <w:right w:val="none" w:sz="0" w:space="0" w:color="auto"/>
      </w:divBdr>
    </w:div>
    <w:div w:id="1179127123">
      <w:bodyDiv w:val="1"/>
      <w:marLeft w:val="0"/>
      <w:marRight w:val="0"/>
      <w:marTop w:val="0"/>
      <w:marBottom w:val="0"/>
      <w:divBdr>
        <w:top w:val="none" w:sz="0" w:space="0" w:color="auto"/>
        <w:left w:val="none" w:sz="0" w:space="0" w:color="auto"/>
        <w:bottom w:val="none" w:sz="0" w:space="0" w:color="auto"/>
        <w:right w:val="none" w:sz="0" w:space="0" w:color="auto"/>
      </w:divBdr>
    </w:div>
    <w:div w:id="1183596293">
      <w:bodyDiv w:val="1"/>
      <w:marLeft w:val="0"/>
      <w:marRight w:val="0"/>
      <w:marTop w:val="0"/>
      <w:marBottom w:val="0"/>
      <w:divBdr>
        <w:top w:val="none" w:sz="0" w:space="0" w:color="auto"/>
        <w:left w:val="none" w:sz="0" w:space="0" w:color="auto"/>
        <w:bottom w:val="none" w:sz="0" w:space="0" w:color="auto"/>
        <w:right w:val="none" w:sz="0" w:space="0" w:color="auto"/>
      </w:divBdr>
    </w:div>
    <w:div w:id="1196112685">
      <w:bodyDiv w:val="1"/>
      <w:marLeft w:val="0"/>
      <w:marRight w:val="0"/>
      <w:marTop w:val="0"/>
      <w:marBottom w:val="0"/>
      <w:divBdr>
        <w:top w:val="none" w:sz="0" w:space="0" w:color="auto"/>
        <w:left w:val="none" w:sz="0" w:space="0" w:color="auto"/>
        <w:bottom w:val="none" w:sz="0" w:space="0" w:color="auto"/>
        <w:right w:val="none" w:sz="0" w:space="0" w:color="auto"/>
      </w:divBdr>
    </w:div>
    <w:div w:id="1200900905">
      <w:bodyDiv w:val="1"/>
      <w:marLeft w:val="0"/>
      <w:marRight w:val="0"/>
      <w:marTop w:val="0"/>
      <w:marBottom w:val="0"/>
      <w:divBdr>
        <w:top w:val="none" w:sz="0" w:space="0" w:color="auto"/>
        <w:left w:val="none" w:sz="0" w:space="0" w:color="auto"/>
        <w:bottom w:val="none" w:sz="0" w:space="0" w:color="auto"/>
        <w:right w:val="none" w:sz="0" w:space="0" w:color="auto"/>
      </w:divBdr>
    </w:div>
    <w:div w:id="1204246764">
      <w:bodyDiv w:val="1"/>
      <w:marLeft w:val="0"/>
      <w:marRight w:val="0"/>
      <w:marTop w:val="0"/>
      <w:marBottom w:val="0"/>
      <w:divBdr>
        <w:top w:val="none" w:sz="0" w:space="0" w:color="auto"/>
        <w:left w:val="none" w:sz="0" w:space="0" w:color="auto"/>
        <w:bottom w:val="none" w:sz="0" w:space="0" w:color="auto"/>
        <w:right w:val="none" w:sz="0" w:space="0" w:color="auto"/>
      </w:divBdr>
    </w:div>
    <w:div w:id="1206714683">
      <w:bodyDiv w:val="1"/>
      <w:marLeft w:val="0"/>
      <w:marRight w:val="0"/>
      <w:marTop w:val="0"/>
      <w:marBottom w:val="0"/>
      <w:divBdr>
        <w:top w:val="none" w:sz="0" w:space="0" w:color="auto"/>
        <w:left w:val="none" w:sz="0" w:space="0" w:color="auto"/>
        <w:bottom w:val="none" w:sz="0" w:space="0" w:color="auto"/>
        <w:right w:val="none" w:sz="0" w:space="0" w:color="auto"/>
      </w:divBdr>
    </w:div>
    <w:div w:id="1212841629">
      <w:bodyDiv w:val="1"/>
      <w:marLeft w:val="0"/>
      <w:marRight w:val="0"/>
      <w:marTop w:val="0"/>
      <w:marBottom w:val="0"/>
      <w:divBdr>
        <w:top w:val="none" w:sz="0" w:space="0" w:color="auto"/>
        <w:left w:val="none" w:sz="0" w:space="0" w:color="auto"/>
        <w:bottom w:val="none" w:sz="0" w:space="0" w:color="auto"/>
        <w:right w:val="none" w:sz="0" w:space="0" w:color="auto"/>
      </w:divBdr>
    </w:div>
    <w:div w:id="1217820580">
      <w:bodyDiv w:val="1"/>
      <w:marLeft w:val="0"/>
      <w:marRight w:val="0"/>
      <w:marTop w:val="0"/>
      <w:marBottom w:val="0"/>
      <w:divBdr>
        <w:top w:val="none" w:sz="0" w:space="0" w:color="auto"/>
        <w:left w:val="none" w:sz="0" w:space="0" w:color="auto"/>
        <w:bottom w:val="none" w:sz="0" w:space="0" w:color="auto"/>
        <w:right w:val="none" w:sz="0" w:space="0" w:color="auto"/>
      </w:divBdr>
    </w:div>
    <w:div w:id="1228959490">
      <w:bodyDiv w:val="1"/>
      <w:marLeft w:val="0"/>
      <w:marRight w:val="0"/>
      <w:marTop w:val="0"/>
      <w:marBottom w:val="0"/>
      <w:divBdr>
        <w:top w:val="none" w:sz="0" w:space="0" w:color="auto"/>
        <w:left w:val="none" w:sz="0" w:space="0" w:color="auto"/>
        <w:bottom w:val="none" w:sz="0" w:space="0" w:color="auto"/>
        <w:right w:val="none" w:sz="0" w:space="0" w:color="auto"/>
      </w:divBdr>
    </w:div>
    <w:div w:id="1243905341">
      <w:bodyDiv w:val="1"/>
      <w:marLeft w:val="0"/>
      <w:marRight w:val="0"/>
      <w:marTop w:val="0"/>
      <w:marBottom w:val="0"/>
      <w:divBdr>
        <w:top w:val="none" w:sz="0" w:space="0" w:color="auto"/>
        <w:left w:val="none" w:sz="0" w:space="0" w:color="auto"/>
        <w:bottom w:val="none" w:sz="0" w:space="0" w:color="auto"/>
        <w:right w:val="none" w:sz="0" w:space="0" w:color="auto"/>
      </w:divBdr>
    </w:div>
    <w:div w:id="1244799584">
      <w:bodyDiv w:val="1"/>
      <w:marLeft w:val="0"/>
      <w:marRight w:val="0"/>
      <w:marTop w:val="0"/>
      <w:marBottom w:val="0"/>
      <w:divBdr>
        <w:top w:val="none" w:sz="0" w:space="0" w:color="auto"/>
        <w:left w:val="none" w:sz="0" w:space="0" w:color="auto"/>
        <w:bottom w:val="none" w:sz="0" w:space="0" w:color="auto"/>
        <w:right w:val="none" w:sz="0" w:space="0" w:color="auto"/>
      </w:divBdr>
    </w:div>
    <w:div w:id="1251890830">
      <w:bodyDiv w:val="1"/>
      <w:marLeft w:val="0"/>
      <w:marRight w:val="0"/>
      <w:marTop w:val="0"/>
      <w:marBottom w:val="0"/>
      <w:divBdr>
        <w:top w:val="none" w:sz="0" w:space="0" w:color="auto"/>
        <w:left w:val="none" w:sz="0" w:space="0" w:color="auto"/>
        <w:bottom w:val="none" w:sz="0" w:space="0" w:color="auto"/>
        <w:right w:val="none" w:sz="0" w:space="0" w:color="auto"/>
      </w:divBdr>
    </w:div>
    <w:div w:id="1257329927">
      <w:bodyDiv w:val="1"/>
      <w:marLeft w:val="0"/>
      <w:marRight w:val="0"/>
      <w:marTop w:val="0"/>
      <w:marBottom w:val="0"/>
      <w:divBdr>
        <w:top w:val="none" w:sz="0" w:space="0" w:color="auto"/>
        <w:left w:val="none" w:sz="0" w:space="0" w:color="auto"/>
        <w:bottom w:val="none" w:sz="0" w:space="0" w:color="auto"/>
        <w:right w:val="none" w:sz="0" w:space="0" w:color="auto"/>
      </w:divBdr>
    </w:div>
    <w:div w:id="1264611349">
      <w:bodyDiv w:val="1"/>
      <w:marLeft w:val="0"/>
      <w:marRight w:val="0"/>
      <w:marTop w:val="0"/>
      <w:marBottom w:val="0"/>
      <w:divBdr>
        <w:top w:val="none" w:sz="0" w:space="0" w:color="auto"/>
        <w:left w:val="none" w:sz="0" w:space="0" w:color="auto"/>
        <w:bottom w:val="none" w:sz="0" w:space="0" w:color="auto"/>
        <w:right w:val="none" w:sz="0" w:space="0" w:color="auto"/>
      </w:divBdr>
      <w:divsChild>
        <w:div w:id="444034578">
          <w:marLeft w:val="0"/>
          <w:marRight w:val="0"/>
          <w:marTop w:val="0"/>
          <w:marBottom w:val="0"/>
          <w:divBdr>
            <w:top w:val="none" w:sz="0" w:space="0" w:color="auto"/>
            <w:left w:val="none" w:sz="0" w:space="0" w:color="auto"/>
            <w:bottom w:val="none" w:sz="0" w:space="0" w:color="auto"/>
            <w:right w:val="none" w:sz="0" w:space="0" w:color="auto"/>
          </w:divBdr>
        </w:div>
        <w:div w:id="647629033">
          <w:marLeft w:val="0"/>
          <w:marRight w:val="0"/>
          <w:marTop w:val="0"/>
          <w:marBottom w:val="0"/>
          <w:divBdr>
            <w:top w:val="none" w:sz="0" w:space="0" w:color="auto"/>
            <w:left w:val="none" w:sz="0" w:space="0" w:color="auto"/>
            <w:bottom w:val="none" w:sz="0" w:space="0" w:color="auto"/>
            <w:right w:val="none" w:sz="0" w:space="0" w:color="auto"/>
          </w:divBdr>
        </w:div>
        <w:div w:id="1788811940">
          <w:marLeft w:val="0"/>
          <w:marRight w:val="0"/>
          <w:marTop w:val="0"/>
          <w:marBottom w:val="0"/>
          <w:divBdr>
            <w:top w:val="none" w:sz="0" w:space="0" w:color="auto"/>
            <w:left w:val="none" w:sz="0" w:space="0" w:color="auto"/>
            <w:bottom w:val="none" w:sz="0" w:space="0" w:color="auto"/>
            <w:right w:val="none" w:sz="0" w:space="0" w:color="auto"/>
          </w:divBdr>
        </w:div>
      </w:divsChild>
    </w:div>
    <w:div w:id="1268731527">
      <w:bodyDiv w:val="1"/>
      <w:marLeft w:val="0"/>
      <w:marRight w:val="0"/>
      <w:marTop w:val="0"/>
      <w:marBottom w:val="0"/>
      <w:divBdr>
        <w:top w:val="none" w:sz="0" w:space="0" w:color="auto"/>
        <w:left w:val="none" w:sz="0" w:space="0" w:color="auto"/>
        <w:bottom w:val="none" w:sz="0" w:space="0" w:color="auto"/>
        <w:right w:val="none" w:sz="0" w:space="0" w:color="auto"/>
      </w:divBdr>
      <w:divsChild>
        <w:div w:id="8459171">
          <w:marLeft w:val="0"/>
          <w:marRight w:val="0"/>
          <w:marTop w:val="0"/>
          <w:marBottom w:val="0"/>
          <w:divBdr>
            <w:top w:val="none" w:sz="0" w:space="0" w:color="auto"/>
            <w:left w:val="none" w:sz="0" w:space="0" w:color="auto"/>
            <w:bottom w:val="none" w:sz="0" w:space="0" w:color="auto"/>
            <w:right w:val="none" w:sz="0" w:space="0" w:color="auto"/>
          </w:divBdr>
        </w:div>
        <w:div w:id="66616926">
          <w:marLeft w:val="0"/>
          <w:marRight w:val="0"/>
          <w:marTop w:val="0"/>
          <w:marBottom w:val="0"/>
          <w:divBdr>
            <w:top w:val="none" w:sz="0" w:space="0" w:color="auto"/>
            <w:left w:val="none" w:sz="0" w:space="0" w:color="auto"/>
            <w:bottom w:val="none" w:sz="0" w:space="0" w:color="auto"/>
            <w:right w:val="none" w:sz="0" w:space="0" w:color="auto"/>
          </w:divBdr>
        </w:div>
        <w:div w:id="77292900">
          <w:marLeft w:val="0"/>
          <w:marRight w:val="0"/>
          <w:marTop w:val="0"/>
          <w:marBottom w:val="0"/>
          <w:divBdr>
            <w:top w:val="none" w:sz="0" w:space="0" w:color="auto"/>
            <w:left w:val="none" w:sz="0" w:space="0" w:color="auto"/>
            <w:bottom w:val="none" w:sz="0" w:space="0" w:color="auto"/>
            <w:right w:val="none" w:sz="0" w:space="0" w:color="auto"/>
          </w:divBdr>
        </w:div>
        <w:div w:id="167722148">
          <w:marLeft w:val="0"/>
          <w:marRight w:val="0"/>
          <w:marTop w:val="0"/>
          <w:marBottom w:val="0"/>
          <w:divBdr>
            <w:top w:val="none" w:sz="0" w:space="0" w:color="auto"/>
            <w:left w:val="none" w:sz="0" w:space="0" w:color="auto"/>
            <w:bottom w:val="none" w:sz="0" w:space="0" w:color="auto"/>
            <w:right w:val="none" w:sz="0" w:space="0" w:color="auto"/>
          </w:divBdr>
        </w:div>
        <w:div w:id="298612179">
          <w:marLeft w:val="0"/>
          <w:marRight w:val="0"/>
          <w:marTop w:val="0"/>
          <w:marBottom w:val="0"/>
          <w:divBdr>
            <w:top w:val="none" w:sz="0" w:space="0" w:color="auto"/>
            <w:left w:val="none" w:sz="0" w:space="0" w:color="auto"/>
            <w:bottom w:val="none" w:sz="0" w:space="0" w:color="auto"/>
            <w:right w:val="none" w:sz="0" w:space="0" w:color="auto"/>
          </w:divBdr>
        </w:div>
        <w:div w:id="648706310">
          <w:marLeft w:val="0"/>
          <w:marRight w:val="0"/>
          <w:marTop w:val="0"/>
          <w:marBottom w:val="0"/>
          <w:divBdr>
            <w:top w:val="none" w:sz="0" w:space="0" w:color="auto"/>
            <w:left w:val="none" w:sz="0" w:space="0" w:color="auto"/>
            <w:bottom w:val="none" w:sz="0" w:space="0" w:color="auto"/>
            <w:right w:val="none" w:sz="0" w:space="0" w:color="auto"/>
          </w:divBdr>
        </w:div>
        <w:div w:id="785318179">
          <w:marLeft w:val="0"/>
          <w:marRight w:val="0"/>
          <w:marTop w:val="0"/>
          <w:marBottom w:val="0"/>
          <w:divBdr>
            <w:top w:val="none" w:sz="0" w:space="0" w:color="auto"/>
            <w:left w:val="none" w:sz="0" w:space="0" w:color="auto"/>
            <w:bottom w:val="none" w:sz="0" w:space="0" w:color="auto"/>
            <w:right w:val="none" w:sz="0" w:space="0" w:color="auto"/>
          </w:divBdr>
        </w:div>
        <w:div w:id="874998647">
          <w:marLeft w:val="0"/>
          <w:marRight w:val="0"/>
          <w:marTop w:val="0"/>
          <w:marBottom w:val="0"/>
          <w:divBdr>
            <w:top w:val="none" w:sz="0" w:space="0" w:color="auto"/>
            <w:left w:val="none" w:sz="0" w:space="0" w:color="auto"/>
            <w:bottom w:val="none" w:sz="0" w:space="0" w:color="auto"/>
            <w:right w:val="none" w:sz="0" w:space="0" w:color="auto"/>
          </w:divBdr>
        </w:div>
        <w:div w:id="909541241">
          <w:marLeft w:val="0"/>
          <w:marRight w:val="0"/>
          <w:marTop w:val="0"/>
          <w:marBottom w:val="0"/>
          <w:divBdr>
            <w:top w:val="none" w:sz="0" w:space="0" w:color="auto"/>
            <w:left w:val="none" w:sz="0" w:space="0" w:color="auto"/>
            <w:bottom w:val="none" w:sz="0" w:space="0" w:color="auto"/>
            <w:right w:val="none" w:sz="0" w:space="0" w:color="auto"/>
          </w:divBdr>
        </w:div>
        <w:div w:id="1094938640">
          <w:marLeft w:val="0"/>
          <w:marRight w:val="0"/>
          <w:marTop w:val="0"/>
          <w:marBottom w:val="0"/>
          <w:divBdr>
            <w:top w:val="none" w:sz="0" w:space="0" w:color="auto"/>
            <w:left w:val="none" w:sz="0" w:space="0" w:color="auto"/>
            <w:bottom w:val="none" w:sz="0" w:space="0" w:color="auto"/>
            <w:right w:val="none" w:sz="0" w:space="0" w:color="auto"/>
          </w:divBdr>
        </w:div>
        <w:div w:id="1663313002">
          <w:marLeft w:val="0"/>
          <w:marRight w:val="0"/>
          <w:marTop w:val="0"/>
          <w:marBottom w:val="0"/>
          <w:divBdr>
            <w:top w:val="none" w:sz="0" w:space="0" w:color="auto"/>
            <w:left w:val="none" w:sz="0" w:space="0" w:color="auto"/>
            <w:bottom w:val="none" w:sz="0" w:space="0" w:color="auto"/>
            <w:right w:val="none" w:sz="0" w:space="0" w:color="auto"/>
          </w:divBdr>
        </w:div>
        <w:div w:id="1678732647">
          <w:marLeft w:val="0"/>
          <w:marRight w:val="0"/>
          <w:marTop w:val="0"/>
          <w:marBottom w:val="0"/>
          <w:divBdr>
            <w:top w:val="none" w:sz="0" w:space="0" w:color="auto"/>
            <w:left w:val="none" w:sz="0" w:space="0" w:color="auto"/>
            <w:bottom w:val="none" w:sz="0" w:space="0" w:color="auto"/>
            <w:right w:val="none" w:sz="0" w:space="0" w:color="auto"/>
          </w:divBdr>
        </w:div>
        <w:div w:id="1772427993">
          <w:marLeft w:val="0"/>
          <w:marRight w:val="0"/>
          <w:marTop w:val="0"/>
          <w:marBottom w:val="0"/>
          <w:divBdr>
            <w:top w:val="none" w:sz="0" w:space="0" w:color="auto"/>
            <w:left w:val="none" w:sz="0" w:space="0" w:color="auto"/>
            <w:bottom w:val="none" w:sz="0" w:space="0" w:color="auto"/>
            <w:right w:val="none" w:sz="0" w:space="0" w:color="auto"/>
          </w:divBdr>
        </w:div>
        <w:div w:id="1783842717">
          <w:marLeft w:val="0"/>
          <w:marRight w:val="0"/>
          <w:marTop w:val="0"/>
          <w:marBottom w:val="0"/>
          <w:divBdr>
            <w:top w:val="none" w:sz="0" w:space="0" w:color="auto"/>
            <w:left w:val="none" w:sz="0" w:space="0" w:color="auto"/>
            <w:bottom w:val="none" w:sz="0" w:space="0" w:color="auto"/>
            <w:right w:val="none" w:sz="0" w:space="0" w:color="auto"/>
          </w:divBdr>
        </w:div>
      </w:divsChild>
    </w:div>
    <w:div w:id="1275014370">
      <w:bodyDiv w:val="1"/>
      <w:marLeft w:val="0"/>
      <w:marRight w:val="0"/>
      <w:marTop w:val="0"/>
      <w:marBottom w:val="0"/>
      <w:divBdr>
        <w:top w:val="none" w:sz="0" w:space="0" w:color="auto"/>
        <w:left w:val="none" w:sz="0" w:space="0" w:color="auto"/>
        <w:bottom w:val="none" w:sz="0" w:space="0" w:color="auto"/>
        <w:right w:val="none" w:sz="0" w:space="0" w:color="auto"/>
      </w:divBdr>
      <w:divsChild>
        <w:div w:id="238947277">
          <w:marLeft w:val="0"/>
          <w:marRight w:val="0"/>
          <w:marTop w:val="0"/>
          <w:marBottom w:val="0"/>
          <w:divBdr>
            <w:top w:val="none" w:sz="0" w:space="0" w:color="auto"/>
            <w:left w:val="none" w:sz="0" w:space="0" w:color="auto"/>
            <w:bottom w:val="none" w:sz="0" w:space="0" w:color="auto"/>
            <w:right w:val="none" w:sz="0" w:space="0" w:color="auto"/>
          </w:divBdr>
        </w:div>
        <w:div w:id="307515648">
          <w:marLeft w:val="0"/>
          <w:marRight w:val="0"/>
          <w:marTop w:val="0"/>
          <w:marBottom w:val="0"/>
          <w:divBdr>
            <w:top w:val="none" w:sz="0" w:space="0" w:color="auto"/>
            <w:left w:val="none" w:sz="0" w:space="0" w:color="auto"/>
            <w:bottom w:val="none" w:sz="0" w:space="0" w:color="auto"/>
            <w:right w:val="none" w:sz="0" w:space="0" w:color="auto"/>
          </w:divBdr>
        </w:div>
        <w:div w:id="581991637">
          <w:marLeft w:val="0"/>
          <w:marRight w:val="0"/>
          <w:marTop w:val="0"/>
          <w:marBottom w:val="0"/>
          <w:divBdr>
            <w:top w:val="none" w:sz="0" w:space="0" w:color="auto"/>
            <w:left w:val="none" w:sz="0" w:space="0" w:color="auto"/>
            <w:bottom w:val="none" w:sz="0" w:space="0" w:color="auto"/>
            <w:right w:val="none" w:sz="0" w:space="0" w:color="auto"/>
          </w:divBdr>
        </w:div>
        <w:div w:id="811023009">
          <w:marLeft w:val="0"/>
          <w:marRight w:val="0"/>
          <w:marTop w:val="0"/>
          <w:marBottom w:val="0"/>
          <w:divBdr>
            <w:top w:val="none" w:sz="0" w:space="0" w:color="auto"/>
            <w:left w:val="none" w:sz="0" w:space="0" w:color="auto"/>
            <w:bottom w:val="none" w:sz="0" w:space="0" w:color="auto"/>
            <w:right w:val="none" w:sz="0" w:space="0" w:color="auto"/>
          </w:divBdr>
        </w:div>
        <w:div w:id="1274241638">
          <w:marLeft w:val="0"/>
          <w:marRight w:val="0"/>
          <w:marTop w:val="0"/>
          <w:marBottom w:val="0"/>
          <w:divBdr>
            <w:top w:val="none" w:sz="0" w:space="0" w:color="auto"/>
            <w:left w:val="none" w:sz="0" w:space="0" w:color="auto"/>
            <w:bottom w:val="none" w:sz="0" w:space="0" w:color="auto"/>
            <w:right w:val="none" w:sz="0" w:space="0" w:color="auto"/>
          </w:divBdr>
        </w:div>
        <w:div w:id="1339580237">
          <w:marLeft w:val="0"/>
          <w:marRight w:val="0"/>
          <w:marTop w:val="0"/>
          <w:marBottom w:val="0"/>
          <w:divBdr>
            <w:top w:val="none" w:sz="0" w:space="0" w:color="auto"/>
            <w:left w:val="none" w:sz="0" w:space="0" w:color="auto"/>
            <w:bottom w:val="none" w:sz="0" w:space="0" w:color="auto"/>
            <w:right w:val="none" w:sz="0" w:space="0" w:color="auto"/>
          </w:divBdr>
        </w:div>
        <w:div w:id="2028825659">
          <w:marLeft w:val="0"/>
          <w:marRight w:val="0"/>
          <w:marTop w:val="0"/>
          <w:marBottom w:val="0"/>
          <w:divBdr>
            <w:top w:val="none" w:sz="0" w:space="0" w:color="auto"/>
            <w:left w:val="none" w:sz="0" w:space="0" w:color="auto"/>
            <w:bottom w:val="none" w:sz="0" w:space="0" w:color="auto"/>
            <w:right w:val="none" w:sz="0" w:space="0" w:color="auto"/>
          </w:divBdr>
        </w:div>
      </w:divsChild>
    </w:div>
    <w:div w:id="1288195168">
      <w:bodyDiv w:val="1"/>
      <w:marLeft w:val="0"/>
      <w:marRight w:val="0"/>
      <w:marTop w:val="0"/>
      <w:marBottom w:val="0"/>
      <w:divBdr>
        <w:top w:val="none" w:sz="0" w:space="0" w:color="auto"/>
        <w:left w:val="none" w:sz="0" w:space="0" w:color="auto"/>
        <w:bottom w:val="none" w:sz="0" w:space="0" w:color="auto"/>
        <w:right w:val="none" w:sz="0" w:space="0" w:color="auto"/>
      </w:divBdr>
    </w:div>
    <w:div w:id="1288510029">
      <w:bodyDiv w:val="1"/>
      <w:marLeft w:val="0"/>
      <w:marRight w:val="0"/>
      <w:marTop w:val="0"/>
      <w:marBottom w:val="0"/>
      <w:divBdr>
        <w:top w:val="none" w:sz="0" w:space="0" w:color="auto"/>
        <w:left w:val="none" w:sz="0" w:space="0" w:color="auto"/>
        <w:bottom w:val="none" w:sz="0" w:space="0" w:color="auto"/>
        <w:right w:val="none" w:sz="0" w:space="0" w:color="auto"/>
      </w:divBdr>
    </w:div>
    <w:div w:id="1289626729">
      <w:bodyDiv w:val="1"/>
      <w:marLeft w:val="0"/>
      <w:marRight w:val="0"/>
      <w:marTop w:val="0"/>
      <w:marBottom w:val="0"/>
      <w:divBdr>
        <w:top w:val="none" w:sz="0" w:space="0" w:color="auto"/>
        <w:left w:val="none" w:sz="0" w:space="0" w:color="auto"/>
        <w:bottom w:val="none" w:sz="0" w:space="0" w:color="auto"/>
        <w:right w:val="none" w:sz="0" w:space="0" w:color="auto"/>
      </w:divBdr>
    </w:div>
    <w:div w:id="1292591994">
      <w:bodyDiv w:val="1"/>
      <w:marLeft w:val="0"/>
      <w:marRight w:val="0"/>
      <w:marTop w:val="0"/>
      <w:marBottom w:val="0"/>
      <w:divBdr>
        <w:top w:val="none" w:sz="0" w:space="0" w:color="auto"/>
        <w:left w:val="none" w:sz="0" w:space="0" w:color="auto"/>
        <w:bottom w:val="none" w:sz="0" w:space="0" w:color="auto"/>
        <w:right w:val="none" w:sz="0" w:space="0" w:color="auto"/>
      </w:divBdr>
    </w:div>
    <w:div w:id="1298488310">
      <w:bodyDiv w:val="1"/>
      <w:marLeft w:val="0"/>
      <w:marRight w:val="0"/>
      <w:marTop w:val="0"/>
      <w:marBottom w:val="0"/>
      <w:divBdr>
        <w:top w:val="none" w:sz="0" w:space="0" w:color="auto"/>
        <w:left w:val="none" w:sz="0" w:space="0" w:color="auto"/>
        <w:bottom w:val="none" w:sz="0" w:space="0" w:color="auto"/>
        <w:right w:val="none" w:sz="0" w:space="0" w:color="auto"/>
      </w:divBdr>
    </w:div>
    <w:div w:id="1310476852">
      <w:bodyDiv w:val="1"/>
      <w:marLeft w:val="0"/>
      <w:marRight w:val="0"/>
      <w:marTop w:val="0"/>
      <w:marBottom w:val="0"/>
      <w:divBdr>
        <w:top w:val="none" w:sz="0" w:space="0" w:color="auto"/>
        <w:left w:val="none" w:sz="0" w:space="0" w:color="auto"/>
        <w:bottom w:val="none" w:sz="0" w:space="0" w:color="auto"/>
        <w:right w:val="none" w:sz="0" w:space="0" w:color="auto"/>
      </w:divBdr>
    </w:div>
    <w:div w:id="1315337641">
      <w:bodyDiv w:val="1"/>
      <w:marLeft w:val="0"/>
      <w:marRight w:val="0"/>
      <w:marTop w:val="0"/>
      <w:marBottom w:val="0"/>
      <w:divBdr>
        <w:top w:val="none" w:sz="0" w:space="0" w:color="auto"/>
        <w:left w:val="none" w:sz="0" w:space="0" w:color="auto"/>
        <w:bottom w:val="none" w:sz="0" w:space="0" w:color="auto"/>
        <w:right w:val="none" w:sz="0" w:space="0" w:color="auto"/>
      </w:divBdr>
    </w:div>
    <w:div w:id="1317109445">
      <w:bodyDiv w:val="1"/>
      <w:marLeft w:val="0"/>
      <w:marRight w:val="0"/>
      <w:marTop w:val="0"/>
      <w:marBottom w:val="0"/>
      <w:divBdr>
        <w:top w:val="none" w:sz="0" w:space="0" w:color="auto"/>
        <w:left w:val="none" w:sz="0" w:space="0" w:color="auto"/>
        <w:bottom w:val="none" w:sz="0" w:space="0" w:color="auto"/>
        <w:right w:val="none" w:sz="0" w:space="0" w:color="auto"/>
      </w:divBdr>
    </w:div>
    <w:div w:id="1318146355">
      <w:bodyDiv w:val="1"/>
      <w:marLeft w:val="0"/>
      <w:marRight w:val="0"/>
      <w:marTop w:val="0"/>
      <w:marBottom w:val="0"/>
      <w:divBdr>
        <w:top w:val="none" w:sz="0" w:space="0" w:color="auto"/>
        <w:left w:val="none" w:sz="0" w:space="0" w:color="auto"/>
        <w:bottom w:val="none" w:sz="0" w:space="0" w:color="auto"/>
        <w:right w:val="none" w:sz="0" w:space="0" w:color="auto"/>
      </w:divBdr>
    </w:div>
    <w:div w:id="1319991647">
      <w:bodyDiv w:val="1"/>
      <w:marLeft w:val="0"/>
      <w:marRight w:val="0"/>
      <w:marTop w:val="0"/>
      <w:marBottom w:val="0"/>
      <w:divBdr>
        <w:top w:val="none" w:sz="0" w:space="0" w:color="auto"/>
        <w:left w:val="none" w:sz="0" w:space="0" w:color="auto"/>
        <w:bottom w:val="none" w:sz="0" w:space="0" w:color="auto"/>
        <w:right w:val="none" w:sz="0" w:space="0" w:color="auto"/>
      </w:divBdr>
    </w:div>
    <w:div w:id="1326780056">
      <w:bodyDiv w:val="1"/>
      <w:marLeft w:val="0"/>
      <w:marRight w:val="0"/>
      <w:marTop w:val="0"/>
      <w:marBottom w:val="0"/>
      <w:divBdr>
        <w:top w:val="none" w:sz="0" w:space="0" w:color="auto"/>
        <w:left w:val="none" w:sz="0" w:space="0" w:color="auto"/>
        <w:bottom w:val="none" w:sz="0" w:space="0" w:color="auto"/>
        <w:right w:val="none" w:sz="0" w:space="0" w:color="auto"/>
      </w:divBdr>
    </w:div>
    <w:div w:id="1327054997">
      <w:bodyDiv w:val="1"/>
      <w:marLeft w:val="0"/>
      <w:marRight w:val="0"/>
      <w:marTop w:val="0"/>
      <w:marBottom w:val="0"/>
      <w:divBdr>
        <w:top w:val="none" w:sz="0" w:space="0" w:color="auto"/>
        <w:left w:val="none" w:sz="0" w:space="0" w:color="auto"/>
        <w:bottom w:val="none" w:sz="0" w:space="0" w:color="auto"/>
        <w:right w:val="none" w:sz="0" w:space="0" w:color="auto"/>
      </w:divBdr>
    </w:div>
    <w:div w:id="1327437381">
      <w:bodyDiv w:val="1"/>
      <w:marLeft w:val="0"/>
      <w:marRight w:val="0"/>
      <w:marTop w:val="0"/>
      <w:marBottom w:val="0"/>
      <w:divBdr>
        <w:top w:val="none" w:sz="0" w:space="0" w:color="auto"/>
        <w:left w:val="none" w:sz="0" w:space="0" w:color="auto"/>
        <w:bottom w:val="none" w:sz="0" w:space="0" w:color="auto"/>
        <w:right w:val="none" w:sz="0" w:space="0" w:color="auto"/>
      </w:divBdr>
    </w:div>
    <w:div w:id="1331367417">
      <w:bodyDiv w:val="1"/>
      <w:marLeft w:val="0"/>
      <w:marRight w:val="0"/>
      <w:marTop w:val="0"/>
      <w:marBottom w:val="0"/>
      <w:divBdr>
        <w:top w:val="none" w:sz="0" w:space="0" w:color="auto"/>
        <w:left w:val="none" w:sz="0" w:space="0" w:color="auto"/>
        <w:bottom w:val="none" w:sz="0" w:space="0" w:color="auto"/>
        <w:right w:val="none" w:sz="0" w:space="0" w:color="auto"/>
      </w:divBdr>
      <w:divsChild>
        <w:div w:id="2032562557">
          <w:marLeft w:val="0"/>
          <w:marRight w:val="0"/>
          <w:marTop w:val="0"/>
          <w:marBottom w:val="0"/>
          <w:divBdr>
            <w:top w:val="none" w:sz="0" w:space="0" w:color="auto"/>
            <w:left w:val="none" w:sz="0" w:space="0" w:color="auto"/>
            <w:bottom w:val="none" w:sz="0" w:space="0" w:color="auto"/>
            <w:right w:val="none" w:sz="0" w:space="0" w:color="auto"/>
          </w:divBdr>
        </w:div>
        <w:div w:id="2128621446">
          <w:marLeft w:val="0"/>
          <w:marRight w:val="0"/>
          <w:marTop w:val="0"/>
          <w:marBottom w:val="0"/>
          <w:divBdr>
            <w:top w:val="none" w:sz="0" w:space="0" w:color="auto"/>
            <w:left w:val="none" w:sz="0" w:space="0" w:color="auto"/>
            <w:bottom w:val="none" w:sz="0" w:space="0" w:color="auto"/>
            <w:right w:val="none" w:sz="0" w:space="0" w:color="auto"/>
          </w:divBdr>
        </w:div>
      </w:divsChild>
    </w:div>
    <w:div w:id="1339307065">
      <w:bodyDiv w:val="1"/>
      <w:marLeft w:val="0"/>
      <w:marRight w:val="0"/>
      <w:marTop w:val="0"/>
      <w:marBottom w:val="0"/>
      <w:divBdr>
        <w:top w:val="none" w:sz="0" w:space="0" w:color="auto"/>
        <w:left w:val="none" w:sz="0" w:space="0" w:color="auto"/>
        <w:bottom w:val="none" w:sz="0" w:space="0" w:color="auto"/>
        <w:right w:val="none" w:sz="0" w:space="0" w:color="auto"/>
      </w:divBdr>
    </w:div>
    <w:div w:id="1339388440">
      <w:bodyDiv w:val="1"/>
      <w:marLeft w:val="0"/>
      <w:marRight w:val="0"/>
      <w:marTop w:val="0"/>
      <w:marBottom w:val="0"/>
      <w:divBdr>
        <w:top w:val="none" w:sz="0" w:space="0" w:color="auto"/>
        <w:left w:val="none" w:sz="0" w:space="0" w:color="auto"/>
        <w:bottom w:val="none" w:sz="0" w:space="0" w:color="auto"/>
        <w:right w:val="none" w:sz="0" w:space="0" w:color="auto"/>
      </w:divBdr>
    </w:div>
    <w:div w:id="1342508759">
      <w:bodyDiv w:val="1"/>
      <w:marLeft w:val="0"/>
      <w:marRight w:val="0"/>
      <w:marTop w:val="0"/>
      <w:marBottom w:val="0"/>
      <w:divBdr>
        <w:top w:val="none" w:sz="0" w:space="0" w:color="auto"/>
        <w:left w:val="none" w:sz="0" w:space="0" w:color="auto"/>
        <w:bottom w:val="none" w:sz="0" w:space="0" w:color="auto"/>
        <w:right w:val="none" w:sz="0" w:space="0" w:color="auto"/>
      </w:divBdr>
    </w:div>
    <w:div w:id="1349522683">
      <w:bodyDiv w:val="1"/>
      <w:marLeft w:val="0"/>
      <w:marRight w:val="0"/>
      <w:marTop w:val="0"/>
      <w:marBottom w:val="0"/>
      <w:divBdr>
        <w:top w:val="none" w:sz="0" w:space="0" w:color="auto"/>
        <w:left w:val="none" w:sz="0" w:space="0" w:color="auto"/>
        <w:bottom w:val="none" w:sz="0" w:space="0" w:color="auto"/>
        <w:right w:val="none" w:sz="0" w:space="0" w:color="auto"/>
      </w:divBdr>
    </w:div>
    <w:div w:id="1352219692">
      <w:bodyDiv w:val="1"/>
      <w:marLeft w:val="0"/>
      <w:marRight w:val="0"/>
      <w:marTop w:val="0"/>
      <w:marBottom w:val="0"/>
      <w:divBdr>
        <w:top w:val="none" w:sz="0" w:space="0" w:color="auto"/>
        <w:left w:val="none" w:sz="0" w:space="0" w:color="auto"/>
        <w:bottom w:val="none" w:sz="0" w:space="0" w:color="auto"/>
        <w:right w:val="none" w:sz="0" w:space="0" w:color="auto"/>
      </w:divBdr>
    </w:div>
    <w:div w:id="1360547966">
      <w:bodyDiv w:val="1"/>
      <w:marLeft w:val="0"/>
      <w:marRight w:val="0"/>
      <w:marTop w:val="0"/>
      <w:marBottom w:val="0"/>
      <w:divBdr>
        <w:top w:val="none" w:sz="0" w:space="0" w:color="auto"/>
        <w:left w:val="none" w:sz="0" w:space="0" w:color="auto"/>
        <w:bottom w:val="none" w:sz="0" w:space="0" w:color="auto"/>
        <w:right w:val="none" w:sz="0" w:space="0" w:color="auto"/>
      </w:divBdr>
      <w:divsChild>
        <w:div w:id="1295519991">
          <w:marLeft w:val="0"/>
          <w:marRight w:val="0"/>
          <w:marTop w:val="0"/>
          <w:marBottom w:val="0"/>
          <w:divBdr>
            <w:top w:val="none" w:sz="0" w:space="0" w:color="auto"/>
            <w:left w:val="none" w:sz="0" w:space="0" w:color="auto"/>
            <w:bottom w:val="none" w:sz="0" w:space="0" w:color="auto"/>
            <w:right w:val="none" w:sz="0" w:space="0" w:color="auto"/>
          </w:divBdr>
        </w:div>
      </w:divsChild>
    </w:div>
    <w:div w:id="1366441598">
      <w:bodyDiv w:val="1"/>
      <w:marLeft w:val="0"/>
      <w:marRight w:val="0"/>
      <w:marTop w:val="0"/>
      <w:marBottom w:val="0"/>
      <w:divBdr>
        <w:top w:val="none" w:sz="0" w:space="0" w:color="auto"/>
        <w:left w:val="none" w:sz="0" w:space="0" w:color="auto"/>
        <w:bottom w:val="none" w:sz="0" w:space="0" w:color="auto"/>
        <w:right w:val="none" w:sz="0" w:space="0" w:color="auto"/>
      </w:divBdr>
    </w:div>
    <w:div w:id="1367489813">
      <w:bodyDiv w:val="1"/>
      <w:marLeft w:val="0"/>
      <w:marRight w:val="0"/>
      <w:marTop w:val="0"/>
      <w:marBottom w:val="0"/>
      <w:divBdr>
        <w:top w:val="none" w:sz="0" w:space="0" w:color="auto"/>
        <w:left w:val="none" w:sz="0" w:space="0" w:color="auto"/>
        <w:bottom w:val="none" w:sz="0" w:space="0" w:color="auto"/>
        <w:right w:val="none" w:sz="0" w:space="0" w:color="auto"/>
      </w:divBdr>
    </w:div>
    <w:div w:id="1368489420">
      <w:bodyDiv w:val="1"/>
      <w:marLeft w:val="0"/>
      <w:marRight w:val="0"/>
      <w:marTop w:val="0"/>
      <w:marBottom w:val="0"/>
      <w:divBdr>
        <w:top w:val="none" w:sz="0" w:space="0" w:color="auto"/>
        <w:left w:val="none" w:sz="0" w:space="0" w:color="auto"/>
        <w:bottom w:val="none" w:sz="0" w:space="0" w:color="auto"/>
        <w:right w:val="none" w:sz="0" w:space="0" w:color="auto"/>
      </w:divBdr>
    </w:div>
    <w:div w:id="1371035355">
      <w:bodyDiv w:val="1"/>
      <w:marLeft w:val="0"/>
      <w:marRight w:val="0"/>
      <w:marTop w:val="0"/>
      <w:marBottom w:val="0"/>
      <w:divBdr>
        <w:top w:val="none" w:sz="0" w:space="0" w:color="auto"/>
        <w:left w:val="none" w:sz="0" w:space="0" w:color="auto"/>
        <w:bottom w:val="none" w:sz="0" w:space="0" w:color="auto"/>
        <w:right w:val="none" w:sz="0" w:space="0" w:color="auto"/>
      </w:divBdr>
    </w:div>
    <w:div w:id="1371765331">
      <w:bodyDiv w:val="1"/>
      <w:marLeft w:val="0"/>
      <w:marRight w:val="0"/>
      <w:marTop w:val="0"/>
      <w:marBottom w:val="0"/>
      <w:divBdr>
        <w:top w:val="none" w:sz="0" w:space="0" w:color="auto"/>
        <w:left w:val="none" w:sz="0" w:space="0" w:color="auto"/>
        <w:bottom w:val="none" w:sz="0" w:space="0" w:color="auto"/>
        <w:right w:val="none" w:sz="0" w:space="0" w:color="auto"/>
      </w:divBdr>
    </w:div>
    <w:div w:id="1375471211">
      <w:bodyDiv w:val="1"/>
      <w:marLeft w:val="0"/>
      <w:marRight w:val="0"/>
      <w:marTop w:val="0"/>
      <w:marBottom w:val="0"/>
      <w:divBdr>
        <w:top w:val="none" w:sz="0" w:space="0" w:color="auto"/>
        <w:left w:val="none" w:sz="0" w:space="0" w:color="auto"/>
        <w:bottom w:val="none" w:sz="0" w:space="0" w:color="auto"/>
        <w:right w:val="none" w:sz="0" w:space="0" w:color="auto"/>
      </w:divBdr>
    </w:div>
    <w:div w:id="1377924240">
      <w:bodyDiv w:val="1"/>
      <w:marLeft w:val="0"/>
      <w:marRight w:val="0"/>
      <w:marTop w:val="0"/>
      <w:marBottom w:val="0"/>
      <w:divBdr>
        <w:top w:val="none" w:sz="0" w:space="0" w:color="auto"/>
        <w:left w:val="none" w:sz="0" w:space="0" w:color="auto"/>
        <w:bottom w:val="none" w:sz="0" w:space="0" w:color="auto"/>
        <w:right w:val="none" w:sz="0" w:space="0" w:color="auto"/>
      </w:divBdr>
    </w:div>
    <w:div w:id="1385716863">
      <w:bodyDiv w:val="1"/>
      <w:marLeft w:val="0"/>
      <w:marRight w:val="0"/>
      <w:marTop w:val="0"/>
      <w:marBottom w:val="0"/>
      <w:divBdr>
        <w:top w:val="none" w:sz="0" w:space="0" w:color="auto"/>
        <w:left w:val="none" w:sz="0" w:space="0" w:color="auto"/>
        <w:bottom w:val="none" w:sz="0" w:space="0" w:color="auto"/>
        <w:right w:val="none" w:sz="0" w:space="0" w:color="auto"/>
      </w:divBdr>
    </w:div>
    <w:div w:id="1389838205">
      <w:bodyDiv w:val="1"/>
      <w:marLeft w:val="0"/>
      <w:marRight w:val="0"/>
      <w:marTop w:val="0"/>
      <w:marBottom w:val="0"/>
      <w:divBdr>
        <w:top w:val="none" w:sz="0" w:space="0" w:color="auto"/>
        <w:left w:val="none" w:sz="0" w:space="0" w:color="auto"/>
        <w:bottom w:val="none" w:sz="0" w:space="0" w:color="auto"/>
        <w:right w:val="none" w:sz="0" w:space="0" w:color="auto"/>
      </w:divBdr>
      <w:divsChild>
        <w:div w:id="1021862151">
          <w:marLeft w:val="0"/>
          <w:marRight w:val="0"/>
          <w:marTop w:val="0"/>
          <w:marBottom w:val="0"/>
          <w:divBdr>
            <w:top w:val="none" w:sz="0" w:space="0" w:color="auto"/>
            <w:left w:val="none" w:sz="0" w:space="0" w:color="auto"/>
            <w:bottom w:val="none" w:sz="0" w:space="0" w:color="auto"/>
            <w:right w:val="none" w:sz="0" w:space="0" w:color="auto"/>
          </w:divBdr>
        </w:div>
        <w:div w:id="1870216878">
          <w:marLeft w:val="0"/>
          <w:marRight w:val="0"/>
          <w:marTop w:val="0"/>
          <w:marBottom w:val="0"/>
          <w:divBdr>
            <w:top w:val="none" w:sz="0" w:space="0" w:color="auto"/>
            <w:left w:val="none" w:sz="0" w:space="0" w:color="auto"/>
            <w:bottom w:val="none" w:sz="0" w:space="0" w:color="auto"/>
            <w:right w:val="none" w:sz="0" w:space="0" w:color="auto"/>
          </w:divBdr>
        </w:div>
        <w:div w:id="1112361902">
          <w:marLeft w:val="0"/>
          <w:marRight w:val="0"/>
          <w:marTop w:val="0"/>
          <w:marBottom w:val="0"/>
          <w:divBdr>
            <w:top w:val="none" w:sz="0" w:space="0" w:color="auto"/>
            <w:left w:val="none" w:sz="0" w:space="0" w:color="auto"/>
            <w:bottom w:val="none" w:sz="0" w:space="0" w:color="auto"/>
            <w:right w:val="none" w:sz="0" w:space="0" w:color="auto"/>
          </w:divBdr>
        </w:div>
        <w:div w:id="1753623649">
          <w:marLeft w:val="0"/>
          <w:marRight w:val="0"/>
          <w:marTop w:val="0"/>
          <w:marBottom w:val="0"/>
          <w:divBdr>
            <w:top w:val="none" w:sz="0" w:space="0" w:color="auto"/>
            <w:left w:val="none" w:sz="0" w:space="0" w:color="auto"/>
            <w:bottom w:val="none" w:sz="0" w:space="0" w:color="auto"/>
            <w:right w:val="none" w:sz="0" w:space="0" w:color="auto"/>
          </w:divBdr>
        </w:div>
        <w:div w:id="495265039">
          <w:marLeft w:val="0"/>
          <w:marRight w:val="0"/>
          <w:marTop w:val="0"/>
          <w:marBottom w:val="0"/>
          <w:divBdr>
            <w:top w:val="none" w:sz="0" w:space="0" w:color="auto"/>
            <w:left w:val="none" w:sz="0" w:space="0" w:color="auto"/>
            <w:bottom w:val="none" w:sz="0" w:space="0" w:color="auto"/>
            <w:right w:val="none" w:sz="0" w:space="0" w:color="auto"/>
          </w:divBdr>
          <w:divsChild>
            <w:div w:id="1687518387">
              <w:marLeft w:val="0"/>
              <w:marRight w:val="0"/>
              <w:marTop w:val="0"/>
              <w:marBottom w:val="0"/>
              <w:divBdr>
                <w:top w:val="none" w:sz="0" w:space="0" w:color="auto"/>
                <w:left w:val="none" w:sz="0" w:space="0" w:color="auto"/>
                <w:bottom w:val="none" w:sz="0" w:space="0" w:color="auto"/>
                <w:right w:val="none" w:sz="0" w:space="0" w:color="auto"/>
              </w:divBdr>
              <w:divsChild>
                <w:div w:id="549657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1191054">
      <w:bodyDiv w:val="1"/>
      <w:marLeft w:val="0"/>
      <w:marRight w:val="0"/>
      <w:marTop w:val="0"/>
      <w:marBottom w:val="0"/>
      <w:divBdr>
        <w:top w:val="none" w:sz="0" w:space="0" w:color="auto"/>
        <w:left w:val="none" w:sz="0" w:space="0" w:color="auto"/>
        <w:bottom w:val="none" w:sz="0" w:space="0" w:color="auto"/>
        <w:right w:val="none" w:sz="0" w:space="0" w:color="auto"/>
      </w:divBdr>
    </w:div>
    <w:div w:id="1411198646">
      <w:bodyDiv w:val="1"/>
      <w:marLeft w:val="0"/>
      <w:marRight w:val="0"/>
      <w:marTop w:val="0"/>
      <w:marBottom w:val="0"/>
      <w:divBdr>
        <w:top w:val="none" w:sz="0" w:space="0" w:color="auto"/>
        <w:left w:val="none" w:sz="0" w:space="0" w:color="auto"/>
        <w:bottom w:val="none" w:sz="0" w:space="0" w:color="auto"/>
        <w:right w:val="none" w:sz="0" w:space="0" w:color="auto"/>
      </w:divBdr>
    </w:div>
    <w:div w:id="1413163755">
      <w:bodyDiv w:val="1"/>
      <w:marLeft w:val="0"/>
      <w:marRight w:val="0"/>
      <w:marTop w:val="0"/>
      <w:marBottom w:val="0"/>
      <w:divBdr>
        <w:top w:val="none" w:sz="0" w:space="0" w:color="auto"/>
        <w:left w:val="none" w:sz="0" w:space="0" w:color="auto"/>
        <w:bottom w:val="none" w:sz="0" w:space="0" w:color="auto"/>
        <w:right w:val="none" w:sz="0" w:space="0" w:color="auto"/>
      </w:divBdr>
      <w:divsChild>
        <w:div w:id="580679502">
          <w:marLeft w:val="0"/>
          <w:marRight w:val="0"/>
          <w:marTop w:val="0"/>
          <w:marBottom w:val="0"/>
          <w:divBdr>
            <w:top w:val="none" w:sz="0" w:space="0" w:color="auto"/>
            <w:left w:val="none" w:sz="0" w:space="0" w:color="auto"/>
            <w:bottom w:val="none" w:sz="0" w:space="0" w:color="auto"/>
            <w:right w:val="none" w:sz="0" w:space="0" w:color="auto"/>
          </w:divBdr>
        </w:div>
        <w:div w:id="372847324">
          <w:marLeft w:val="0"/>
          <w:marRight w:val="0"/>
          <w:marTop w:val="0"/>
          <w:marBottom w:val="0"/>
          <w:divBdr>
            <w:top w:val="none" w:sz="0" w:space="0" w:color="auto"/>
            <w:left w:val="none" w:sz="0" w:space="0" w:color="auto"/>
            <w:bottom w:val="none" w:sz="0" w:space="0" w:color="auto"/>
            <w:right w:val="none" w:sz="0" w:space="0" w:color="auto"/>
          </w:divBdr>
        </w:div>
        <w:div w:id="861241212">
          <w:marLeft w:val="0"/>
          <w:marRight w:val="0"/>
          <w:marTop w:val="0"/>
          <w:marBottom w:val="0"/>
          <w:divBdr>
            <w:top w:val="none" w:sz="0" w:space="0" w:color="auto"/>
            <w:left w:val="none" w:sz="0" w:space="0" w:color="auto"/>
            <w:bottom w:val="none" w:sz="0" w:space="0" w:color="auto"/>
            <w:right w:val="none" w:sz="0" w:space="0" w:color="auto"/>
          </w:divBdr>
        </w:div>
      </w:divsChild>
    </w:div>
    <w:div w:id="1419715191">
      <w:bodyDiv w:val="1"/>
      <w:marLeft w:val="0"/>
      <w:marRight w:val="0"/>
      <w:marTop w:val="0"/>
      <w:marBottom w:val="0"/>
      <w:divBdr>
        <w:top w:val="none" w:sz="0" w:space="0" w:color="auto"/>
        <w:left w:val="none" w:sz="0" w:space="0" w:color="auto"/>
        <w:bottom w:val="none" w:sz="0" w:space="0" w:color="auto"/>
        <w:right w:val="none" w:sz="0" w:space="0" w:color="auto"/>
      </w:divBdr>
    </w:div>
    <w:div w:id="1422335835">
      <w:bodyDiv w:val="1"/>
      <w:marLeft w:val="0"/>
      <w:marRight w:val="0"/>
      <w:marTop w:val="0"/>
      <w:marBottom w:val="0"/>
      <w:divBdr>
        <w:top w:val="none" w:sz="0" w:space="0" w:color="auto"/>
        <w:left w:val="none" w:sz="0" w:space="0" w:color="auto"/>
        <w:bottom w:val="none" w:sz="0" w:space="0" w:color="auto"/>
        <w:right w:val="none" w:sz="0" w:space="0" w:color="auto"/>
      </w:divBdr>
    </w:div>
    <w:div w:id="1423532495">
      <w:bodyDiv w:val="1"/>
      <w:marLeft w:val="0"/>
      <w:marRight w:val="0"/>
      <w:marTop w:val="0"/>
      <w:marBottom w:val="0"/>
      <w:divBdr>
        <w:top w:val="none" w:sz="0" w:space="0" w:color="auto"/>
        <w:left w:val="none" w:sz="0" w:space="0" w:color="auto"/>
        <w:bottom w:val="none" w:sz="0" w:space="0" w:color="auto"/>
        <w:right w:val="none" w:sz="0" w:space="0" w:color="auto"/>
      </w:divBdr>
    </w:div>
    <w:div w:id="1426076835">
      <w:bodyDiv w:val="1"/>
      <w:marLeft w:val="0"/>
      <w:marRight w:val="0"/>
      <w:marTop w:val="0"/>
      <w:marBottom w:val="0"/>
      <w:divBdr>
        <w:top w:val="none" w:sz="0" w:space="0" w:color="auto"/>
        <w:left w:val="none" w:sz="0" w:space="0" w:color="auto"/>
        <w:bottom w:val="none" w:sz="0" w:space="0" w:color="auto"/>
        <w:right w:val="none" w:sz="0" w:space="0" w:color="auto"/>
      </w:divBdr>
    </w:div>
    <w:div w:id="1427843489">
      <w:bodyDiv w:val="1"/>
      <w:marLeft w:val="0"/>
      <w:marRight w:val="0"/>
      <w:marTop w:val="0"/>
      <w:marBottom w:val="0"/>
      <w:divBdr>
        <w:top w:val="none" w:sz="0" w:space="0" w:color="auto"/>
        <w:left w:val="none" w:sz="0" w:space="0" w:color="auto"/>
        <w:bottom w:val="none" w:sz="0" w:space="0" w:color="auto"/>
        <w:right w:val="none" w:sz="0" w:space="0" w:color="auto"/>
      </w:divBdr>
      <w:divsChild>
        <w:div w:id="396561005">
          <w:marLeft w:val="0"/>
          <w:marRight w:val="0"/>
          <w:marTop w:val="0"/>
          <w:marBottom w:val="0"/>
          <w:divBdr>
            <w:top w:val="none" w:sz="0" w:space="0" w:color="auto"/>
            <w:left w:val="none" w:sz="0" w:space="0" w:color="auto"/>
            <w:bottom w:val="none" w:sz="0" w:space="0" w:color="auto"/>
            <w:right w:val="none" w:sz="0" w:space="0" w:color="auto"/>
          </w:divBdr>
        </w:div>
        <w:div w:id="283661383">
          <w:marLeft w:val="0"/>
          <w:marRight w:val="0"/>
          <w:marTop w:val="0"/>
          <w:marBottom w:val="0"/>
          <w:divBdr>
            <w:top w:val="none" w:sz="0" w:space="0" w:color="auto"/>
            <w:left w:val="none" w:sz="0" w:space="0" w:color="auto"/>
            <w:bottom w:val="none" w:sz="0" w:space="0" w:color="auto"/>
            <w:right w:val="none" w:sz="0" w:space="0" w:color="auto"/>
          </w:divBdr>
        </w:div>
        <w:div w:id="1278829170">
          <w:marLeft w:val="0"/>
          <w:marRight w:val="0"/>
          <w:marTop w:val="0"/>
          <w:marBottom w:val="0"/>
          <w:divBdr>
            <w:top w:val="none" w:sz="0" w:space="0" w:color="auto"/>
            <w:left w:val="none" w:sz="0" w:space="0" w:color="auto"/>
            <w:bottom w:val="none" w:sz="0" w:space="0" w:color="auto"/>
            <w:right w:val="none" w:sz="0" w:space="0" w:color="auto"/>
          </w:divBdr>
        </w:div>
      </w:divsChild>
    </w:div>
    <w:div w:id="1429886802">
      <w:bodyDiv w:val="1"/>
      <w:marLeft w:val="0"/>
      <w:marRight w:val="0"/>
      <w:marTop w:val="0"/>
      <w:marBottom w:val="0"/>
      <w:divBdr>
        <w:top w:val="none" w:sz="0" w:space="0" w:color="auto"/>
        <w:left w:val="none" w:sz="0" w:space="0" w:color="auto"/>
        <w:bottom w:val="none" w:sz="0" w:space="0" w:color="auto"/>
        <w:right w:val="none" w:sz="0" w:space="0" w:color="auto"/>
      </w:divBdr>
      <w:divsChild>
        <w:div w:id="1196651767">
          <w:marLeft w:val="0"/>
          <w:marRight w:val="0"/>
          <w:marTop w:val="0"/>
          <w:marBottom w:val="0"/>
          <w:divBdr>
            <w:top w:val="none" w:sz="0" w:space="0" w:color="auto"/>
            <w:left w:val="none" w:sz="0" w:space="0" w:color="auto"/>
            <w:bottom w:val="none" w:sz="0" w:space="0" w:color="auto"/>
            <w:right w:val="none" w:sz="0" w:space="0" w:color="auto"/>
          </w:divBdr>
        </w:div>
        <w:div w:id="1067608077">
          <w:marLeft w:val="0"/>
          <w:marRight w:val="0"/>
          <w:marTop w:val="0"/>
          <w:marBottom w:val="0"/>
          <w:divBdr>
            <w:top w:val="none" w:sz="0" w:space="0" w:color="auto"/>
            <w:left w:val="none" w:sz="0" w:space="0" w:color="auto"/>
            <w:bottom w:val="none" w:sz="0" w:space="0" w:color="auto"/>
            <w:right w:val="none" w:sz="0" w:space="0" w:color="auto"/>
          </w:divBdr>
        </w:div>
        <w:div w:id="1879194451">
          <w:marLeft w:val="0"/>
          <w:marRight w:val="0"/>
          <w:marTop w:val="0"/>
          <w:marBottom w:val="0"/>
          <w:divBdr>
            <w:top w:val="none" w:sz="0" w:space="0" w:color="auto"/>
            <w:left w:val="none" w:sz="0" w:space="0" w:color="auto"/>
            <w:bottom w:val="none" w:sz="0" w:space="0" w:color="auto"/>
            <w:right w:val="none" w:sz="0" w:space="0" w:color="auto"/>
          </w:divBdr>
        </w:div>
        <w:div w:id="1956281234">
          <w:marLeft w:val="0"/>
          <w:marRight w:val="0"/>
          <w:marTop w:val="0"/>
          <w:marBottom w:val="0"/>
          <w:divBdr>
            <w:top w:val="none" w:sz="0" w:space="0" w:color="auto"/>
            <w:left w:val="none" w:sz="0" w:space="0" w:color="auto"/>
            <w:bottom w:val="none" w:sz="0" w:space="0" w:color="auto"/>
            <w:right w:val="none" w:sz="0" w:space="0" w:color="auto"/>
          </w:divBdr>
        </w:div>
        <w:div w:id="796751848">
          <w:marLeft w:val="0"/>
          <w:marRight w:val="0"/>
          <w:marTop w:val="0"/>
          <w:marBottom w:val="0"/>
          <w:divBdr>
            <w:top w:val="none" w:sz="0" w:space="0" w:color="auto"/>
            <w:left w:val="none" w:sz="0" w:space="0" w:color="auto"/>
            <w:bottom w:val="none" w:sz="0" w:space="0" w:color="auto"/>
            <w:right w:val="none" w:sz="0" w:space="0" w:color="auto"/>
          </w:divBdr>
        </w:div>
        <w:div w:id="758715181">
          <w:marLeft w:val="0"/>
          <w:marRight w:val="0"/>
          <w:marTop w:val="0"/>
          <w:marBottom w:val="0"/>
          <w:divBdr>
            <w:top w:val="none" w:sz="0" w:space="0" w:color="auto"/>
            <w:left w:val="none" w:sz="0" w:space="0" w:color="auto"/>
            <w:bottom w:val="none" w:sz="0" w:space="0" w:color="auto"/>
            <w:right w:val="none" w:sz="0" w:space="0" w:color="auto"/>
          </w:divBdr>
        </w:div>
        <w:div w:id="1020203645">
          <w:marLeft w:val="0"/>
          <w:marRight w:val="0"/>
          <w:marTop w:val="0"/>
          <w:marBottom w:val="0"/>
          <w:divBdr>
            <w:top w:val="none" w:sz="0" w:space="0" w:color="auto"/>
            <w:left w:val="none" w:sz="0" w:space="0" w:color="auto"/>
            <w:bottom w:val="none" w:sz="0" w:space="0" w:color="auto"/>
            <w:right w:val="none" w:sz="0" w:space="0" w:color="auto"/>
          </w:divBdr>
        </w:div>
      </w:divsChild>
    </w:div>
    <w:div w:id="1435634670">
      <w:bodyDiv w:val="1"/>
      <w:marLeft w:val="0"/>
      <w:marRight w:val="0"/>
      <w:marTop w:val="0"/>
      <w:marBottom w:val="0"/>
      <w:divBdr>
        <w:top w:val="none" w:sz="0" w:space="0" w:color="auto"/>
        <w:left w:val="none" w:sz="0" w:space="0" w:color="auto"/>
        <w:bottom w:val="none" w:sz="0" w:space="0" w:color="auto"/>
        <w:right w:val="none" w:sz="0" w:space="0" w:color="auto"/>
      </w:divBdr>
    </w:div>
    <w:div w:id="1449548749">
      <w:bodyDiv w:val="1"/>
      <w:marLeft w:val="0"/>
      <w:marRight w:val="0"/>
      <w:marTop w:val="0"/>
      <w:marBottom w:val="0"/>
      <w:divBdr>
        <w:top w:val="none" w:sz="0" w:space="0" w:color="auto"/>
        <w:left w:val="none" w:sz="0" w:space="0" w:color="auto"/>
        <w:bottom w:val="none" w:sz="0" w:space="0" w:color="auto"/>
        <w:right w:val="none" w:sz="0" w:space="0" w:color="auto"/>
      </w:divBdr>
    </w:div>
    <w:div w:id="1453787998">
      <w:bodyDiv w:val="1"/>
      <w:marLeft w:val="0"/>
      <w:marRight w:val="0"/>
      <w:marTop w:val="0"/>
      <w:marBottom w:val="0"/>
      <w:divBdr>
        <w:top w:val="none" w:sz="0" w:space="0" w:color="auto"/>
        <w:left w:val="none" w:sz="0" w:space="0" w:color="auto"/>
        <w:bottom w:val="none" w:sz="0" w:space="0" w:color="auto"/>
        <w:right w:val="none" w:sz="0" w:space="0" w:color="auto"/>
      </w:divBdr>
    </w:div>
    <w:div w:id="1465657237">
      <w:bodyDiv w:val="1"/>
      <w:marLeft w:val="0"/>
      <w:marRight w:val="0"/>
      <w:marTop w:val="0"/>
      <w:marBottom w:val="0"/>
      <w:divBdr>
        <w:top w:val="none" w:sz="0" w:space="0" w:color="auto"/>
        <w:left w:val="none" w:sz="0" w:space="0" w:color="auto"/>
        <w:bottom w:val="none" w:sz="0" w:space="0" w:color="auto"/>
        <w:right w:val="none" w:sz="0" w:space="0" w:color="auto"/>
      </w:divBdr>
    </w:div>
    <w:div w:id="1469593514">
      <w:bodyDiv w:val="1"/>
      <w:marLeft w:val="0"/>
      <w:marRight w:val="0"/>
      <w:marTop w:val="0"/>
      <w:marBottom w:val="0"/>
      <w:divBdr>
        <w:top w:val="none" w:sz="0" w:space="0" w:color="auto"/>
        <w:left w:val="none" w:sz="0" w:space="0" w:color="auto"/>
        <w:bottom w:val="none" w:sz="0" w:space="0" w:color="auto"/>
        <w:right w:val="none" w:sz="0" w:space="0" w:color="auto"/>
      </w:divBdr>
    </w:div>
    <w:div w:id="1470515783">
      <w:bodyDiv w:val="1"/>
      <w:marLeft w:val="0"/>
      <w:marRight w:val="0"/>
      <w:marTop w:val="0"/>
      <w:marBottom w:val="0"/>
      <w:divBdr>
        <w:top w:val="none" w:sz="0" w:space="0" w:color="auto"/>
        <w:left w:val="none" w:sz="0" w:space="0" w:color="auto"/>
        <w:bottom w:val="none" w:sz="0" w:space="0" w:color="auto"/>
        <w:right w:val="none" w:sz="0" w:space="0" w:color="auto"/>
      </w:divBdr>
    </w:div>
    <w:div w:id="1477065044">
      <w:bodyDiv w:val="1"/>
      <w:marLeft w:val="0"/>
      <w:marRight w:val="0"/>
      <w:marTop w:val="0"/>
      <w:marBottom w:val="0"/>
      <w:divBdr>
        <w:top w:val="none" w:sz="0" w:space="0" w:color="auto"/>
        <w:left w:val="none" w:sz="0" w:space="0" w:color="auto"/>
        <w:bottom w:val="none" w:sz="0" w:space="0" w:color="auto"/>
        <w:right w:val="none" w:sz="0" w:space="0" w:color="auto"/>
      </w:divBdr>
    </w:div>
    <w:div w:id="1479036371">
      <w:bodyDiv w:val="1"/>
      <w:marLeft w:val="0"/>
      <w:marRight w:val="0"/>
      <w:marTop w:val="0"/>
      <w:marBottom w:val="0"/>
      <w:divBdr>
        <w:top w:val="none" w:sz="0" w:space="0" w:color="auto"/>
        <w:left w:val="none" w:sz="0" w:space="0" w:color="auto"/>
        <w:bottom w:val="none" w:sz="0" w:space="0" w:color="auto"/>
        <w:right w:val="none" w:sz="0" w:space="0" w:color="auto"/>
      </w:divBdr>
    </w:div>
    <w:div w:id="1480877286">
      <w:bodyDiv w:val="1"/>
      <w:marLeft w:val="0"/>
      <w:marRight w:val="0"/>
      <w:marTop w:val="0"/>
      <w:marBottom w:val="0"/>
      <w:divBdr>
        <w:top w:val="none" w:sz="0" w:space="0" w:color="auto"/>
        <w:left w:val="none" w:sz="0" w:space="0" w:color="auto"/>
        <w:bottom w:val="none" w:sz="0" w:space="0" w:color="auto"/>
        <w:right w:val="none" w:sz="0" w:space="0" w:color="auto"/>
      </w:divBdr>
    </w:div>
    <w:div w:id="1484658249">
      <w:bodyDiv w:val="1"/>
      <w:marLeft w:val="0"/>
      <w:marRight w:val="0"/>
      <w:marTop w:val="0"/>
      <w:marBottom w:val="0"/>
      <w:divBdr>
        <w:top w:val="none" w:sz="0" w:space="0" w:color="auto"/>
        <w:left w:val="none" w:sz="0" w:space="0" w:color="auto"/>
        <w:bottom w:val="none" w:sz="0" w:space="0" w:color="auto"/>
        <w:right w:val="none" w:sz="0" w:space="0" w:color="auto"/>
      </w:divBdr>
    </w:div>
    <w:div w:id="1484930139">
      <w:bodyDiv w:val="1"/>
      <w:marLeft w:val="0"/>
      <w:marRight w:val="0"/>
      <w:marTop w:val="0"/>
      <w:marBottom w:val="0"/>
      <w:divBdr>
        <w:top w:val="none" w:sz="0" w:space="0" w:color="auto"/>
        <w:left w:val="none" w:sz="0" w:space="0" w:color="auto"/>
        <w:bottom w:val="none" w:sz="0" w:space="0" w:color="auto"/>
        <w:right w:val="none" w:sz="0" w:space="0" w:color="auto"/>
      </w:divBdr>
    </w:div>
    <w:div w:id="1488590545">
      <w:bodyDiv w:val="1"/>
      <w:marLeft w:val="0"/>
      <w:marRight w:val="0"/>
      <w:marTop w:val="0"/>
      <w:marBottom w:val="0"/>
      <w:divBdr>
        <w:top w:val="none" w:sz="0" w:space="0" w:color="auto"/>
        <w:left w:val="none" w:sz="0" w:space="0" w:color="auto"/>
        <w:bottom w:val="none" w:sz="0" w:space="0" w:color="auto"/>
        <w:right w:val="none" w:sz="0" w:space="0" w:color="auto"/>
      </w:divBdr>
    </w:div>
    <w:div w:id="1489051034">
      <w:bodyDiv w:val="1"/>
      <w:marLeft w:val="0"/>
      <w:marRight w:val="0"/>
      <w:marTop w:val="0"/>
      <w:marBottom w:val="0"/>
      <w:divBdr>
        <w:top w:val="none" w:sz="0" w:space="0" w:color="auto"/>
        <w:left w:val="none" w:sz="0" w:space="0" w:color="auto"/>
        <w:bottom w:val="none" w:sz="0" w:space="0" w:color="auto"/>
        <w:right w:val="none" w:sz="0" w:space="0" w:color="auto"/>
      </w:divBdr>
    </w:div>
    <w:div w:id="1497921266">
      <w:bodyDiv w:val="1"/>
      <w:marLeft w:val="0"/>
      <w:marRight w:val="0"/>
      <w:marTop w:val="0"/>
      <w:marBottom w:val="0"/>
      <w:divBdr>
        <w:top w:val="none" w:sz="0" w:space="0" w:color="auto"/>
        <w:left w:val="none" w:sz="0" w:space="0" w:color="auto"/>
        <w:bottom w:val="none" w:sz="0" w:space="0" w:color="auto"/>
        <w:right w:val="none" w:sz="0" w:space="0" w:color="auto"/>
      </w:divBdr>
    </w:div>
    <w:div w:id="1499803797">
      <w:bodyDiv w:val="1"/>
      <w:marLeft w:val="0"/>
      <w:marRight w:val="0"/>
      <w:marTop w:val="0"/>
      <w:marBottom w:val="0"/>
      <w:divBdr>
        <w:top w:val="none" w:sz="0" w:space="0" w:color="auto"/>
        <w:left w:val="none" w:sz="0" w:space="0" w:color="auto"/>
        <w:bottom w:val="none" w:sz="0" w:space="0" w:color="auto"/>
        <w:right w:val="none" w:sz="0" w:space="0" w:color="auto"/>
      </w:divBdr>
    </w:div>
    <w:div w:id="1511796004">
      <w:bodyDiv w:val="1"/>
      <w:marLeft w:val="0"/>
      <w:marRight w:val="0"/>
      <w:marTop w:val="0"/>
      <w:marBottom w:val="0"/>
      <w:divBdr>
        <w:top w:val="none" w:sz="0" w:space="0" w:color="auto"/>
        <w:left w:val="none" w:sz="0" w:space="0" w:color="auto"/>
        <w:bottom w:val="none" w:sz="0" w:space="0" w:color="auto"/>
        <w:right w:val="none" w:sz="0" w:space="0" w:color="auto"/>
      </w:divBdr>
    </w:div>
    <w:div w:id="1530945543">
      <w:bodyDiv w:val="1"/>
      <w:marLeft w:val="0"/>
      <w:marRight w:val="0"/>
      <w:marTop w:val="0"/>
      <w:marBottom w:val="0"/>
      <w:divBdr>
        <w:top w:val="none" w:sz="0" w:space="0" w:color="auto"/>
        <w:left w:val="none" w:sz="0" w:space="0" w:color="auto"/>
        <w:bottom w:val="none" w:sz="0" w:space="0" w:color="auto"/>
        <w:right w:val="none" w:sz="0" w:space="0" w:color="auto"/>
      </w:divBdr>
    </w:div>
    <w:div w:id="1531527297">
      <w:bodyDiv w:val="1"/>
      <w:marLeft w:val="0"/>
      <w:marRight w:val="0"/>
      <w:marTop w:val="0"/>
      <w:marBottom w:val="0"/>
      <w:divBdr>
        <w:top w:val="none" w:sz="0" w:space="0" w:color="auto"/>
        <w:left w:val="none" w:sz="0" w:space="0" w:color="auto"/>
        <w:bottom w:val="none" w:sz="0" w:space="0" w:color="auto"/>
        <w:right w:val="none" w:sz="0" w:space="0" w:color="auto"/>
      </w:divBdr>
    </w:div>
    <w:div w:id="1532647903">
      <w:bodyDiv w:val="1"/>
      <w:marLeft w:val="0"/>
      <w:marRight w:val="0"/>
      <w:marTop w:val="0"/>
      <w:marBottom w:val="0"/>
      <w:divBdr>
        <w:top w:val="none" w:sz="0" w:space="0" w:color="auto"/>
        <w:left w:val="none" w:sz="0" w:space="0" w:color="auto"/>
        <w:bottom w:val="none" w:sz="0" w:space="0" w:color="auto"/>
        <w:right w:val="none" w:sz="0" w:space="0" w:color="auto"/>
      </w:divBdr>
    </w:div>
    <w:div w:id="1535658451">
      <w:bodyDiv w:val="1"/>
      <w:marLeft w:val="0"/>
      <w:marRight w:val="0"/>
      <w:marTop w:val="0"/>
      <w:marBottom w:val="0"/>
      <w:divBdr>
        <w:top w:val="none" w:sz="0" w:space="0" w:color="auto"/>
        <w:left w:val="none" w:sz="0" w:space="0" w:color="auto"/>
        <w:bottom w:val="none" w:sz="0" w:space="0" w:color="auto"/>
        <w:right w:val="none" w:sz="0" w:space="0" w:color="auto"/>
      </w:divBdr>
    </w:div>
    <w:div w:id="1535730632">
      <w:bodyDiv w:val="1"/>
      <w:marLeft w:val="0"/>
      <w:marRight w:val="0"/>
      <w:marTop w:val="0"/>
      <w:marBottom w:val="0"/>
      <w:divBdr>
        <w:top w:val="none" w:sz="0" w:space="0" w:color="auto"/>
        <w:left w:val="none" w:sz="0" w:space="0" w:color="auto"/>
        <w:bottom w:val="none" w:sz="0" w:space="0" w:color="auto"/>
        <w:right w:val="none" w:sz="0" w:space="0" w:color="auto"/>
      </w:divBdr>
      <w:divsChild>
        <w:div w:id="406417147">
          <w:marLeft w:val="0"/>
          <w:marRight w:val="0"/>
          <w:marTop w:val="0"/>
          <w:marBottom w:val="0"/>
          <w:divBdr>
            <w:top w:val="none" w:sz="0" w:space="0" w:color="auto"/>
            <w:left w:val="none" w:sz="0" w:space="0" w:color="auto"/>
            <w:bottom w:val="none" w:sz="0" w:space="0" w:color="auto"/>
            <w:right w:val="none" w:sz="0" w:space="0" w:color="auto"/>
          </w:divBdr>
        </w:div>
        <w:div w:id="795372294">
          <w:marLeft w:val="0"/>
          <w:marRight w:val="0"/>
          <w:marTop w:val="0"/>
          <w:marBottom w:val="0"/>
          <w:divBdr>
            <w:top w:val="none" w:sz="0" w:space="0" w:color="auto"/>
            <w:left w:val="none" w:sz="0" w:space="0" w:color="auto"/>
            <w:bottom w:val="none" w:sz="0" w:space="0" w:color="auto"/>
            <w:right w:val="none" w:sz="0" w:space="0" w:color="auto"/>
          </w:divBdr>
        </w:div>
        <w:div w:id="1969167287">
          <w:marLeft w:val="0"/>
          <w:marRight w:val="0"/>
          <w:marTop w:val="0"/>
          <w:marBottom w:val="0"/>
          <w:divBdr>
            <w:top w:val="none" w:sz="0" w:space="0" w:color="auto"/>
            <w:left w:val="none" w:sz="0" w:space="0" w:color="auto"/>
            <w:bottom w:val="none" w:sz="0" w:space="0" w:color="auto"/>
            <w:right w:val="none" w:sz="0" w:space="0" w:color="auto"/>
          </w:divBdr>
        </w:div>
      </w:divsChild>
    </w:div>
    <w:div w:id="1536427083">
      <w:bodyDiv w:val="1"/>
      <w:marLeft w:val="0"/>
      <w:marRight w:val="0"/>
      <w:marTop w:val="0"/>
      <w:marBottom w:val="0"/>
      <w:divBdr>
        <w:top w:val="none" w:sz="0" w:space="0" w:color="auto"/>
        <w:left w:val="none" w:sz="0" w:space="0" w:color="auto"/>
        <w:bottom w:val="none" w:sz="0" w:space="0" w:color="auto"/>
        <w:right w:val="none" w:sz="0" w:space="0" w:color="auto"/>
      </w:divBdr>
    </w:div>
    <w:div w:id="1539899832">
      <w:bodyDiv w:val="1"/>
      <w:marLeft w:val="0"/>
      <w:marRight w:val="0"/>
      <w:marTop w:val="0"/>
      <w:marBottom w:val="0"/>
      <w:divBdr>
        <w:top w:val="none" w:sz="0" w:space="0" w:color="auto"/>
        <w:left w:val="none" w:sz="0" w:space="0" w:color="auto"/>
        <w:bottom w:val="none" w:sz="0" w:space="0" w:color="auto"/>
        <w:right w:val="none" w:sz="0" w:space="0" w:color="auto"/>
      </w:divBdr>
    </w:div>
    <w:div w:id="1558278731">
      <w:bodyDiv w:val="1"/>
      <w:marLeft w:val="0"/>
      <w:marRight w:val="0"/>
      <w:marTop w:val="0"/>
      <w:marBottom w:val="0"/>
      <w:divBdr>
        <w:top w:val="none" w:sz="0" w:space="0" w:color="auto"/>
        <w:left w:val="none" w:sz="0" w:space="0" w:color="auto"/>
        <w:bottom w:val="none" w:sz="0" w:space="0" w:color="auto"/>
        <w:right w:val="none" w:sz="0" w:space="0" w:color="auto"/>
      </w:divBdr>
      <w:divsChild>
        <w:div w:id="647319704">
          <w:marLeft w:val="0"/>
          <w:marRight w:val="0"/>
          <w:marTop w:val="0"/>
          <w:marBottom w:val="0"/>
          <w:divBdr>
            <w:top w:val="none" w:sz="0" w:space="0" w:color="auto"/>
            <w:left w:val="none" w:sz="0" w:space="0" w:color="auto"/>
            <w:bottom w:val="none" w:sz="0" w:space="0" w:color="auto"/>
            <w:right w:val="none" w:sz="0" w:space="0" w:color="auto"/>
          </w:divBdr>
        </w:div>
        <w:div w:id="158428113">
          <w:marLeft w:val="0"/>
          <w:marRight w:val="0"/>
          <w:marTop w:val="0"/>
          <w:marBottom w:val="0"/>
          <w:divBdr>
            <w:top w:val="none" w:sz="0" w:space="0" w:color="auto"/>
            <w:left w:val="none" w:sz="0" w:space="0" w:color="auto"/>
            <w:bottom w:val="none" w:sz="0" w:space="0" w:color="auto"/>
            <w:right w:val="none" w:sz="0" w:space="0" w:color="auto"/>
          </w:divBdr>
        </w:div>
        <w:div w:id="1414089699">
          <w:marLeft w:val="0"/>
          <w:marRight w:val="0"/>
          <w:marTop w:val="0"/>
          <w:marBottom w:val="0"/>
          <w:divBdr>
            <w:top w:val="none" w:sz="0" w:space="0" w:color="auto"/>
            <w:left w:val="none" w:sz="0" w:space="0" w:color="auto"/>
            <w:bottom w:val="none" w:sz="0" w:space="0" w:color="auto"/>
            <w:right w:val="none" w:sz="0" w:space="0" w:color="auto"/>
          </w:divBdr>
        </w:div>
      </w:divsChild>
    </w:div>
    <w:div w:id="1561867988">
      <w:bodyDiv w:val="1"/>
      <w:marLeft w:val="0"/>
      <w:marRight w:val="0"/>
      <w:marTop w:val="0"/>
      <w:marBottom w:val="0"/>
      <w:divBdr>
        <w:top w:val="none" w:sz="0" w:space="0" w:color="auto"/>
        <w:left w:val="none" w:sz="0" w:space="0" w:color="auto"/>
        <w:bottom w:val="none" w:sz="0" w:space="0" w:color="auto"/>
        <w:right w:val="none" w:sz="0" w:space="0" w:color="auto"/>
      </w:divBdr>
    </w:div>
    <w:div w:id="1562911120">
      <w:bodyDiv w:val="1"/>
      <w:marLeft w:val="0"/>
      <w:marRight w:val="0"/>
      <w:marTop w:val="0"/>
      <w:marBottom w:val="0"/>
      <w:divBdr>
        <w:top w:val="none" w:sz="0" w:space="0" w:color="auto"/>
        <w:left w:val="none" w:sz="0" w:space="0" w:color="auto"/>
        <w:bottom w:val="none" w:sz="0" w:space="0" w:color="auto"/>
        <w:right w:val="none" w:sz="0" w:space="0" w:color="auto"/>
      </w:divBdr>
    </w:div>
    <w:div w:id="1563829739">
      <w:bodyDiv w:val="1"/>
      <w:marLeft w:val="0"/>
      <w:marRight w:val="0"/>
      <w:marTop w:val="0"/>
      <w:marBottom w:val="0"/>
      <w:divBdr>
        <w:top w:val="none" w:sz="0" w:space="0" w:color="auto"/>
        <w:left w:val="none" w:sz="0" w:space="0" w:color="auto"/>
        <w:bottom w:val="none" w:sz="0" w:space="0" w:color="auto"/>
        <w:right w:val="none" w:sz="0" w:space="0" w:color="auto"/>
      </w:divBdr>
    </w:div>
    <w:div w:id="1566447508">
      <w:bodyDiv w:val="1"/>
      <w:marLeft w:val="0"/>
      <w:marRight w:val="0"/>
      <w:marTop w:val="0"/>
      <w:marBottom w:val="0"/>
      <w:divBdr>
        <w:top w:val="none" w:sz="0" w:space="0" w:color="auto"/>
        <w:left w:val="none" w:sz="0" w:space="0" w:color="auto"/>
        <w:bottom w:val="none" w:sz="0" w:space="0" w:color="auto"/>
        <w:right w:val="none" w:sz="0" w:space="0" w:color="auto"/>
      </w:divBdr>
      <w:divsChild>
        <w:div w:id="233779138">
          <w:marLeft w:val="0"/>
          <w:marRight w:val="0"/>
          <w:marTop w:val="0"/>
          <w:marBottom w:val="0"/>
          <w:divBdr>
            <w:top w:val="none" w:sz="0" w:space="0" w:color="auto"/>
            <w:left w:val="none" w:sz="0" w:space="0" w:color="auto"/>
            <w:bottom w:val="none" w:sz="0" w:space="0" w:color="auto"/>
            <w:right w:val="none" w:sz="0" w:space="0" w:color="auto"/>
          </w:divBdr>
        </w:div>
        <w:div w:id="633484170">
          <w:marLeft w:val="0"/>
          <w:marRight w:val="0"/>
          <w:marTop w:val="0"/>
          <w:marBottom w:val="0"/>
          <w:divBdr>
            <w:top w:val="none" w:sz="0" w:space="0" w:color="auto"/>
            <w:left w:val="none" w:sz="0" w:space="0" w:color="auto"/>
            <w:bottom w:val="none" w:sz="0" w:space="0" w:color="auto"/>
            <w:right w:val="none" w:sz="0" w:space="0" w:color="auto"/>
          </w:divBdr>
        </w:div>
        <w:div w:id="1063717223">
          <w:marLeft w:val="0"/>
          <w:marRight w:val="0"/>
          <w:marTop w:val="0"/>
          <w:marBottom w:val="0"/>
          <w:divBdr>
            <w:top w:val="none" w:sz="0" w:space="0" w:color="auto"/>
            <w:left w:val="none" w:sz="0" w:space="0" w:color="auto"/>
            <w:bottom w:val="none" w:sz="0" w:space="0" w:color="auto"/>
            <w:right w:val="none" w:sz="0" w:space="0" w:color="auto"/>
          </w:divBdr>
        </w:div>
        <w:div w:id="1121920713">
          <w:marLeft w:val="0"/>
          <w:marRight w:val="0"/>
          <w:marTop w:val="0"/>
          <w:marBottom w:val="0"/>
          <w:divBdr>
            <w:top w:val="none" w:sz="0" w:space="0" w:color="auto"/>
            <w:left w:val="none" w:sz="0" w:space="0" w:color="auto"/>
            <w:bottom w:val="none" w:sz="0" w:space="0" w:color="auto"/>
            <w:right w:val="none" w:sz="0" w:space="0" w:color="auto"/>
          </w:divBdr>
        </w:div>
        <w:div w:id="1304694515">
          <w:marLeft w:val="0"/>
          <w:marRight w:val="0"/>
          <w:marTop w:val="0"/>
          <w:marBottom w:val="0"/>
          <w:divBdr>
            <w:top w:val="none" w:sz="0" w:space="0" w:color="auto"/>
            <w:left w:val="none" w:sz="0" w:space="0" w:color="auto"/>
            <w:bottom w:val="none" w:sz="0" w:space="0" w:color="auto"/>
            <w:right w:val="none" w:sz="0" w:space="0" w:color="auto"/>
          </w:divBdr>
        </w:div>
        <w:div w:id="1659576360">
          <w:marLeft w:val="0"/>
          <w:marRight w:val="0"/>
          <w:marTop w:val="0"/>
          <w:marBottom w:val="0"/>
          <w:divBdr>
            <w:top w:val="none" w:sz="0" w:space="0" w:color="auto"/>
            <w:left w:val="none" w:sz="0" w:space="0" w:color="auto"/>
            <w:bottom w:val="none" w:sz="0" w:space="0" w:color="auto"/>
            <w:right w:val="none" w:sz="0" w:space="0" w:color="auto"/>
          </w:divBdr>
        </w:div>
        <w:div w:id="1976179633">
          <w:marLeft w:val="0"/>
          <w:marRight w:val="0"/>
          <w:marTop w:val="0"/>
          <w:marBottom w:val="0"/>
          <w:divBdr>
            <w:top w:val="none" w:sz="0" w:space="0" w:color="auto"/>
            <w:left w:val="none" w:sz="0" w:space="0" w:color="auto"/>
            <w:bottom w:val="none" w:sz="0" w:space="0" w:color="auto"/>
            <w:right w:val="none" w:sz="0" w:space="0" w:color="auto"/>
          </w:divBdr>
        </w:div>
      </w:divsChild>
    </w:div>
    <w:div w:id="1567305441">
      <w:bodyDiv w:val="1"/>
      <w:marLeft w:val="0"/>
      <w:marRight w:val="0"/>
      <w:marTop w:val="0"/>
      <w:marBottom w:val="0"/>
      <w:divBdr>
        <w:top w:val="none" w:sz="0" w:space="0" w:color="auto"/>
        <w:left w:val="none" w:sz="0" w:space="0" w:color="auto"/>
        <w:bottom w:val="none" w:sz="0" w:space="0" w:color="auto"/>
        <w:right w:val="none" w:sz="0" w:space="0" w:color="auto"/>
      </w:divBdr>
    </w:div>
    <w:div w:id="1571425851">
      <w:bodyDiv w:val="1"/>
      <w:marLeft w:val="0"/>
      <w:marRight w:val="0"/>
      <w:marTop w:val="0"/>
      <w:marBottom w:val="0"/>
      <w:divBdr>
        <w:top w:val="none" w:sz="0" w:space="0" w:color="auto"/>
        <w:left w:val="none" w:sz="0" w:space="0" w:color="auto"/>
        <w:bottom w:val="none" w:sz="0" w:space="0" w:color="auto"/>
        <w:right w:val="none" w:sz="0" w:space="0" w:color="auto"/>
      </w:divBdr>
    </w:div>
    <w:div w:id="1572349083">
      <w:bodyDiv w:val="1"/>
      <w:marLeft w:val="0"/>
      <w:marRight w:val="0"/>
      <w:marTop w:val="0"/>
      <w:marBottom w:val="0"/>
      <w:divBdr>
        <w:top w:val="none" w:sz="0" w:space="0" w:color="auto"/>
        <w:left w:val="none" w:sz="0" w:space="0" w:color="auto"/>
        <w:bottom w:val="none" w:sz="0" w:space="0" w:color="auto"/>
        <w:right w:val="none" w:sz="0" w:space="0" w:color="auto"/>
      </w:divBdr>
    </w:div>
    <w:div w:id="1592929183">
      <w:bodyDiv w:val="1"/>
      <w:marLeft w:val="0"/>
      <w:marRight w:val="0"/>
      <w:marTop w:val="0"/>
      <w:marBottom w:val="0"/>
      <w:divBdr>
        <w:top w:val="none" w:sz="0" w:space="0" w:color="auto"/>
        <w:left w:val="none" w:sz="0" w:space="0" w:color="auto"/>
        <w:bottom w:val="none" w:sz="0" w:space="0" w:color="auto"/>
        <w:right w:val="none" w:sz="0" w:space="0" w:color="auto"/>
      </w:divBdr>
    </w:div>
    <w:div w:id="1595699838">
      <w:bodyDiv w:val="1"/>
      <w:marLeft w:val="0"/>
      <w:marRight w:val="0"/>
      <w:marTop w:val="0"/>
      <w:marBottom w:val="0"/>
      <w:divBdr>
        <w:top w:val="none" w:sz="0" w:space="0" w:color="auto"/>
        <w:left w:val="none" w:sz="0" w:space="0" w:color="auto"/>
        <w:bottom w:val="none" w:sz="0" w:space="0" w:color="auto"/>
        <w:right w:val="none" w:sz="0" w:space="0" w:color="auto"/>
      </w:divBdr>
    </w:div>
    <w:div w:id="1596356944">
      <w:bodyDiv w:val="1"/>
      <w:marLeft w:val="0"/>
      <w:marRight w:val="0"/>
      <w:marTop w:val="0"/>
      <w:marBottom w:val="0"/>
      <w:divBdr>
        <w:top w:val="none" w:sz="0" w:space="0" w:color="auto"/>
        <w:left w:val="none" w:sz="0" w:space="0" w:color="auto"/>
        <w:bottom w:val="none" w:sz="0" w:space="0" w:color="auto"/>
        <w:right w:val="none" w:sz="0" w:space="0" w:color="auto"/>
      </w:divBdr>
    </w:div>
    <w:div w:id="1598059319">
      <w:bodyDiv w:val="1"/>
      <w:marLeft w:val="0"/>
      <w:marRight w:val="0"/>
      <w:marTop w:val="0"/>
      <w:marBottom w:val="0"/>
      <w:divBdr>
        <w:top w:val="none" w:sz="0" w:space="0" w:color="auto"/>
        <w:left w:val="none" w:sz="0" w:space="0" w:color="auto"/>
        <w:bottom w:val="none" w:sz="0" w:space="0" w:color="auto"/>
        <w:right w:val="none" w:sz="0" w:space="0" w:color="auto"/>
      </w:divBdr>
      <w:divsChild>
        <w:div w:id="682170425">
          <w:marLeft w:val="0"/>
          <w:marRight w:val="0"/>
          <w:marTop w:val="0"/>
          <w:marBottom w:val="0"/>
          <w:divBdr>
            <w:top w:val="none" w:sz="0" w:space="0" w:color="auto"/>
            <w:left w:val="none" w:sz="0" w:space="0" w:color="auto"/>
            <w:bottom w:val="none" w:sz="0" w:space="0" w:color="auto"/>
            <w:right w:val="none" w:sz="0" w:space="0" w:color="auto"/>
          </w:divBdr>
        </w:div>
        <w:div w:id="836654385">
          <w:marLeft w:val="0"/>
          <w:marRight w:val="0"/>
          <w:marTop w:val="0"/>
          <w:marBottom w:val="0"/>
          <w:divBdr>
            <w:top w:val="none" w:sz="0" w:space="0" w:color="auto"/>
            <w:left w:val="none" w:sz="0" w:space="0" w:color="auto"/>
            <w:bottom w:val="none" w:sz="0" w:space="0" w:color="auto"/>
            <w:right w:val="none" w:sz="0" w:space="0" w:color="auto"/>
          </w:divBdr>
        </w:div>
        <w:div w:id="1596867436">
          <w:marLeft w:val="0"/>
          <w:marRight w:val="0"/>
          <w:marTop w:val="0"/>
          <w:marBottom w:val="0"/>
          <w:divBdr>
            <w:top w:val="none" w:sz="0" w:space="0" w:color="auto"/>
            <w:left w:val="none" w:sz="0" w:space="0" w:color="auto"/>
            <w:bottom w:val="none" w:sz="0" w:space="0" w:color="auto"/>
            <w:right w:val="none" w:sz="0" w:space="0" w:color="auto"/>
          </w:divBdr>
        </w:div>
      </w:divsChild>
    </w:div>
    <w:div w:id="1604259496">
      <w:bodyDiv w:val="1"/>
      <w:marLeft w:val="0"/>
      <w:marRight w:val="0"/>
      <w:marTop w:val="0"/>
      <w:marBottom w:val="0"/>
      <w:divBdr>
        <w:top w:val="none" w:sz="0" w:space="0" w:color="auto"/>
        <w:left w:val="none" w:sz="0" w:space="0" w:color="auto"/>
        <w:bottom w:val="none" w:sz="0" w:space="0" w:color="auto"/>
        <w:right w:val="none" w:sz="0" w:space="0" w:color="auto"/>
      </w:divBdr>
    </w:div>
    <w:div w:id="1612014495">
      <w:bodyDiv w:val="1"/>
      <w:marLeft w:val="0"/>
      <w:marRight w:val="0"/>
      <w:marTop w:val="0"/>
      <w:marBottom w:val="0"/>
      <w:divBdr>
        <w:top w:val="none" w:sz="0" w:space="0" w:color="auto"/>
        <w:left w:val="none" w:sz="0" w:space="0" w:color="auto"/>
        <w:bottom w:val="none" w:sz="0" w:space="0" w:color="auto"/>
        <w:right w:val="none" w:sz="0" w:space="0" w:color="auto"/>
      </w:divBdr>
    </w:div>
    <w:div w:id="1615284692">
      <w:bodyDiv w:val="1"/>
      <w:marLeft w:val="0"/>
      <w:marRight w:val="0"/>
      <w:marTop w:val="0"/>
      <w:marBottom w:val="0"/>
      <w:divBdr>
        <w:top w:val="none" w:sz="0" w:space="0" w:color="auto"/>
        <w:left w:val="none" w:sz="0" w:space="0" w:color="auto"/>
        <w:bottom w:val="none" w:sz="0" w:space="0" w:color="auto"/>
        <w:right w:val="none" w:sz="0" w:space="0" w:color="auto"/>
      </w:divBdr>
    </w:div>
    <w:div w:id="1616332347">
      <w:bodyDiv w:val="1"/>
      <w:marLeft w:val="0"/>
      <w:marRight w:val="0"/>
      <w:marTop w:val="0"/>
      <w:marBottom w:val="0"/>
      <w:divBdr>
        <w:top w:val="none" w:sz="0" w:space="0" w:color="auto"/>
        <w:left w:val="none" w:sz="0" w:space="0" w:color="auto"/>
        <w:bottom w:val="none" w:sz="0" w:space="0" w:color="auto"/>
        <w:right w:val="none" w:sz="0" w:space="0" w:color="auto"/>
      </w:divBdr>
    </w:div>
    <w:div w:id="1620841477">
      <w:bodyDiv w:val="1"/>
      <w:marLeft w:val="0"/>
      <w:marRight w:val="0"/>
      <w:marTop w:val="0"/>
      <w:marBottom w:val="0"/>
      <w:divBdr>
        <w:top w:val="none" w:sz="0" w:space="0" w:color="auto"/>
        <w:left w:val="none" w:sz="0" w:space="0" w:color="auto"/>
        <w:bottom w:val="none" w:sz="0" w:space="0" w:color="auto"/>
        <w:right w:val="none" w:sz="0" w:space="0" w:color="auto"/>
      </w:divBdr>
      <w:divsChild>
        <w:div w:id="198325054">
          <w:marLeft w:val="0"/>
          <w:marRight w:val="0"/>
          <w:marTop w:val="0"/>
          <w:marBottom w:val="0"/>
          <w:divBdr>
            <w:top w:val="none" w:sz="0" w:space="0" w:color="auto"/>
            <w:left w:val="none" w:sz="0" w:space="0" w:color="auto"/>
            <w:bottom w:val="none" w:sz="0" w:space="0" w:color="auto"/>
            <w:right w:val="none" w:sz="0" w:space="0" w:color="auto"/>
          </w:divBdr>
        </w:div>
      </w:divsChild>
    </w:div>
    <w:div w:id="1621452749">
      <w:bodyDiv w:val="1"/>
      <w:marLeft w:val="0"/>
      <w:marRight w:val="0"/>
      <w:marTop w:val="0"/>
      <w:marBottom w:val="0"/>
      <w:divBdr>
        <w:top w:val="none" w:sz="0" w:space="0" w:color="auto"/>
        <w:left w:val="none" w:sz="0" w:space="0" w:color="auto"/>
        <w:bottom w:val="none" w:sz="0" w:space="0" w:color="auto"/>
        <w:right w:val="none" w:sz="0" w:space="0" w:color="auto"/>
      </w:divBdr>
    </w:div>
    <w:div w:id="1627659893">
      <w:bodyDiv w:val="1"/>
      <w:marLeft w:val="0"/>
      <w:marRight w:val="0"/>
      <w:marTop w:val="0"/>
      <w:marBottom w:val="0"/>
      <w:divBdr>
        <w:top w:val="none" w:sz="0" w:space="0" w:color="auto"/>
        <w:left w:val="none" w:sz="0" w:space="0" w:color="auto"/>
        <w:bottom w:val="none" w:sz="0" w:space="0" w:color="auto"/>
        <w:right w:val="none" w:sz="0" w:space="0" w:color="auto"/>
      </w:divBdr>
      <w:divsChild>
        <w:div w:id="362632681">
          <w:marLeft w:val="0"/>
          <w:marRight w:val="0"/>
          <w:marTop w:val="0"/>
          <w:marBottom w:val="0"/>
          <w:divBdr>
            <w:top w:val="none" w:sz="0" w:space="0" w:color="auto"/>
            <w:left w:val="none" w:sz="0" w:space="0" w:color="auto"/>
            <w:bottom w:val="none" w:sz="0" w:space="0" w:color="auto"/>
            <w:right w:val="none" w:sz="0" w:space="0" w:color="auto"/>
          </w:divBdr>
        </w:div>
        <w:div w:id="851645502">
          <w:marLeft w:val="0"/>
          <w:marRight w:val="0"/>
          <w:marTop w:val="0"/>
          <w:marBottom w:val="0"/>
          <w:divBdr>
            <w:top w:val="none" w:sz="0" w:space="0" w:color="auto"/>
            <w:left w:val="none" w:sz="0" w:space="0" w:color="auto"/>
            <w:bottom w:val="none" w:sz="0" w:space="0" w:color="auto"/>
            <w:right w:val="none" w:sz="0" w:space="0" w:color="auto"/>
          </w:divBdr>
        </w:div>
        <w:div w:id="944994505">
          <w:marLeft w:val="0"/>
          <w:marRight w:val="0"/>
          <w:marTop w:val="0"/>
          <w:marBottom w:val="0"/>
          <w:divBdr>
            <w:top w:val="none" w:sz="0" w:space="0" w:color="auto"/>
            <w:left w:val="none" w:sz="0" w:space="0" w:color="auto"/>
            <w:bottom w:val="none" w:sz="0" w:space="0" w:color="auto"/>
            <w:right w:val="none" w:sz="0" w:space="0" w:color="auto"/>
          </w:divBdr>
        </w:div>
        <w:div w:id="1859201230">
          <w:marLeft w:val="0"/>
          <w:marRight w:val="0"/>
          <w:marTop w:val="0"/>
          <w:marBottom w:val="0"/>
          <w:divBdr>
            <w:top w:val="none" w:sz="0" w:space="0" w:color="auto"/>
            <w:left w:val="none" w:sz="0" w:space="0" w:color="auto"/>
            <w:bottom w:val="none" w:sz="0" w:space="0" w:color="auto"/>
            <w:right w:val="none" w:sz="0" w:space="0" w:color="auto"/>
          </w:divBdr>
        </w:div>
        <w:div w:id="1935822828">
          <w:marLeft w:val="0"/>
          <w:marRight w:val="0"/>
          <w:marTop w:val="0"/>
          <w:marBottom w:val="0"/>
          <w:divBdr>
            <w:top w:val="none" w:sz="0" w:space="0" w:color="auto"/>
            <w:left w:val="none" w:sz="0" w:space="0" w:color="auto"/>
            <w:bottom w:val="none" w:sz="0" w:space="0" w:color="auto"/>
            <w:right w:val="none" w:sz="0" w:space="0" w:color="auto"/>
          </w:divBdr>
        </w:div>
      </w:divsChild>
    </w:div>
    <w:div w:id="1630087521">
      <w:bodyDiv w:val="1"/>
      <w:marLeft w:val="0"/>
      <w:marRight w:val="0"/>
      <w:marTop w:val="0"/>
      <w:marBottom w:val="0"/>
      <w:divBdr>
        <w:top w:val="none" w:sz="0" w:space="0" w:color="auto"/>
        <w:left w:val="none" w:sz="0" w:space="0" w:color="auto"/>
        <w:bottom w:val="none" w:sz="0" w:space="0" w:color="auto"/>
        <w:right w:val="none" w:sz="0" w:space="0" w:color="auto"/>
      </w:divBdr>
    </w:div>
    <w:div w:id="1630474784">
      <w:bodyDiv w:val="1"/>
      <w:marLeft w:val="0"/>
      <w:marRight w:val="0"/>
      <w:marTop w:val="0"/>
      <w:marBottom w:val="0"/>
      <w:divBdr>
        <w:top w:val="none" w:sz="0" w:space="0" w:color="auto"/>
        <w:left w:val="none" w:sz="0" w:space="0" w:color="auto"/>
        <w:bottom w:val="none" w:sz="0" w:space="0" w:color="auto"/>
        <w:right w:val="none" w:sz="0" w:space="0" w:color="auto"/>
      </w:divBdr>
    </w:div>
    <w:div w:id="1630823845">
      <w:bodyDiv w:val="1"/>
      <w:marLeft w:val="0"/>
      <w:marRight w:val="0"/>
      <w:marTop w:val="0"/>
      <w:marBottom w:val="0"/>
      <w:divBdr>
        <w:top w:val="none" w:sz="0" w:space="0" w:color="auto"/>
        <w:left w:val="none" w:sz="0" w:space="0" w:color="auto"/>
        <w:bottom w:val="none" w:sz="0" w:space="0" w:color="auto"/>
        <w:right w:val="none" w:sz="0" w:space="0" w:color="auto"/>
      </w:divBdr>
    </w:div>
    <w:div w:id="1636988287">
      <w:bodyDiv w:val="1"/>
      <w:marLeft w:val="0"/>
      <w:marRight w:val="0"/>
      <w:marTop w:val="0"/>
      <w:marBottom w:val="0"/>
      <w:divBdr>
        <w:top w:val="none" w:sz="0" w:space="0" w:color="auto"/>
        <w:left w:val="none" w:sz="0" w:space="0" w:color="auto"/>
        <w:bottom w:val="none" w:sz="0" w:space="0" w:color="auto"/>
        <w:right w:val="none" w:sz="0" w:space="0" w:color="auto"/>
      </w:divBdr>
      <w:divsChild>
        <w:div w:id="445004926">
          <w:marLeft w:val="0"/>
          <w:marRight w:val="0"/>
          <w:marTop w:val="0"/>
          <w:marBottom w:val="0"/>
          <w:divBdr>
            <w:top w:val="none" w:sz="0" w:space="0" w:color="auto"/>
            <w:left w:val="none" w:sz="0" w:space="0" w:color="auto"/>
            <w:bottom w:val="none" w:sz="0" w:space="0" w:color="auto"/>
            <w:right w:val="none" w:sz="0" w:space="0" w:color="auto"/>
          </w:divBdr>
        </w:div>
        <w:div w:id="627853993">
          <w:marLeft w:val="0"/>
          <w:marRight w:val="0"/>
          <w:marTop w:val="0"/>
          <w:marBottom w:val="0"/>
          <w:divBdr>
            <w:top w:val="none" w:sz="0" w:space="0" w:color="auto"/>
            <w:left w:val="none" w:sz="0" w:space="0" w:color="auto"/>
            <w:bottom w:val="none" w:sz="0" w:space="0" w:color="auto"/>
            <w:right w:val="none" w:sz="0" w:space="0" w:color="auto"/>
          </w:divBdr>
        </w:div>
        <w:div w:id="853569008">
          <w:marLeft w:val="0"/>
          <w:marRight w:val="0"/>
          <w:marTop w:val="0"/>
          <w:marBottom w:val="0"/>
          <w:divBdr>
            <w:top w:val="none" w:sz="0" w:space="0" w:color="auto"/>
            <w:left w:val="none" w:sz="0" w:space="0" w:color="auto"/>
            <w:bottom w:val="none" w:sz="0" w:space="0" w:color="auto"/>
            <w:right w:val="none" w:sz="0" w:space="0" w:color="auto"/>
          </w:divBdr>
        </w:div>
        <w:div w:id="1239097444">
          <w:marLeft w:val="0"/>
          <w:marRight w:val="0"/>
          <w:marTop w:val="0"/>
          <w:marBottom w:val="0"/>
          <w:divBdr>
            <w:top w:val="none" w:sz="0" w:space="0" w:color="auto"/>
            <w:left w:val="none" w:sz="0" w:space="0" w:color="auto"/>
            <w:bottom w:val="none" w:sz="0" w:space="0" w:color="auto"/>
            <w:right w:val="none" w:sz="0" w:space="0" w:color="auto"/>
          </w:divBdr>
        </w:div>
        <w:div w:id="1248806298">
          <w:marLeft w:val="0"/>
          <w:marRight w:val="0"/>
          <w:marTop w:val="0"/>
          <w:marBottom w:val="0"/>
          <w:divBdr>
            <w:top w:val="none" w:sz="0" w:space="0" w:color="auto"/>
            <w:left w:val="none" w:sz="0" w:space="0" w:color="auto"/>
            <w:bottom w:val="none" w:sz="0" w:space="0" w:color="auto"/>
            <w:right w:val="none" w:sz="0" w:space="0" w:color="auto"/>
          </w:divBdr>
        </w:div>
      </w:divsChild>
    </w:div>
    <w:div w:id="1638025590">
      <w:bodyDiv w:val="1"/>
      <w:marLeft w:val="0"/>
      <w:marRight w:val="0"/>
      <w:marTop w:val="0"/>
      <w:marBottom w:val="0"/>
      <w:divBdr>
        <w:top w:val="none" w:sz="0" w:space="0" w:color="auto"/>
        <w:left w:val="none" w:sz="0" w:space="0" w:color="auto"/>
        <w:bottom w:val="none" w:sz="0" w:space="0" w:color="auto"/>
        <w:right w:val="none" w:sz="0" w:space="0" w:color="auto"/>
      </w:divBdr>
    </w:div>
    <w:div w:id="1645112337">
      <w:bodyDiv w:val="1"/>
      <w:marLeft w:val="0"/>
      <w:marRight w:val="0"/>
      <w:marTop w:val="0"/>
      <w:marBottom w:val="0"/>
      <w:divBdr>
        <w:top w:val="none" w:sz="0" w:space="0" w:color="auto"/>
        <w:left w:val="none" w:sz="0" w:space="0" w:color="auto"/>
        <w:bottom w:val="none" w:sz="0" w:space="0" w:color="auto"/>
        <w:right w:val="none" w:sz="0" w:space="0" w:color="auto"/>
      </w:divBdr>
    </w:div>
    <w:div w:id="1665890369">
      <w:bodyDiv w:val="1"/>
      <w:marLeft w:val="0"/>
      <w:marRight w:val="0"/>
      <w:marTop w:val="0"/>
      <w:marBottom w:val="0"/>
      <w:divBdr>
        <w:top w:val="none" w:sz="0" w:space="0" w:color="auto"/>
        <w:left w:val="none" w:sz="0" w:space="0" w:color="auto"/>
        <w:bottom w:val="none" w:sz="0" w:space="0" w:color="auto"/>
        <w:right w:val="none" w:sz="0" w:space="0" w:color="auto"/>
      </w:divBdr>
    </w:div>
    <w:div w:id="1672172402">
      <w:bodyDiv w:val="1"/>
      <w:marLeft w:val="0"/>
      <w:marRight w:val="0"/>
      <w:marTop w:val="0"/>
      <w:marBottom w:val="0"/>
      <w:divBdr>
        <w:top w:val="none" w:sz="0" w:space="0" w:color="auto"/>
        <w:left w:val="none" w:sz="0" w:space="0" w:color="auto"/>
        <w:bottom w:val="none" w:sz="0" w:space="0" w:color="auto"/>
        <w:right w:val="none" w:sz="0" w:space="0" w:color="auto"/>
      </w:divBdr>
    </w:div>
    <w:div w:id="1673026624">
      <w:bodyDiv w:val="1"/>
      <w:marLeft w:val="0"/>
      <w:marRight w:val="0"/>
      <w:marTop w:val="0"/>
      <w:marBottom w:val="0"/>
      <w:divBdr>
        <w:top w:val="none" w:sz="0" w:space="0" w:color="auto"/>
        <w:left w:val="none" w:sz="0" w:space="0" w:color="auto"/>
        <w:bottom w:val="none" w:sz="0" w:space="0" w:color="auto"/>
        <w:right w:val="none" w:sz="0" w:space="0" w:color="auto"/>
      </w:divBdr>
    </w:div>
    <w:div w:id="1677462460">
      <w:bodyDiv w:val="1"/>
      <w:marLeft w:val="0"/>
      <w:marRight w:val="0"/>
      <w:marTop w:val="0"/>
      <w:marBottom w:val="0"/>
      <w:divBdr>
        <w:top w:val="none" w:sz="0" w:space="0" w:color="auto"/>
        <w:left w:val="none" w:sz="0" w:space="0" w:color="auto"/>
        <w:bottom w:val="none" w:sz="0" w:space="0" w:color="auto"/>
        <w:right w:val="none" w:sz="0" w:space="0" w:color="auto"/>
      </w:divBdr>
      <w:divsChild>
        <w:div w:id="2085444222">
          <w:marLeft w:val="0"/>
          <w:marRight w:val="0"/>
          <w:marTop w:val="0"/>
          <w:marBottom w:val="120"/>
          <w:divBdr>
            <w:top w:val="none" w:sz="0" w:space="0" w:color="auto"/>
            <w:left w:val="none" w:sz="0" w:space="0" w:color="auto"/>
            <w:bottom w:val="none" w:sz="0" w:space="0" w:color="auto"/>
            <w:right w:val="none" w:sz="0" w:space="0" w:color="auto"/>
          </w:divBdr>
          <w:divsChild>
            <w:div w:id="224072565">
              <w:marLeft w:val="0"/>
              <w:marRight w:val="0"/>
              <w:marTop w:val="0"/>
              <w:marBottom w:val="0"/>
              <w:divBdr>
                <w:top w:val="none" w:sz="0" w:space="0" w:color="auto"/>
                <w:left w:val="none" w:sz="0" w:space="0" w:color="auto"/>
                <w:bottom w:val="none" w:sz="0" w:space="0" w:color="auto"/>
                <w:right w:val="none" w:sz="0" w:space="0" w:color="auto"/>
              </w:divBdr>
            </w:div>
          </w:divsChild>
        </w:div>
        <w:div w:id="1770198373">
          <w:marLeft w:val="0"/>
          <w:marRight w:val="0"/>
          <w:marTop w:val="0"/>
          <w:marBottom w:val="120"/>
          <w:divBdr>
            <w:top w:val="none" w:sz="0" w:space="0" w:color="auto"/>
            <w:left w:val="none" w:sz="0" w:space="0" w:color="auto"/>
            <w:bottom w:val="none" w:sz="0" w:space="0" w:color="auto"/>
            <w:right w:val="none" w:sz="0" w:space="0" w:color="auto"/>
          </w:divBdr>
          <w:divsChild>
            <w:div w:id="1045564519">
              <w:marLeft w:val="0"/>
              <w:marRight w:val="0"/>
              <w:marTop w:val="0"/>
              <w:marBottom w:val="0"/>
              <w:divBdr>
                <w:top w:val="none" w:sz="0" w:space="0" w:color="auto"/>
                <w:left w:val="none" w:sz="0" w:space="0" w:color="auto"/>
                <w:bottom w:val="none" w:sz="0" w:space="0" w:color="auto"/>
                <w:right w:val="none" w:sz="0" w:space="0" w:color="auto"/>
              </w:divBdr>
            </w:div>
          </w:divsChild>
        </w:div>
        <w:div w:id="113718578">
          <w:marLeft w:val="0"/>
          <w:marRight w:val="0"/>
          <w:marTop w:val="0"/>
          <w:marBottom w:val="120"/>
          <w:divBdr>
            <w:top w:val="none" w:sz="0" w:space="0" w:color="auto"/>
            <w:left w:val="none" w:sz="0" w:space="0" w:color="auto"/>
            <w:bottom w:val="none" w:sz="0" w:space="0" w:color="auto"/>
            <w:right w:val="none" w:sz="0" w:space="0" w:color="auto"/>
          </w:divBdr>
          <w:divsChild>
            <w:div w:id="125744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145228">
      <w:bodyDiv w:val="1"/>
      <w:marLeft w:val="0"/>
      <w:marRight w:val="0"/>
      <w:marTop w:val="0"/>
      <w:marBottom w:val="0"/>
      <w:divBdr>
        <w:top w:val="none" w:sz="0" w:space="0" w:color="auto"/>
        <w:left w:val="none" w:sz="0" w:space="0" w:color="auto"/>
        <w:bottom w:val="none" w:sz="0" w:space="0" w:color="auto"/>
        <w:right w:val="none" w:sz="0" w:space="0" w:color="auto"/>
      </w:divBdr>
    </w:div>
    <w:div w:id="1678459981">
      <w:bodyDiv w:val="1"/>
      <w:marLeft w:val="0"/>
      <w:marRight w:val="0"/>
      <w:marTop w:val="0"/>
      <w:marBottom w:val="0"/>
      <w:divBdr>
        <w:top w:val="none" w:sz="0" w:space="0" w:color="auto"/>
        <w:left w:val="none" w:sz="0" w:space="0" w:color="auto"/>
        <w:bottom w:val="none" w:sz="0" w:space="0" w:color="auto"/>
        <w:right w:val="none" w:sz="0" w:space="0" w:color="auto"/>
      </w:divBdr>
    </w:div>
    <w:div w:id="1689720653">
      <w:bodyDiv w:val="1"/>
      <w:marLeft w:val="0"/>
      <w:marRight w:val="0"/>
      <w:marTop w:val="0"/>
      <w:marBottom w:val="0"/>
      <w:divBdr>
        <w:top w:val="none" w:sz="0" w:space="0" w:color="auto"/>
        <w:left w:val="none" w:sz="0" w:space="0" w:color="auto"/>
        <w:bottom w:val="none" w:sz="0" w:space="0" w:color="auto"/>
        <w:right w:val="none" w:sz="0" w:space="0" w:color="auto"/>
      </w:divBdr>
    </w:div>
    <w:div w:id="1692292102">
      <w:bodyDiv w:val="1"/>
      <w:marLeft w:val="0"/>
      <w:marRight w:val="0"/>
      <w:marTop w:val="0"/>
      <w:marBottom w:val="0"/>
      <w:divBdr>
        <w:top w:val="none" w:sz="0" w:space="0" w:color="auto"/>
        <w:left w:val="none" w:sz="0" w:space="0" w:color="auto"/>
        <w:bottom w:val="none" w:sz="0" w:space="0" w:color="auto"/>
        <w:right w:val="none" w:sz="0" w:space="0" w:color="auto"/>
      </w:divBdr>
    </w:div>
    <w:div w:id="1693846335">
      <w:bodyDiv w:val="1"/>
      <w:marLeft w:val="0"/>
      <w:marRight w:val="0"/>
      <w:marTop w:val="0"/>
      <w:marBottom w:val="0"/>
      <w:divBdr>
        <w:top w:val="none" w:sz="0" w:space="0" w:color="auto"/>
        <w:left w:val="none" w:sz="0" w:space="0" w:color="auto"/>
        <w:bottom w:val="none" w:sz="0" w:space="0" w:color="auto"/>
        <w:right w:val="none" w:sz="0" w:space="0" w:color="auto"/>
      </w:divBdr>
    </w:div>
    <w:div w:id="1695227373">
      <w:bodyDiv w:val="1"/>
      <w:marLeft w:val="0"/>
      <w:marRight w:val="0"/>
      <w:marTop w:val="0"/>
      <w:marBottom w:val="0"/>
      <w:divBdr>
        <w:top w:val="none" w:sz="0" w:space="0" w:color="auto"/>
        <w:left w:val="none" w:sz="0" w:space="0" w:color="auto"/>
        <w:bottom w:val="none" w:sz="0" w:space="0" w:color="auto"/>
        <w:right w:val="none" w:sz="0" w:space="0" w:color="auto"/>
      </w:divBdr>
    </w:div>
    <w:div w:id="1696996673">
      <w:bodyDiv w:val="1"/>
      <w:marLeft w:val="0"/>
      <w:marRight w:val="0"/>
      <w:marTop w:val="0"/>
      <w:marBottom w:val="0"/>
      <w:divBdr>
        <w:top w:val="none" w:sz="0" w:space="0" w:color="auto"/>
        <w:left w:val="none" w:sz="0" w:space="0" w:color="auto"/>
        <w:bottom w:val="none" w:sz="0" w:space="0" w:color="auto"/>
        <w:right w:val="none" w:sz="0" w:space="0" w:color="auto"/>
      </w:divBdr>
    </w:div>
    <w:div w:id="1698851560">
      <w:bodyDiv w:val="1"/>
      <w:marLeft w:val="0"/>
      <w:marRight w:val="0"/>
      <w:marTop w:val="0"/>
      <w:marBottom w:val="0"/>
      <w:divBdr>
        <w:top w:val="none" w:sz="0" w:space="0" w:color="auto"/>
        <w:left w:val="none" w:sz="0" w:space="0" w:color="auto"/>
        <w:bottom w:val="none" w:sz="0" w:space="0" w:color="auto"/>
        <w:right w:val="none" w:sz="0" w:space="0" w:color="auto"/>
      </w:divBdr>
      <w:divsChild>
        <w:div w:id="231702365">
          <w:marLeft w:val="0"/>
          <w:marRight w:val="0"/>
          <w:marTop w:val="0"/>
          <w:marBottom w:val="0"/>
          <w:divBdr>
            <w:top w:val="none" w:sz="0" w:space="0" w:color="auto"/>
            <w:left w:val="none" w:sz="0" w:space="0" w:color="auto"/>
            <w:bottom w:val="none" w:sz="0" w:space="0" w:color="auto"/>
            <w:right w:val="none" w:sz="0" w:space="0" w:color="auto"/>
          </w:divBdr>
        </w:div>
        <w:div w:id="584533107">
          <w:marLeft w:val="0"/>
          <w:marRight w:val="0"/>
          <w:marTop w:val="0"/>
          <w:marBottom w:val="0"/>
          <w:divBdr>
            <w:top w:val="none" w:sz="0" w:space="0" w:color="auto"/>
            <w:left w:val="none" w:sz="0" w:space="0" w:color="auto"/>
            <w:bottom w:val="none" w:sz="0" w:space="0" w:color="auto"/>
            <w:right w:val="none" w:sz="0" w:space="0" w:color="auto"/>
          </w:divBdr>
        </w:div>
        <w:div w:id="1228226587">
          <w:marLeft w:val="0"/>
          <w:marRight w:val="0"/>
          <w:marTop w:val="0"/>
          <w:marBottom w:val="0"/>
          <w:divBdr>
            <w:top w:val="none" w:sz="0" w:space="0" w:color="auto"/>
            <w:left w:val="none" w:sz="0" w:space="0" w:color="auto"/>
            <w:bottom w:val="none" w:sz="0" w:space="0" w:color="auto"/>
            <w:right w:val="none" w:sz="0" w:space="0" w:color="auto"/>
          </w:divBdr>
        </w:div>
      </w:divsChild>
    </w:div>
    <w:div w:id="1699348863">
      <w:bodyDiv w:val="1"/>
      <w:marLeft w:val="0"/>
      <w:marRight w:val="0"/>
      <w:marTop w:val="0"/>
      <w:marBottom w:val="0"/>
      <w:divBdr>
        <w:top w:val="none" w:sz="0" w:space="0" w:color="auto"/>
        <w:left w:val="none" w:sz="0" w:space="0" w:color="auto"/>
        <w:bottom w:val="none" w:sz="0" w:space="0" w:color="auto"/>
        <w:right w:val="none" w:sz="0" w:space="0" w:color="auto"/>
      </w:divBdr>
    </w:div>
    <w:div w:id="1701278213">
      <w:bodyDiv w:val="1"/>
      <w:marLeft w:val="0"/>
      <w:marRight w:val="0"/>
      <w:marTop w:val="0"/>
      <w:marBottom w:val="0"/>
      <w:divBdr>
        <w:top w:val="none" w:sz="0" w:space="0" w:color="auto"/>
        <w:left w:val="none" w:sz="0" w:space="0" w:color="auto"/>
        <w:bottom w:val="none" w:sz="0" w:space="0" w:color="auto"/>
        <w:right w:val="none" w:sz="0" w:space="0" w:color="auto"/>
      </w:divBdr>
      <w:divsChild>
        <w:div w:id="1761370165">
          <w:marLeft w:val="0"/>
          <w:marRight w:val="0"/>
          <w:marTop w:val="0"/>
          <w:marBottom w:val="0"/>
          <w:divBdr>
            <w:top w:val="none" w:sz="0" w:space="0" w:color="auto"/>
            <w:left w:val="none" w:sz="0" w:space="0" w:color="auto"/>
            <w:bottom w:val="none" w:sz="0" w:space="0" w:color="auto"/>
            <w:right w:val="none" w:sz="0" w:space="0" w:color="auto"/>
          </w:divBdr>
        </w:div>
        <w:div w:id="101651952">
          <w:marLeft w:val="0"/>
          <w:marRight w:val="0"/>
          <w:marTop w:val="0"/>
          <w:marBottom w:val="0"/>
          <w:divBdr>
            <w:top w:val="none" w:sz="0" w:space="0" w:color="auto"/>
            <w:left w:val="none" w:sz="0" w:space="0" w:color="auto"/>
            <w:bottom w:val="none" w:sz="0" w:space="0" w:color="auto"/>
            <w:right w:val="none" w:sz="0" w:space="0" w:color="auto"/>
          </w:divBdr>
        </w:div>
        <w:div w:id="551501472">
          <w:marLeft w:val="0"/>
          <w:marRight w:val="0"/>
          <w:marTop w:val="0"/>
          <w:marBottom w:val="0"/>
          <w:divBdr>
            <w:top w:val="none" w:sz="0" w:space="0" w:color="auto"/>
            <w:left w:val="none" w:sz="0" w:space="0" w:color="auto"/>
            <w:bottom w:val="none" w:sz="0" w:space="0" w:color="auto"/>
            <w:right w:val="none" w:sz="0" w:space="0" w:color="auto"/>
          </w:divBdr>
        </w:div>
        <w:div w:id="383649992">
          <w:marLeft w:val="0"/>
          <w:marRight w:val="0"/>
          <w:marTop w:val="0"/>
          <w:marBottom w:val="0"/>
          <w:divBdr>
            <w:top w:val="none" w:sz="0" w:space="0" w:color="auto"/>
            <w:left w:val="none" w:sz="0" w:space="0" w:color="auto"/>
            <w:bottom w:val="none" w:sz="0" w:space="0" w:color="auto"/>
            <w:right w:val="none" w:sz="0" w:space="0" w:color="auto"/>
          </w:divBdr>
        </w:div>
      </w:divsChild>
    </w:div>
    <w:div w:id="1702048863">
      <w:bodyDiv w:val="1"/>
      <w:marLeft w:val="0"/>
      <w:marRight w:val="0"/>
      <w:marTop w:val="0"/>
      <w:marBottom w:val="0"/>
      <w:divBdr>
        <w:top w:val="none" w:sz="0" w:space="0" w:color="auto"/>
        <w:left w:val="none" w:sz="0" w:space="0" w:color="auto"/>
        <w:bottom w:val="none" w:sz="0" w:space="0" w:color="auto"/>
        <w:right w:val="none" w:sz="0" w:space="0" w:color="auto"/>
      </w:divBdr>
      <w:divsChild>
        <w:div w:id="1891336097">
          <w:marLeft w:val="0"/>
          <w:marRight w:val="0"/>
          <w:marTop w:val="0"/>
          <w:marBottom w:val="0"/>
          <w:divBdr>
            <w:top w:val="none" w:sz="0" w:space="0" w:color="auto"/>
            <w:left w:val="none" w:sz="0" w:space="0" w:color="auto"/>
            <w:bottom w:val="none" w:sz="0" w:space="0" w:color="auto"/>
            <w:right w:val="none" w:sz="0" w:space="0" w:color="auto"/>
          </w:divBdr>
        </w:div>
      </w:divsChild>
    </w:div>
    <w:div w:id="1719547703">
      <w:bodyDiv w:val="1"/>
      <w:marLeft w:val="0"/>
      <w:marRight w:val="0"/>
      <w:marTop w:val="0"/>
      <w:marBottom w:val="0"/>
      <w:divBdr>
        <w:top w:val="none" w:sz="0" w:space="0" w:color="auto"/>
        <w:left w:val="none" w:sz="0" w:space="0" w:color="auto"/>
        <w:bottom w:val="none" w:sz="0" w:space="0" w:color="auto"/>
        <w:right w:val="none" w:sz="0" w:space="0" w:color="auto"/>
      </w:divBdr>
    </w:div>
    <w:div w:id="1719893884">
      <w:bodyDiv w:val="1"/>
      <w:marLeft w:val="0"/>
      <w:marRight w:val="0"/>
      <w:marTop w:val="0"/>
      <w:marBottom w:val="0"/>
      <w:divBdr>
        <w:top w:val="none" w:sz="0" w:space="0" w:color="auto"/>
        <w:left w:val="none" w:sz="0" w:space="0" w:color="auto"/>
        <w:bottom w:val="none" w:sz="0" w:space="0" w:color="auto"/>
        <w:right w:val="none" w:sz="0" w:space="0" w:color="auto"/>
      </w:divBdr>
    </w:div>
    <w:div w:id="1720663341">
      <w:bodyDiv w:val="1"/>
      <w:marLeft w:val="0"/>
      <w:marRight w:val="0"/>
      <w:marTop w:val="0"/>
      <w:marBottom w:val="0"/>
      <w:divBdr>
        <w:top w:val="none" w:sz="0" w:space="0" w:color="auto"/>
        <w:left w:val="none" w:sz="0" w:space="0" w:color="auto"/>
        <w:bottom w:val="none" w:sz="0" w:space="0" w:color="auto"/>
        <w:right w:val="none" w:sz="0" w:space="0" w:color="auto"/>
      </w:divBdr>
    </w:div>
    <w:div w:id="1733191916">
      <w:bodyDiv w:val="1"/>
      <w:marLeft w:val="0"/>
      <w:marRight w:val="0"/>
      <w:marTop w:val="0"/>
      <w:marBottom w:val="0"/>
      <w:divBdr>
        <w:top w:val="none" w:sz="0" w:space="0" w:color="auto"/>
        <w:left w:val="none" w:sz="0" w:space="0" w:color="auto"/>
        <w:bottom w:val="none" w:sz="0" w:space="0" w:color="auto"/>
        <w:right w:val="none" w:sz="0" w:space="0" w:color="auto"/>
      </w:divBdr>
    </w:div>
    <w:div w:id="1756240379">
      <w:bodyDiv w:val="1"/>
      <w:marLeft w:val="0"/>
      <w:marRight w:val="0"/>
      <w:marTop w:val="0"/>
      <w:marBottom w:val="0"/>
      <w:divBdr>
        <w:top w:val="none" w:sz="0" w:space="0" w:color="auto"/>
        <w:left w:val="none" w:sz="0" w:space="0" w:color="auto"/>
        <w:bottom w:val="none" w:sz="0" w:space="0" w:color="auto"/>
        <w:right w:val="none" w:sz="0" w:space="0" w:color="auto"/>
      </w:divBdr>
      <w:divsChild>
        <w:div w:id="64494706">
          <w:marLeft w:val="0"/>
          <w:marRight w:val="0"/>
          <w:marTop w:val="0"/>
          <w:marBottom w:val="0"/>
          <w:divBdr>
            <w:top w:val="none" w:sz="0" w:space="0" w:color="auto"/>
            <w:left w:val="none" w:sz="0" w:space="0" w:color="auto"/>
            <w:bottom w:val="none" w:sz="0" w:space="0" w:color="auto"/>
            <w:right w:val="none" w:sz="0" w:space="0" w:color="auto"/>
          </w:divBdr>
        </w:div>
        <w:div w:id="651569230">
          <w:marLeft w:val="0"/>
          <w:marRight w:val="0"/>
          <w:marTop w:val="0"/>
          <w:marBottom w:val="0"/>
          <w:divBdr>
            <w:top w:val="none" w:sz="0" w:space="0" w:color="auto"/>
            <w:left w:val="none" w:sz="0" w:space="0" w:color="auto"/>
            <w:bottom w:val="none" w:sz="0" w:space="0" w:color="auto"/>
            <w:right w:val="none" w:sz="0" w:space="0" w:color="auto"/>
          </w:divBdr>
        </w:div>
        <w:div w:id="1406873897">
          <w:marLeft w:val="0"/>
          <w:marRight w:val="0"/>
          <w:marTop w:val="0"/>
          <w:marBottom w:val="0"/>
          <w:divBdr>
            <w:top w:val="none" w:sz="0" w:space="0" w:color="auto"/>
            <w:left w:val="none" w:sz="0" w:space="0" w:color="auto"/>
            <w:bottom w:val="none" w:sz="0" w:space="0" w:color="auto"/>
            <w:right w:val="none" w:sz="0" w:space="0" w:color="auto"/>
          </w:divBdr>
        </w:div>
        <w:div w:id="1590194220">
          <w:marLeft w:val="0"/>
          <w:marRight w:val="0"/>
          <w:marTop w:val="0"/>
          <w:marBottom w:val="0"/>
          <w:divBdr>
            <w:top w:val="none" w:sz="0" w:space="0" w:color="auto"/>
            <w:left w:val="none" w:sz="0" w:space="0" w:color="auto"/>
            <w:bottom w:val="none" w:sz="0" w:space="0" w:color="auto"/>
            <w:right w:val="none" w:sz="0" w:space="0" w:color="auto"/>
          </w:divBdr>
        </w:div>
        <w:div w:id="2067876596">
          <w:marLeft w:val="0"/>
          <w:marRight w:val="0"/>
          <w:marTop w:val="0"/>
          <w:marBottom w:val="0"/>
          <w:divBdr>
            <w:top w:val="none" w:sz="0" w:space="0" w:color="auto"/>
            <w:left w:val="none" w:sz="0" w:space="0" w:color="auto"/>
            <w:bottom w:val="none" w:sz="0" w:space="0" w:color="auto"/>
            <w:right w:val="none" w:sz="0" w:space="0" w:color="auto"/>
          </w:divBdr>
        </w:div>
      </w:divsChild>
    </w:div>
    <w:div w:id="1767266698">
      <w:bodyDiv w:val="1"/>
      <w:marLeft w:val="0"/>
      <w:marRight w:val="0"/>
      <w:marTop w:val="0"/>
      <w:marBottom w:val="0"/>
      <w:divBdr>
        <w:top w:val="none" w:sz="0" w:space="0" w:color="auto"/>
        <w:left w:val="none" w:sz="0" w:space="0" w:color="auto"/>
        <w:bottom w:val="none" w:sz="0" w:space="0" w:color="auto"/>
        <w:right w:val="none" w:sz="0" w:space="0" w:color="auto"/>
      </w:divBdr>
    </w:div>
    <w:div w:id="1768185577">
      <w:bodyDiv w:val="1"/>
      <w:marLeft w:val="0"/>
      <w:marRight w:val="0"/>
      <w:marTop w:val="0"/>
      <w:marBottom w:val="0"/>
      <w:divBdr>
        <w:top w:val="none" w:sz="0" w:space="0" w:color="auto"/>
        <w:left w:val="none" w:sz="0" w:space="0" w:color="auto"/>
        <w:bottom w:val="none" w:sz="0" w:space="0" w:color="auto"/>
        <w:right w:val="none" w:sz="0" w:space="0" w:color="auto"/>
      </w:divBdr>
    </w:div>
    <w:div w:id="1769810313">
      <w:bodyDiv w:val="1"/>
      <w:marLeft w:val="0"/>
      <w:marRight w:val="0"/>
      <w:marTop w:val="0"/>
      <w:marBottom w:val="0"/>
      <w:divBdr>
        <w:top w:val="none" w:sz="0" w:space="0" w:color="auto"/>
        <w:left w:val="none" w:sz="0" w:space="0" w:color="auto"/>
        <w:bottom w:val="none" w:sz="0" w:space="0" w:color="auto"/>
        <w:right w:val="none" w:sz="0" w:space="0" w:color="auto"/>
      </w:divBdr>
    </w:div>
    <w:div w:id="1779257803">
      <w:bodyDiv w:val="1"/>
      <w:marLeft w:val="0"/>
      <w:marRight w:val="0"/>
      <w:marTop w:val="0"/>
      <w:marBottom w:val="0"/>
      <w:divBdr>
        <w:top w:val="none" w:sz="0" w:space="0" w:color="auto"/>
        <w:left w:val="none" w:sz="0" w:space="0" w:color="auto"/>
        <w:bottom w:val="none" w:sz="0" w:space="0" w:color="auto"/>
        <w:right w:val="none" w:sz="0" w:space="0" w:color="auto"/>
      </w:divBdr>
      <w:divsChild>
        <w:div w:id="1714498255">
          <w:marLeft w:val="0"/>
          <w:marRight w:val="0"/>
          <w:marTop w:val="0"/>
          <w:marBottom w:val="0"/>
          <w:divBdr>
            <w:top w:val="none" w:sz="0" w:space="0" w:color="auto"/>
            <w:left w:val="none" w:sz="0" w:space="0" w:color="auto"/>
            <w:bottom w:val="none" w:sz="0" w:space="0" w:color="auto"/>
            <w:right w:val="none" w:sz="0" w:space="0" w:color="auto"/>
          </w:divBdr>
        </w:div>
        <w:div w:id="1817649470">
          <w:marLeft w:val="0"/>
          <w:marRight w:val="0"/>
          <w:marTop w:val="0"/>
          <w:marBottom w:val="0"/>
          <w:divBdr>
            <w:top w:val="none" w:sz="0" w:space="0" w:color="auto"/>
            <w:left w:val="none" w:sz="0" w:space="0" w:color="auto"/>
            <w:bottom w:val="none" w:sz="0" w:space="0" w:color="auto"/>
            <w:right w:val="none" w:sz="0" w:space="0" w:color="auto"/>
          </w:divBdr>
        </w:div>
      </w:divsChild>
    </w:div>
    <w:div w:id="1789011738">
      <w:bodyDiv w:val="1"/>
      <w:marLeft w:val="0"/>
      <w:marRight w:val="0"/>
      <w:marTop w:val="0"/>
      <w:marBottom w:val="0"/>
      <w:divBdr>
        <w:top w:val="none" w:sz="0" w:space="0" w:color="auto"/>
        <w:left w:val="none" w:sz="0" w:space="0" w:color="auto"/>
        <w:bottom w:val="none" w:sz="0" w:space="0" w:color="auto"/>
        <w:right w:val="none" w:sz="0" w:space="0" w:color="auto"/>
      </w:divBdr>
      <w:divsChild>
        <w:div w:id="198712216">
          <w:marLeft w:val="0"/>
          <w:marRight w:val="0"/>
          <w:marTop w:val="0"/>
          <w:marBottom w:val="0"/>
          <w:divBdr>
            <w:top w:val="none" w:sz="0" w:space="0" w:color="auto"/>
            <w:left w:val="none" w:sz="0" w:space="0" w:color="auto"/>
            <w:bottom w:val="none" w:sz="0" w:space="0" w:color="auto"/>
            <w:right w:val="none" w:sz="0" w:space="0" w:color="auto"/>
          </w:divBdr>
        </w:div>
        <w:div w:id="515003279">
          <w:marLeft w:val="0"/>
          <w:marRight w:val="0"/>
          <w:marTop w:val="0"/>
          <w:marBottom w:val="0"/>
          <w:divBdr>
            <w:top w:val="none" w:sz="0" w:space="0" w:color="auto"/>
            <w:left w:val="none" w:sz="0" w:space="0" w:color="auto"/>
            <w:bottom w:val="none" w:sz="0" w:space="0" w:color="auto"/>
            <w:right w:val="none" w:sz="0" w:space="0" w:color="auto"/>
          </w:divBdr>
        </w:div>
        <w:div w:id="736434396">
          <w:marLeft w:val="0"/>
          <w:marRight w:val="0"/>
          <w:marTop w:val="0"/>
          <w:marBottom w:val="0"/>
          <w:divBdr>
            <w:top w:val="none" w:sz="0" w:space="0" w:color="auto"/>
            <w:left w:val="none" w:sz="0" w:space="0" w:color="auto"/>
            <w:bottom w:val="none" w:sz="0" w:space="0" w:color="auto"/>
            <w:right w:val="none" w:sz="0" w:space="0" w:color="auto"/>
          </w:divBdr>
        </w:div>
        <w:div w:id="1030184889">
          <w:marLeft w:val="0"/>
          <w:marRight w:val="0"/>
          <w:marTop w:val="0"/>
          <w:marBottom w:val="0"/>
          <w:divBdr>
            <w:top w:val="none" w:sz="0" w:space="0" w:color="auto"/>
            <w:left w:val="none" w:sz="0" w:space="0" w:color="auto"/>
            <w:bottom w:val="none" w:sz="0" w:space="0" w:color="auto"/>
            <w:right w:val="none" w:sz="0" w:space="0" w:color="auto"/>
          </w:divBdr>
        </w:div>
        <w:div w:id="1531184681">
          <w:marLeft w:val="0"/>
          <w:marRight w:val="0"/>
          <w:marTop w:val="0"/>
          <w:marBottom w:val="0"/>
          <w:divBdr>
            <w:top w:val="none" w:sz="0" w:space="0" w:color="auto"/>
            <w:left w:val="none" w:sz="0" w:space="0" w:color="auto"/>
            <w:bottom w:val="none" w:sz="0" w:space="0" w:color="auto"/>
            <w:right w:val="none" w:sz="0" w:space="0" w:color="auto"/>
          </w:divBdr>
        </w:div>
      </w:divsChild>
    </w:div>
    <w:div w:id="1800956333">
      <w:bodyDiv w:val="1"/>
      <w:marLeft w:val="0"/>
      <w:marRight w:val="0"/>
      <w:marTop w:val="0"/>
      <w:marBottom w:val="0"/>
      <w:divBdr>
        <w:top w:val="none" w:sz="0" w:space="0" w:color="auto"/>
        <w:left w:val="none" w:sz="0" w:space="0" w:color="auto"/>
        <w:bottom w:val="none" w:sz="0" w:space="0" w:color="auto"/>
        <w:right w:val="none" w:sz="0" w:space="0" w:color="auto"/>
      </w:divBdr>
    </w:div>
    <w:div w:id="1801268574">
      <w:bodyDiv w:val="1"/>
      <w:marLeft w:val="0"/>
      <w:marRight w:val="0"/>
      <w:marTop w:val="0"/>
      <w:marBottom w:val="0"/>
      <w:divBdr>
        <w:top w:val="none" w:sz="0" w:space="0" w:color="auto"/>
        <w:left w:val="none" w:sz="0" w:space="0" w:color="auto"/>
        <w:bottom w:val="none" w:sz="0" w:space="0" w:color="auto"/>
        <w:right w:val="none" w:sz="0" w:space="0" w:color="auto"/>
      </w:divBdr>
    </w:div>
    <w:div w:id="1803111807">
      <w:bodyDiv w:val="1"/>
      <w:marLeft w:val="0"/>
      <w:marRight w:val="0"/>
      <w:marTop w:val="0"/>
      <w:marBottom w:val="0"/>
      <w:divBdr>
        <w:top w:val="none" w:sz="0" w:space="0" w:color="auto"/>
        <w:left w:val="none" w:sz="0" w:space="0" w:color="auto"/>
        <w:bottom w:val="none" w:sz="0" w:space="0" w:color="auto"/>
        <w:right w:val="none" w:sz="0" w:space="0" w:color="auto"/>
      </w:divBdr>
    </w:div>
    <w:div w:id="1805075723">
      <w:bodyDiv w:val="1"/>
      <w:marLeft w:val="0"/>
      <w:marRight w:val="0"/>
      <w:marTop w:val="0"/>
      <w:marBottom w:val="0"/>
      <w:divBdr>
        <w:top w:val="none" w:sz="0" w:space="0" w:color="auto"/>
        <w:left w:val="none" w:sz="0" w:space="0" w:color="auto"/>
        <w:bottom w:val="none" w:sz="0" w:space="0" w:color="auto"/>
        <w:right w:val="none" w:sz="0" w:space="0" w:color="auto"/>
      </w:divBdr>
      <w:divsChild>
        <w:div w:id="2030982101">
          <w:marLeft w:val="0"/>
          <w:marRight w:val="0"/>
          <w:marTop w:val="0"/>
          <w:marBottom w:val="0"/>
          <w:divBdr>
            <w:top w:val="none" w:sz="0" w:space="0" w:color="auto"/>
            <w:left w:val="none" w:sz="0" w:space="0" w:color="auto"/>
            <w:bottom w:val="none" w:sz="0" w:space="0" w:color="auto"/>
            <w:right w:val="none" w:sz="0" w:space="0" w:color="auto"/>
          </w:divBdr>
        </w:div>
        <w:div w:id="667174506">
          <w:marLeft w:val="0"/>
          <w:marRight w:val="0"/>
          <w:marTop w:val="0"/>
          <w:marBottom w:val="0"/>
          <w:divBdr>
            <w:top w:val="none" w:sz="0" w:space="0" w:color="auto"/>
            <w:left w:val="none" w:sz="0" w:space="0" w:color="auto"/>
            <w:bottom w:val="none" w:sz="0" w:space="0" w:color="auto"/>
            <w:right w:val="none" w:sz="0" w:space="0" w:color="auto"/>
          </w:divBdr>
        </w:div>
        <w:div w:id="1684865390">
          <w:marLeft w:val="0"/>
          <w:marRight w:val="0"/>
          <w:marTop w:val="0"/>
          <w:marBottom w:val="0"/>
          <w:divBdr>
            <w:top w:val="none" w:sz="0" w:space="0" w:color="auto"/>
            <w:left w:val="none" w:sz="0" w:space="0" w:color="auto"/>
            <w:bottom w:val="none" w:sz="0" w:space="0" w:color="auto"/>
            <w:right w:val="none" w:sz="0" w:space="0" w:color="auto"/>
          </w:divBdr>
        </w:div>
        <w:div w:id="1493132585">
          <w:marLeft w:val="0"/>
          <w:marRight w:val="0"/>
          <w:marTop w:val="0"/>
          <w:marBottom w:val="0"/>
          <w:divBdr>
            <w:top w:val="none" w:sz="0" w:space="0" w:color="auto"/>
            <w:left w:val="none" w:sz="0" w:space="0" w:color="auto"/>
            <w:bottom w:val="none" w:sz="0" w:space="0" w:color="auto"/>
            <w:right w:val="none" w:sz="0" w:space="0" w:color="auto"/>
          </w:divBdr>
        </w:div>
      </w:divsChild>
    </w:div>
    <w:div w:id="1808623456">
      <w:bodyDiv w:val="1"/>
      <w:marLeft w:val="0"/>
      <w:marRight w:val="0"/>
      <w:marTop w:val="0"/>
      <w:marBottom w:val="0"/>
      <w:divBdr>
        <w:top w:val="none" w:sz="0" w:space="0" w:color="auto"/>
        <w:left w:val="none" w:sz="0" w:space="0" w:color="auto"/>
        <w:bottom w:val="none" w:sz="0" w:space="0" w:color="auto"/>
        <w:right w:val="none" w:sz="0" w:space="0" w:color="auto"/>
      </w:divBdr>
    </w:div>
    <w:div w:id="1811900599">
      <w:bodyDiv w:val="1"/>
      <w:marLeft w:val="0"/>
      <w:marRight w:val="0"/>
      <w:marTop w:val="0"/>
      <w:marBottom w:val="0"/>
      <w:divBdr>
        <w:top w:val="none" w:sz="0" w:space="0" w:color="auto"/>
        <w:left w:val="none" w:sz="0" w:space="0" w:color="auto"/>
        <w:bottom w:val="none" w:sz="0" w:space="0" w:color="auto"/>
        <w:right w:val="none" w:sz="0" w:space="0" w:color="auto"/>
      </w:divBdr>
    </w:div>
    <w:div w:id="1812212324">
      <w:bodyDiv w:val="1"/>
      <w:marLeft w:val="0"/>
      <w:marRight w:val="0"/>
      <w:marTop w:val="0"/>
      <w:marBottom w:val="0"/>
      <w:divBdr>
        <w:top w:val="none" w:sz="0" w:space="0" w:color="auto"/>
        <w:left w:val="none" w:sz="0" w:space="0" w:color="auto"/>
        <w:bottom w:val="none" w:sz="0" w:space="0" w:color="auto"/>
        <w:right w:val="none" w:sz="0" w:space="0" w:color="auto"/>
      </w:divBdr>
      <w:divsChild>
        <w:div w:id="404452256">
          <w:marLeft w:val="0"/>
          <w:marRight w:val="0"/>
          <w:marTop w:val="0"/>
          <w:marBottom w:val="0"/>
          <w:divBdr>
            <w:top w:val="none" w:sz="0" w:space="0" w:color="auto"/>
            <w:left w:val="none" w:sz="0" w:space="0" w:color="auto"/>
            <w:bottom w:val="none" w:sz="0" w:space="0" w:color="auto"/>
            <w:right w:val="none" w:sz="0" w:space="0" w:color="auto"/>
          </w:divBdr>
        </w:div>
        <w:div w:id="822504267">
          <w:marLeft w:val="0"/>
          <w:marRight w:val="0"/>
          <w:marTop w:val="0"/>
          <w:marBottom w:val="0"/>
          <w:divBdr>
            <w:top w:val="none" w:sz="0" w:space="0" w:color="auto"/>
            <w:left w:val="none" w:sz="0" w:space="0" w:color="auto"/>
            <w:bottom w:val="none" w:sz="0" w:space="0" w:color="auto"/>
            <w:right w:val="none" w:sz="0" w:space="0" w:color="auto"/>
          </w:divBdr>
        </w:div>
        <w:div w:id="1188956121">
          <w:blockQuote w:val="1"/>
          <w:marLeft w:val="600"/>
          <w:marRight w:val="0"/>
          <w:marTop w:val="100"/>
          <w:marBottom w:val="100"/>
          <w:divBdr>
            <w:top w:val="none" w:sz="0" w:space="0" w:color="auto"/>
            <w:left w:val="none" w:sz="0" w:space="0" w:color="auto"/>
            <w:bottom w:val="none" w:sz="0" w:space="0" w:color="auto"/>
            <w:right w:val="none" w:sz="0" w:space="0" w:color="auto"/>
          </w:divBdr>
          <w:divsChild>
            <w:div w:id="893810718">
              <w:marLeft w:val="0"/>
              <w:marRight w:val="0"/>
              <w:marTop w:val="0"/>
              <w:marBottom w:val="0"/>
              <w:divBdr>
                <w:top w:val="none" w:sz="0" w:space="0" w:color="auto"/>
                <w:left w:val="none" w:sz="0" w:space="0" w:color="auto"/>
                <w:bottom w:val="none" w:sz="0" w:space="0" w:color="auto"/>
                <w:right w:val="none" w:sz="0" w:space="0" w:color="auto"/>
              </w:divBdr>
            </w:div>
            <w:div w:id="111189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615290">
      <w:bodyDiv w:val="1"/>
      <w:marLeft w:val="0"/>
      <w:marRight w:val="0"/>
      <w:marTop w:val="0"/>
      <w:marBottom w:val="0"/>
      <w:divBdr>
        <w:top w:val="none" w:sz="0" w:space="0" w:color="auto"/>
        <w:left w:val="none" w:sz="0" w:space="0" w:color="auto"/>
        <w:bottom w:val="none" w:sz="0" w:space="0" w:color="auto"/>
        <w:right w:val="none" w:sz="0" w:space="0" w:color="auto"/>
      </w:divBdr>
    </w:div>
    <w:div w:id="1825394394">
      <w:bodyDiv w:val="1"/>
      <w:marLeft w:val="0"/>
      <w:marRight w:val="0"/>
      <w:marTop w:val="0"/>
      <w:marBottom w:val="0"/>
      <w:divBdr>
        <w:top w:val="none" w:sz="0" w:space="0" w:color="auto"/>
        <w:left w:val="none" w:sz="0" w:space="0" w:color="auto"/>
        <w:bottom w:val="none" w:sz="0" w:space="0" w:color="auto"/>
        <w:right w:val="none" w:sz="0" w:space="0" w:color="auto"/>
      </w:divBdr>
    </w:div>
    <w:div w:id="1825930543">
      <w:bodyDiv w:val="1"/>
      <w:marLeft w:val="0"/>
      <w:marRight w:val="0"/>
      <w:marTop w:val="0"/>
      <w:marBottom w:val="0"/>
      <w:divBdr>
        <w:top w:val="none" w:sz="0" w:space="0" w:color="auto"/>
        <w:left w:val="none" w:sz="0" w:space="0" w:color="auto"/>
        <w:bottom w:val="none" w:sz="0" w:space="0" w:color="auto"/>
        <w:right w:val="none" w:sz="0" w:space="0" w:color="auto"/>
      </w:divBdr>
    </w:div>
    <w:div w:id="1828941212">
      <w:bodyDiv w:val="1"/>
      <w:marLeft w:val="0"/>
      <w:marRight w:val="0"/>
      <w:marTop w:val="0"/>
      <w:marBottom w:val="0"/>
      <w:divBdr>
        <w:top w:val="none" w:sz="0" w:space="0" w:color="auto"/>
        <w:left w:val="none" w:sz="0" w:space="0" w:color="auto"/>
        <w:bottom w:val="none" w:sz="0" w:space="0" w:color="auto"/>
        <w:right w:val="none" w:sz="0" w:space="0" w:color="auto"/>
      </w:divBdr>
    </w:div>
    <w:div w:id="1841651847">
      <w:bodyDiv w:val="1"/>
      <w:marLeft w:val="0"/>
      <w:marRight w:val="0"/>
      <w:marTop w:val="0"/>
      <w:marBottom w:val="0"/>
      <w:divBdr>
        <w:top w:val="none" w:sz="0" w:space="0" w:color="auto"/>
        <w:left w:val="none" w:sz="0" w:space="0" w:color="auto"/>
        <w:bottom w:val="none" w:sz="0" w:space="0" w:color="auto"/>
        <w:right w:val="none" w:sz="0" w:space="0" w:color="auto"/>
      </w:divBdr>
    </w:div>
    <w:div w:id="1842116956">
      <w:bodyDiv w:val="1"/>
      <w:marLeft w:val="0"/>
      <w:marRight w:val="0"/>
      <w:marTop w:val="0"/>
      <w:marBottom w:val="0"/>
      <w:divBdr>
        <w:top w:val="none" w:sz="0" w:space="0" w:color="auto"/>
        <w:left w:val="none" w:sz="0" w:space="0" w:color="auto"/>
        <w:bottom w:val="none" w:sz="0" w:space="0" w:color="auto"/>
        <w:right w:val="none" w:sz="0" w:space="0" w:color="auto"/>
      </w:divBdr>
    </w:div>
    <w:div w:id="1843350417">
      <w:bodyDiv w:val="1"/>
      <w:marLeft w:val="0"/>
      <w:marRight w:val="0"/>
      <w:marTop w:val="0"/>
      <w:marBottom w:val="0"/>
      <w:divBdr>
        <w:top w:val="none" w:sz="0" w:space="0" w:color="auto"/>
        <w:left w:val="none" w:sz="0" w:space="0" w:color="auto"/>
        <w:bottom w:val="none" w:sz="0" w:space="0" w:color="auto"/>
        <w:right w:val="none" w:sz="0" w:space="0" w:color="auto"/>
      </w:divBdr>
    </w:div>
    <w:div w:id="1850827816">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3908022">
      <w:bodyDiv w:val="1"/>
      <w:marLeft w:val="0"/>
      <w:marRight w:val="0"/>
      <w:marTop w:val="0"/>
      <w:marBottom w:val="0"/>
      <w:divBdr>
        <w:top w:val="none" w:sz="0" w:space="0" w:color="auto"/>
        <w:left w:val="none" w:sz="0" w:space="0" w:color="auto"/>
        <w:bottom w:val="none" w:sz="0" w:space="0" w:color="auto"/>
        <w:right w:val="none" w:sz="0" w:space="0" w:color="auto"/>
      </w:divBdr>
      <w:divsChild>
        <w:div w:id="139270706">
          <w:marLeft w:val="0"/>
          <w:marRight w:val="0"/>
          <w:marTop w:val="0"/>
          <w:marBottom w:val="0"/>
          <w:divBdr>
            <w:top w:val="none" w:sz="0" w:space="0" w:color="auto"/>
            <w:left w:val="none" w:sz="0" w:space="0" w:color="auto"/>
            <w:bottom w:val="none" w:sz="0" w:space="0" w:color="auto"/>
            <w:right w:val="none" w:sz="0" w:space="0" w:color="auto"/>
          </w:divBdr>
        </w:div>
        <w:div w:id="2037804573">
          <w:marLeft w:val="0"/>
          <w:marRight w:val="0"/>
          <w:marTop w:val="0"/>
          <w:marBottom w:val="0"/>
          <w:divBdr>
            <w:top w:val="none" w:sz="0" w:space="0" w:color="auto"/>
            <w:left w:val="none" w:sz="0" w:space="0" w:color="auto"/>
            <w:bottom w:val="none" w:sz="0" w:space="0" w:color="auto"/>
            <w:right w:val="none" w:sz="0" w:space="0" w:color="auto"/>
          </w:divBdr>
        </w:div>
        <w:div w:id="1860315555">
          <w:marLeft w:val="0"/>
          <w:marRight w:val="0"/>
          <w:marTop w:val="0"/>
          <w:marBottom w:val="0"/>
          <w:divBdr>
            <w:top w:val="none" w:sz="0" w:space="0" w:color="auto"/>
            <w:left w:val="none" w:sz="0" w:space="0" w:color="auto"/>
            <w:bottom w:val="none" w:sz="0" w:space="0" w:color="auto"/>
            <w:right w:val="none" w:sz="0" w:space="0" w:color="auto"/>
          </w:divBdr>
        </w:div>
      </w:divsChild>
    </w:div>
    <w:div w:id="1854371726">
      <w:bodyDiv w:val="1"/>
      <w:marLeft w:val="0"/>
      <w:marRight w:val="0"/>
      <w:marTop w:val="0"/>
      <w:marBottom w:val="0"/>
      <w:divBdr>
        <w:top w:val="none" w:sz="0" w:space="0" w:color="auto"/>
        <w:left w:val="none" w:sz="0" w:space="0" w:color="auto"/>
        <w:bottom w:val="none" w:sz="0" w:space="0" w:color="auto"/>
        <w:right w:val="none" w:sz="0" w:space="0" w:color="auto"/>
      </w:divBdr>
    </w:div>
    <w:div w:id="1859662285">
      <w:bodyDiv w:val="1"/>
      <w:marLeft w:val="0"/>
      <w:marRight w:val="0"/>
      <w:marTop w:val="0"/>
      <w:marBottom w:val="0"/>
      <w:divBdr>
        <w:top w:val="none" w:sz="0" w:space="0" w:color="auto"/>
        <w:left w:val="none" w:sz="0" w:space="0" w:color="auto"/>
        <w:bottom w:val="none" w:sz="0" w:space="0" w:color="auto"/>
        <w:right w:val="none" w:sz="0" w:space="0" w:color="auto"/>
      </w:divBdr>
    </w:div>
    <w:div w:id="1861317141">
      <w:bodyDiv w:val="1"/>
      <w:marLeft w:val="0"/>
      <w:marRight w:val="0"/>
      <w:marTop w:val="0"/>
      <w:marBottom w:val="0"/>
      <w:divBdr>
        <w:top w:val="none" w:sz="0" w:space="0" w:color="auto"/>
        <w:left w:val="none" w:sz="0" w:space="0" w:color="auto"/>
        <w:bottom w:val="none" w:sz="0" w:space="0" w:color="auto"/>
        <w:right w:val="none" w:sz="0" w:space="0" w:color="auto"/>
      </w:divBdr>
    </w:div>
    <w:div w:id="1864398436">
      <w:bodyDiv w:val="1"/>
      <w:marLeft w:val="0"/>
      <w:marRight w:val="0"/>
      <w:marTop w:val="0"/>
      <w:marBottom w:val="0"/>
      <w:divBdr>
        <w:top w:val="none" w:sz="0" w:space="0" w:color="auto"/>
        <w:left w:val="none" w:sz="0" w:space="0" w:color="auto"/>
        <w:bottom w:val="none" w:sz="0" w:space="0" w:color="auto"/>
        <w:right w:val="none" w:sz="0" w:space="0" w:color="auto"/>
      </w:divBdr>
    </w:div>
    <w:div w:id="1874153480">
      <w:bodyDiv w:val="1"/>
      <w:marLeft w:val="0"/>
      <w:marRight w:val="0"/>
      <w:marTop w:val="0"/>
      <w:marBottom w:val="0"/>
      <w:divBdr>
        <w:top w:val="none" w:sz="0" w:space="0" w:color="auto"/>
        <w:left w:val="none" w:sz="0" w:space="0" w:color="auto"/>
        <w:bottom w:val="none" w:sz="0" w:space="0" w:color="auto"/>
        <w:right w:val="none" w:sz="0" w:space="0" w:color="auto"/>
      </w:divBdr>
      <w:divsChild>
        <w:div w:id="119227072">
          <w:marLeft w:val="0"/>
          <w:marRight w:val="0"/>
          <w:marTop w:val="0"/>
          <w:marBottom w:val="0"/>
          <w:divBdr>
            <w:top w:val="none" w:sz="0" w:space="0" w:color="auto"/>
            <w:left w:val="none" w:sz="0" w:space="0" w:color="auto"/>
            <w:bottom w:val="none" w:sz="0" w:space="0" w:color="auto"/>
            <w:right w:val="none" w:sz="0" w:space="0" w:color="auto"/>
          </w:divBdr>
        </w:div>
        <w:div w:id="821583428">
          <w:marLeft w:val="0"/>
          <w:marRight w:val="0"/>
          <w:marTop w:val="0"/>
          <w:marBottom w:val="0"/>
          <w:divBdr>
            <w:top w:val="none" w:sz="0" w:space="0" w:color="auto"/>
            <w:left w:val="none" w:sz="0" w:space="0" w:color="auto"/>
            <w:bottom w:val="none" w:sz="0" w:space="0" w:color="auto"/>
            <w:right w:val="none" w:sz="0" w:space="0" w:color="auto"/>
          </w:divBdr>
        </w:div>
        <w:div w:id="948514022">
          <w:marLeft w:val="0"/>
          <w:marRight w:val="0"/>
          <w:marTop w:val="0"/>
          <w:marBottom w:val="0"/>
          <w:divBdr>
            <w:top w:val="none" w:sz="0" w:space="0" w:color="auto"/>
            <w:left w:val="none" w:sz="0" w:space="0" w:color="auto"/>
            <w:bottom w:val="none" w:sz="0" w:space="0" w:color="auto"/>
            <w:right w:val="none" w:sz="0" w:space="0" w:color="auto"/>
          </w:divBdr>
        </w:div>
        <w:div w:id="1107239396">
          <w:marLeft w:val="0"/>
          <w:marRight w:val="0"/>
          <w:marTop w:val="0"/>
          <w:marBottom w:val="0"/>
          <w:divBdr>
            <w:top w:val="none" w:sz="0" w:space="0" w:color="auto"/>
            <w:left w:val="none" w:sz="0" w:space="0" w:color="auto"/>
            <w:bottom w:val="none" w:sz="0" w:space="0" w:color="auto"/>
            <w:right w:val="none" w:sz="0" w:space="0" w:color="auto"/>
          </w:divBdr>
        </w:div>
        <w:div w:id="1612711608">
          <w:marLeft w:val="0"/>
          <w:marRight w:val="0"/>
          <w:marTop w:val="0"/>
          <w:marBottom w:val="0"/>
          <w:divBdr>
            <w:top w:val="none" w:sz="0" w:space="0" w:color="auto"/>
            <w:left w:val="none" w:sz="0" w:space="0" w:color="auto"/>
            <w:bottom w:val="none" w:sz="0" w:space="0" w:color="auto"/>
            <w:right w:val="none" w:sz="0" w:space="0" w:color="auto"/>
          </w:divBdr>
        </w:div>
        <w:div w:id="1738042707">
          <w:marLeft w:val="0"/>
          <w:marRight w:val="0"/>
          <w:marTop w:val="0"/>
          <w:marBottom w:val="0"/>
          <w:divBdr>
            <w:top w:val="none" w:sz="0" w:space="0" w:color="auto"/>
            <w:left w:val="none" w:sz="0" w:space="0" w:color="auto"/>
            <w:bottom w:val="none" w:sz="0" w:space="0" w:color="auto"/>
            <w:right w:val="none" w:sz="0" w:space="0" w:color="auto"/>
          </w:divBdr>
        </w:div>
        <w:div w:id="1957522506">
          <w:marLeft w:val="0"/>
          <w:marRight w:val="0"/>
          <w:marTop w:val="0"/>
          <w:marBottom w:val="0"/>
          <w:divBdr>
            <w:top w:val="none" w:sz="0" w:space="0" w:color="auto"/>
            <w:left w:val="none" w:sz="0" w:space="0" w:color="auto"/>
            <w:bottom w:val="none" w:sz="0" w:space="0" w:color="auto"/>
            <w:right w:val="none" w:sz="0" w:space="0" w:color="auto"/>
          </w:divBdr>
        </w:div>
      </w:divsChild>
    </w:div>
    <w:div w:id="1876850176">
      <w:bodyDiv w:val="1"/>
      <w:marLeft w:val="0"/>
      <w:marRight w:val="0"/>
      <w:marTop w:val="0"/>
      <w:marBottom w:val="0"/>
      <w:divBdr>
        <w:top w:val="none" w:sz="0" w:space="0" w:color="auto"/>
        <w:left w:val="none" w:sz="0" w:space="0" w:color="auto"/>
        <w:bottom w:val="none" w:sz="0" w:space="0" w:color="auto"/>
        <w:right w:val="none" w:sz="0" w:space="0" w:color="auto"/>
      </w:divBdr>
    </w:div>
    <w:div w:id="1881356361">
      <w:bodyDiv w:val="1"/>
      <w:marLeft w:val="0"/>
      <w:marRight w:val="0"/>
      <w:marTop w:val="0"/>
      <w:marBottom w:val="0"/>
      <w:divBdr>
        <w:top w:val="none" w:sz="0" w:space="0" w:color="auto"/>
        <w:left w:val="none" w:sz="0" w:space="0" w:color="auto"/>
        <w:bottom w:val="none" w:sz="0" w:space="0" w:color="auto"/>
        <w:right w:val="none" w:sz="0" w:space="0" w:color="auto"/>
      </w:divBdr>
      <w:divsChild>
        <w:div w:id="840241913">
          <w:marLeft w:val="0"/>
          <w:marRight w:val="0"/>
          <w:marTop w:val="0"/>
          <w:marBottom w:val="0"/>
          <w:divBdr>
            <w:top w:val="none" w:sz="0" w:space="0" w:color="auto"/>
            <w:left w:val="none" w:sz="0" w:space="0" w:color="auto"/>
            <w:bottom w:val="none" w:sz="0" w:space="0" w:color="auto"/>
            <w:right w:val="none" w:sz="0" w:space="0" w:color="auto"/>
          </w:divBdr>
        </w:div>
        <w:div w:id="1029139244">
          <w:marLeft w:val="0"/>
          <w:marRight w:val="0"/>
          <w:marTop w:val="0"/>
          <w:marBottom w:val="0"/>
          <w:divBdr>
            <w:top w:val="none" w:sz="0" w:space="0" w:color="auto"/>
            <w:left w:val="none" w:sz="0" w:space="0" w:color="auto"/>
            <w:bottom w:val="none" w:sz="0" w:space="0" w:color="auto"/>
            <w:right w:val="none" w:sz="0" w:space="0" w:color="auto"/>
          </w:divBdr>
        </w:div>
      </w:divsChild>
    </w:div>
    <w:div w:id="1882285455">
      <w:bodyDiv w:val="1"/>
      <w:marLeft w:val="0"/>
      <w:marRight w:val="0"/>
      <w:marTop w:val="0"/>
      <w:marBottom w:val="0"/>
      <w:divBdr>
        <w:top w:val="none" w:sz="0" w:space="0" w:color="auto"/>
        <w:left w:val="none" w:sz="0" w:space="0" w:color="auto"/>
        <w:bottom w:val="none" w:sz="0" w:space="0" w:color="auto"/>
        <w:right w:val="none" w:sz="0" w:space="0" w:color="auto"/>
      </w:divBdr>
    </w:div>
    <w:div w:id="1895462004">
      <w:bodyDiv w:val="1"/>
      <w:marLeft w:val="0"/>
      <w:marRight w:val="0"/>
      <w:marTop w:val="0"/>
      <w:marBottom w:val="0"/>
      <w:divBdr>
        <w:top w:val="none" w:sz="0" w:space="0" w:color="auto"/>
        <w:left w:val="none" w:sz="0" w:space="0" w:color="auto"/>
        <w:bottom w:val="none" w:sz="0" w:space="0" w:color="auto"/>
        <w:right w:val="none" w:sz="0" w:space="0" w:color="auto"/>
      </w:divBdr>
    </w:div>
    <w:div w:id="1901405270">
      <w:bodyDiv w:val="1"/>
      <w:marLeft w:val="0"/>
      <w:marRight w:val="0"/>
      <w:marTop w:val="0"/>
      <w:marBottom w:val="0"/>
      <w:divBdr>
        <w:top w:val="none" w:sz="0" w:space="0" w:color="auto"/>
        <w:left w:val="none" w:sz="0" w:space="0" w:color="auto"/>
        <w:bottom w:val="none" w:sz="0" w:space="0" w:color="auto"/>
        <w:right w:val="none" w:sz="0" w:space="0" w:color="auto"/>
      </w:divBdr>
    </w:div>
    <w:div w:id="1910072459">
      <w:bodyDiv w:val="1"/>
      <w:marLeft w:val="0"/>
      <w:marRight w:val="0"/>
      <w:marTop w:val="0"/>
      <w:marBottom w:val="0"/>
      <w:divBdr>
        <w:top w:val="none" w:sz="0" w:space="0" w:color="auto"/>
        <w:left w:val="none" w:sz="0" w:space="0" w:color="auto"/>
        <w:bottom w:val="none" w:sz="0" w:space="0" w:color="auto"/>
        <w:right w:val="none" w:sz="0" w:space="0" w:color="auto"/>
      </w:divBdr>
    </w:div>
    <w:div w:id="1924488282">
      <w:bodyDiv w:val="1"/>
      <w:marLeft w:val="0"/>
      <w:marRight w:val="0"/>
      <w:marTop w:val="0"/>
      <w:marBottom w:val="0"/>
      <w:divBdr>
        <w:top w:val="none" w:sz="0" w:space="0" w:color="auto"/>
        <w:left w:val="none" w:sz="0" w:space="0" w:color="auto"/>
        <w:bottom w:val="none" w:sz="0" w:space="0" w:color="auto"/>
        <w:right w:val="none" w:sz="0" w:space="0" w:color="auto"/>
      </w:divBdr>
    </w:div>
    <w:div w:id="1928803749">
      <w:bodyDiv w:val="1"/>
      <w:marLeft w:val="0"/>
      <w:marRight w:val="0"/>
      <w:marTop w:val="0"/>
      <w:marBottom w:val="0"/>
      <w:divBdr>
        <w:top w:val="none" w:sz="0" w:space="0" w:color="auto"/>
        <w:left w:val="none" w:sz="0" w:space="0" w:color="auto"/>
        <w:bottom w:val="none" w:sz="0" w:space="0" w:color="auto"/>
        <w:right w:val="none" w:sz="0" w:space="0" w:color="auto"/>
      </w:divBdr>
      <w:divsChild>
        <w:div w:id="1090738926">
          <w:marLeft w:val="0"/>
          <w:marRight w:val="0"/>
          <w:marTop w:val="0"/>
          <w:marBottom w:val="0"/>
          <w:divBdr>
            <w:top w:val="none" w:sz="0" w:space="0" w:color="auto"/>
            <w:left w:val="none" w:sz="0" w:space="0" w:color="auto"/>
            <w:bottom w:val="none" w:sz="0" w:space="0" w:color="auto"/>
            <w:right w:val="none" w:sz="0" w:space="0" w:color="auto"/>
          </w:divBdr>
        </w:div>
        <w:div w:id="1500578679">
          <w:marLeft w:val="0"/>
          <w:marRight w:val="0"/>
          <w:marTop w:val="0"/>
          <w:marBottom w:val="0"/>
          <w:divBdr>
            <w:top w:val="none" w:sz="0" w:space="0" w:color="auto"/>
            <w:left w:val="none" w:sz="0" w:space="0" w:color="auto"/>
            <w:bottom w:val="none" w:sz="0" w:space="0" w:color="auto"/>
            <w:right w:val="none" w:sz="0" w:space="0" w:color="auto"/>
          </w:divBdr>
        </w:div>
        <w:div w:id="1792047034">
          <w:marLeft w:val="0"/>
          <w:marRight w:val="0"/>
          <w:marTop w:val="0"/>
          <w:marBottom w:val="0"/>
          <w:divBdr>
            <w:top w:val="none" w:sz="0" w:space="0" w:color="auto"/>
            <w:left w:val="none" w:sz="0" w:space="0" w:color="auto"/>
            <w:bottom w:val="none" w:sz="0" w:space="0" w:color="auto"/>
            <w:right w:val="none" w:sz="0" w:space="0" w:color="auto"/>
          </w:divBdr>
        </w:div>
        <w:div w:id="1979727916">
          <w:marLeft w:val="0"/>
          <w:marRight w:val="0"/>
          <w:marTop w:val="0"/>
          <w:marBottom w:val="0"/>
          <w:divBdr>
            <w:top w:val="none" w:sz="0" w:space="0" w:color="auto"/>
            <w:left w:val="none" w:sz="0" w:space="0" w:color="auto"/>
            <w:bottom w:val="none" w:sz="0" w:space="0" w:color="auto"/>
            <w:right w:val="none" w:sz="0" w:space="0" w:color="auto"/>
          </w:divBdr>
        </w:div>
        <w:div w:id="2070221697">
          <w:marLeft w:val="0"/>
          <w:marRight w:val="0"/>
          <w:marTop w:val="0"/>
          <w:marBottom w:val="0"/>
          <w:divBdr>
            <w:top w:val="none" w:sz="0" w:space="0" w:color="auto"/>
            <w:left w:val="none" w:sz="0" w:space="0" w:color="auto"/>
            <w:bottom w:val="none" w:sz="0" w:space="0" w:color="auto"/>
            <w:right w:val="none" w:sz="0" w:space="0" w:color="auto"/>
          </w:divBdr>
        </w:div>
      </w:divsChild>
    </w:div>
    <w:div w:id="1937013176">
      <w:bodyDiv w:val="1"/>
      <w:marLeft w:val="0"/>
      <w:marRight w:val="0"/>
      <w:marTop w:val="0"/>
      <w:marBottom w:val="0"/>
      <w:divBdr>
        <w:top w:val="none" w:sz="0" w:space="0" w:color="auto"/>
        <w:left w:val="none" w:sz="0" w:space="0" w:color="auto"/>
        <w:bottom w:val="none" w:sz="0" w:space="0" w:color="auto"/>
        <w:right w:val="none" w:sz="0" w:space="0" w:color="auto"/>
      </w:divBdr>
    </w:div>
    <w:div w:id="1945188043">
      <w:bodyDiv w:val="1"/>
      <w:marLeft w:val="0"/>
      <w:marRight w:val="0"/>
      <w:marTop w:val="0"/>
      <w:marBottom w:val="0"/>
      <w:divBdr>
        <w:top w:val="none" w:sz="0" w:space="0" w:color="auto"/>
        <w:left w:val="none" w:sz="0" w:space="0" w:color="auto"/>
        <w:bottom w:val="none" w:sz="0" w:space="0" w:color="auto"/>
        <w:right w:val="none" w:sz="0" w:space="0" w:color="auto"/>
      </w:divBdr>
    </w:div>
    <w:div w:id="1945527380">
      <w:bodyDiv w:val="1"/>
      <w:marLeft w:val="0"/>
      <w:marRight w:val="0"/>
      <w:marTop w:val="0"/>
      <w:marBottom w:val="0"/>
      <w:divBdr>
        <w:top w:val="none" w:sz="0" w:space="0" w:color="auto"/>
        <w:left w:val="none" w:sz="0" w:space="0" w:color="auto"/>
        <w:bottom w:val="none" w:sz="0" w:space="0" w:color="auto"/>
        <w:right w:val="none" w:sz="0" w:space="0" w:color="auto"/>
      </w:divBdr>
    </w:div>
    <w:div w:id="1961254179">
      <w:bodyDiv w:val="1"/>
      <w:marLeft w:val="0"/>
      <w:marRight w:val="0"/>
      <w:marTop w:val="0"/>
      <w:marBottom w:val="0"/>
      <w:divBdr>
        <w:top w:val="none" w:sz="0" w:space="0" w:color="auto"/>
        <w:left w:val="none" w:sz="0" w:space="0" w:color="auto"/>
        <w:bottom w:val="none" w:sz="0" w:space="0" w:color="auto"/>
        <w:right w:val="none" w:sz="0" w:space="0" w:color="auto"/>
      </w:divBdr>
    </w:div>
    <w:div w:id="1963656770">
      <w:bodyDiv w:val="1"/>
      <w:marLeft w:val="0"/>
      <w:marRight w:val="0"/>
      <w:marTop w:val="0"/>
      <w:marBottom w:val="0"/>
      <w:divBdr>
        <w:top w:val="none" w:sz="0" w:space="0" w:color="auto"/>
        <w:left w:val="none" w:sz="0" w:space="0" w:color="auto"/>
        <w:bottom w:val="none" w:sz="0" w:space="0" w:color="auto"/>
        <w:right w:val="none" w:sz="0" w:space="0" w:color="auto"/>
      </w:divBdr>
    </w:div>
    <w:div w:id="1968312257">
      <w:bodyDiv w:val="1"/>
      <w:marLeft w:val="0"/>
      <w:marRight w:val="0"/>
      <w:marTop w:val="0"/>
      <w:marBottom w:val="0"/>
      <w:divBdr>
        <w:top w:val="none" w:sz="0" w:space="0" w:color="auto"/>
        <w:left w:val="none" w:sz="0" w:space="0" w:color="auto"/>
        <w:bottom w:val="none" w:sz="0" w:space="0" w:color="auto"/>
        <w:right w:val="none" w:sz="0" w:space="0" w:color="auto"/>
      </w:divBdr>
      <w:divsChild>
        <w:div w:id="1317493232">
          <w:marLeft w:val="0"/>
          <w:marRight w:val="0"/>
          <w:marTop w:val="0"/>
          <w:marBottom w:val="0"/>
          <w:divBdr>
            <w:top w:val="none" w:sz="0" w:space="0" w:color="auto"/>
            <w:left w:val="none" w:sz="0" w:space="0" w:color="auto"/>
            <w:bottom w:val="none" w:sz="0" w:space="0" w:color="auto"/>
            <w:right w:val="none" w:sz="0" w:space="0" w:color="auto"/>
          </w:divBdr>
        </w:div>
        <w:div w:id="1621956589">
          <w:marLeft w:val="0"/>
          <w:marRight w:val="0"/>
          <w:marTop w:val="0"/>
          <w:marBottom w:val="0"/>
          <w:divBdr>
            <w:top w:val="none" w:sz="0" w:space="0" w:color="auto"/>
            <w:left w:val="none" w:sz="0" w:space="0" w:color="auto"/>
            <w:bottom w:val="none" w:sz="0" w:space="0" w:color="auto"/>
            <w:right w:val="none" w:sz="0" w:space="0" w:color="auto"/>
          </w:divBdr>
        </w:div>
      </w:divsChild>
    </w:div>
    <w:div w:id="1978336522">
      <w:bodyDiv w:val="1"/>
      <w:marLeft w:val="0"/>
      <w:marRight w:val="0"/>
      <w:marTop w:val="0"/>
      <w:marBottom w:val="0"/>
      <w:divBdr>
        <w:top w:val="none" w:sz="0" w:space="0" w:color="auto"/>
        <w:left w:val="none" w:sz="0" w:space="0" w:color="auto"/>
        <w:bottom w:val="none" w:sz="0" w:space="0" w:color="auto"/>
        <w:right w:val="none" w:sz="0" w:space="0" w:color="auto"/>
      </w:divBdr>
    </w:div>
    <w:div w:id="1983148399">
      <w:bodyDiv w:val="1"/>
      <w:marLeft w:val="0"/>
      <w:marRight w:val="0"/>
      <w:marTop w:val="0"/>
      <w:marBottom w:val="0"/>
      <w:divBdr>
        <w:top w:val="none" w:sz="0" w:space="0" w:color="auto"/>
        <w:left w:val="none" w:sz="0" w:space="0" w:color="auto"/>
        <w:bottom w:val="none" w:sz="0" w:space="0" w:color="auto"/>
        <w:right w:val="none" w:sz="0" w:space="0" w:color="auto"/>
      </w:divBdr>
    </w:div>
    <w:div w:id="1984194058">
      <w:bodyDiv w:val="1"/>
      <w:marLeft w:val="0"/>
      <w:marRight w:val="0"/>
      <w:marTop w:val="0"/>
      <w:marBottom w:val="0"/>
      <w:divBdr>
        <w:top w:val="none" w:sz="0" w:space="0" w:color="auto"/>
        <w:left w:val="none" w:sz="0" w:space="0" w:color="auto"/>
        <w:bottom w:val="none" w:sz="0" w:space="0" w:color="auto"/>
        <w:right w:val="none" w:sz="0" w:space="0" w:color="auto"/>
      </w:divBdr>
    </w:div>
    <w:div w:id="1985623174">
      <w:bodyDiv w:val="1"/>
      <w:marLeft w:val="0"/>
      <w:marRight w:val="0"/>
      <w:marTop w:val="0"/>
      <w:marBottom w:val="0"/>
      <w:divBdr>
        <w:top w:val="none" w:sz="0" w:space="0" w:color="auto"/>
        <w:left w:val="none" w:sz="0" w:space="0" w:color="auto"/>
        <w:bottom w:val="none" w:sz="0" w:space="0" w:color="auto"/>
        <w:right w:val="none" w:sz="0" w:space="0" w:color="auto"/>
      </w:divBdr>
    </w:div>
    <w:div w:id="1991977642">
      <w:bodyDiv w:val="1"/>
      <w:marLeft w:val="0"/>
      <w:marRight w:val="0"/>
      <w:marTop w:val="0"/>
      <w:marBottom w:val="0"/>
      <w:divBdr>
        <w:top w:val="none" w:sz="0" w:space="0" w:color="auto"/>
        <w:left w:val="none" w:sz="0" w:space="0" w:color="auto"/>
        <w:bottom w:val="none" w:sz="0" w:space="0" w:color="auto"/>
        <w:right w:val="none" w:sz="0" w:space="0" w:color="auto"/>
      </w:divBdr>
    </w:div>
    <w:div w:id="2003045349">
      <w:bodyDiv w:val="1"/>
      <w:marLeft w:val="0"/>
      <w:marRight w:val="0"/>
      <w:marTop w:val="0"/>
      <w:marBottom w:val="0"/>
      <w:divBdr>
        <w:top w:val="none" w:sz="0" w:space="0" w:color="auto"/>
        <w:left w:val="none" w:sz="0" w:space="0" w:color="auto"/>
        <w:bottom w:val="none" w:sz="0" w:space="0" w:color="auto"/>
        <w:right w:val="none" w:sz="0" w:space="0" w:color="auto"/>
      </w:divBdr>
    </w:div>
    <w:div w:id="2005888701">
      <w:bodyDiv w:val="1"/>
      <w:marLeft w:val="0"/>
      <w:marRight w:val="0"/>
      <w:marTop w:val="0"/>
      <w:marBottom w:val="0"/>
      <w:divBdr>
        <w:top w:val="none" w:sz="0" w:space="0" w:color="auto"/>
        <w:left w:val="none" w:sz="0" w:space="0" w:color="auto"/>
        <w:bottom w:val="none" w:sz="0" w:space="0" w:color="auto"/>
        <w:right w:val="none" w:sz="0" w:space="0" w:color="auto"/>
      </w:divBdr>
      <w:divsChild>
        <w:div w:id="91249033">
          <w:marLeft w:val="0"/>
          <w:marRight w:val="0"/>
          <w:marTop w:val="0"/>
          <w:marBottom w:val="0"/>
          <w:divBdr>
            <w:top w:val="none" w:sz="0" w:space="0" w:color="auto"/>
            <w:left w:val="none" w:sz="0" w:space="0" w:color="auto"/>
            <w:bottom w:val="none" w:sz="0" w:space="0" w:color="auto"/>
            <w:right w:val="none" w:sz="0" w:space="0" w:color="auto"/>
          </w:divBdr>
        </w:div>
        <w:div w:id="116218096">
          <w:marLeft w:val="0"/>
          <w:marRight w:val="0"/>
          <w:marTop w:val="0"/>
          <w:marBottom w:val="0"/>
          <w:divBdr>
            <w:top w:val="none" w:sz="0" w:space="0" w:color="auto"/>
            <w:left w:val="none" w:sz="0" w:space="0" w:color="auto"/>
            <w:bottom w:val="none" w:sz="0" w:space="0" w:color="auto"/>
            <w:right w:val="none" w:sz="0" w:space="0" w:color="auto"/>
          </w:divBdr>
        </w:div>
        <w:div w:id="515117805">
          <w:marLeft w:val="0"/>
          <w:marRight w:val="0"/>
          <w:marTop w:val="0"/>
          <w:marBottom w:val="0"/>
          <w:divBdr>
            <w:top w:val="none" w:sz="0" w:space="0" w:color="auto"/>
            <w:left w:val="none" w:sz="0" w:space="0" w:color="auto"/>
            <w:bottom w:val="none" w:sz="0" w:space="0" w:color="auto"/>
            <w:right w:val="none" w:sz="0" w:space="0" w:color="auto"/>
          </w:divBdr>
        </w:div>
        <w:div w:id="463081122">
          <w:marLeft w:val="0"/>
          <w:marRight w:val="0"/>
          <w:marTop w:val="0"/>
          <w:marBottom w:val="0"/>
          <w:divBdr>
            <w:top w:val="none" w:sz="0" w:space="0" w:color="auto"/>
            <w:left w:val="none" w:sz="0" w:space="0" w:color="auto"/>
            <w:bottom w:val="none" w:sz="0" w:space="0" w:color="auto"/>
            <w:right w:val="none" w:sz="0" w:space="0" w:color="auto"/>
          </w:divBdr>
        </w:div>
      </w:divsChild>
    </w:div>
    <w:div w:id="2010473908">
      <w:bodyDiv w:val="1"/>
      <w:marLeft w:val="0"/>
      <w:marRight w:val="0"/>
      <w:marTop w:val="0"/>
      <w:marBottom w:val="0"/>
      <w:divBdr>
        <w:top w:val="none" w:sz="0" w:space="0" w:color="auto"/>
        <w:left w:val="none" w:sz="0" w:space="0" w:color="auto"/>
        <w:bottom w:val="none" w:sz="0" w:space="0" w:color="auto"/>
        <w:right w:val="none" w:sz="0" w:space="0" w:color="auto"/>
      </w:divBdr>
    </w:div>
    <w:div w:id="2016809912">
      <w:bodyDiv w:val="1"/>
      <w:marLeft w:val="0"/>
      <w:marRight w:val="0"/>
      <w:marTop w:val="0"/>
      <w:marBottom w:val="0"/>
      <w:divBdr>
        <w:top w:val="none" w:sz="0" w:space="0" w:color="auto"/>
        <w:left w:val="none" w:sz="0" w:space="0" w:color="auto"/>
        <w:bottom w:val="none" w:sz="0" w:space="0" w:color="auto"/>
        <w:right w:val="none" w:sz="0" w:space="0" w:color="auto"/>
      </w:divBdr>
    </w:div>
    <w:div w:id="2021736017">
      <w:bodyDiv w:val="1"/>
      <w:marLeft w:val="0"/>
      <w:marRight w:val="0"/>
      <w:marTop w:val="0"/>
      <w:marBottom w:val="0"/>
      <w:divBdr>
        <w:top w:val="none" w:sz="0" w:space="0" w:color="auto"/>
        <w:left w:val="none" w:sz="0" w:space="0" w:color="auto"/>
        <w:bottom w:val="none" w:sz="0" w:space="0" w:color="auto"/>
        <w:right w:val="none" w:sz="0" w:space="0" w:color="auto"/>
      </w:divBdr>
      <w:divsChild>
        <w:div w:id="341008017">
          <w:marLeft w:val="-75"/>
          <w:marRight w:val="0"/>
          <w:marTop w:val="30"/>
          <w:marBottom w:val="30"/>
          <w:divBdr>
            <w:top w:val="none" w:sz="0" w:space="0" w:color="auto"/>
            <w:left w:val="none" w:sz="0" w:space="0" w:color="auto"/>
            <w:bottom w:val="none" w:sz="0" w:space="0" w:color="auto"/>
            <w:right w:val="none" w:sz="0" w:space="0" w:color="auto"/>
          </w:divBdr>
          <w:divsChild>
            <w:div w:id="18749055">
              <w:marLeft w:val="0"/>
              <w:marRight w:val="0"/>
              <w:marTop w:val="0"/>
              <w:marBottom w:val="0"/>
              <w:divBdr>
                <w:top w:val="none" w:sz="0" w:space="0" w:color="auto"/>
                <w:left w:val="none" w:sz="0" w:space="0" w:color="auto"/>
                <w:bottom w:val="none" w:sz="0" w:space="0" w:color="auto"/>
                <w:right w:val="none" w:sz="0" w:space="0" w:color="auto"/>
              </w:divBdr>
              <w:divsChild>
                <w:div w:id="217479477">
                  <w:marLeft w:val="0"/>
                  <w:marRight w:val="0"/>
                  <w:marTop w:val="0"/>
                  <w:marBottom w:val="0"/>
                  <w:divBdr>
                    <w:top w:val="none" w:sz="0" w:space="0" w:color="auto"/>
                    <w:left w:val="none" w:sz="0" w:space="0" w:color="auto"/>
                    <w:bottom w:val="none" w:sz="0" w:space="0" w:color="auto"/>
                    <w:right w:val="none" w:sz="0" w:space="0" w:color="auto"/>
                  </w:divBdr>
                </w:div>
              </w:divsChild>
            </w:div>
            <w:div w:id="91095051">
              <w:marLeft w:val="0"/>
              <w:marRight w:val="0"/>
              <w:marTop w:val="0"/>
              <w:marBottom w:val="0"/>
              <w:divBdr>
                <w:top w:val="none" w:sz="0" w:space="0" w:color="auto"/>
                <w:left w:val="none" w:sz="0" w:space="0" w:color="auto"/>
                <w:bottom w:val="none" w:sz="0" w:space="0" w:color="auto"/>
                <w:right w:val="none" w:sz="0" w:space="0" w:color="auto"/>
              </w:divBdr>
              <w:divsChild>
                <w:div w:id="820076554">
                  <w:marLeft w:val="0"/>
                  <w:marRight w:val="0"/>
                  <w:marTop w:val="0"/>
                  <w:marBottom w:val="0"/>
                  <w:divBdr>
                    <w:top w:val="none" w:sz="0" w:space="0" w:color="auto"/>
                    <w:left w:val="none" w:sz="0" w:space="0" w:color="auto"/>
                    <w:bottom w:val="none" w:sz="0" w:space="0" w:color="auto"/>
                    <w:right w:val="none" w:sz="0" w:space="0" w:color="auto"/>
                  </w:divBdr>
                </w:div>
              </w:divsChild>
            </w:div>
            <w:div w:id="118646728">
              <w:marLeft w:val="0"/>
              <w:marRight w:val="0"/>
              <w:marTop w:val="0"/>
              <w:marBottom w:val="0"/>
              <w:divBdr>
                <w:top w:val="none" w:sz="0" w:space="0" w:color="auto"/>
                <w:left w:val="none" w:sz="0" w:space="0" w:color="auto"/>
                <w:bottom w:val="none" w:sz="0" w:space="0" w:color="auto"/>
                <w:right w:val="none" w:sz="0" w:space="0" w:color="auto"/>
              </w:divBdr>
              <w:divsChild>
                <w:div w:id="20253113">
                  <w:marLeft w:val="0"/>
                  <w:marRight w:val="0"/>
                  <w:marTop w:val="0"/>
                  <w:marBottom w:val="0"/>
                  <w:divBdr>
                    <w:top w:val="none" w:sz="0" w:space="0" w:color="auto"/>
                    <w:left w:val="none" w:sz="0" w:space="0" w:color="auto"/>
                    <w:bottom w:val="none" w:sz="0" w:space="0" w:color="auto"/>
                    <w:right w:val="none" w:sz="0" w:space="0" w:color="auto"/>
                  </w:divBdr>
                </w:div>
              </w:divsChild>
            </w:div>
            <w:div w:id="195194901">
              <w:marLeft w:val="0"/>
              <w:marRight w:val="0"/>
              <w:marTop w:val="0"/>
              <w:marBottom w:val="0"/>
              <w:divBdr>
                <w:top w:val="none" w:sz="0" w:space="0" w:color="auto"/>
                <w:left w:val="none" w:sz="0" w:space="0" w:color="auto"/>
                <w:bottom w:val="none" w:sz="0" w:space="0" w:color="auto"/>
                <w:right w:val="none" w:sz="0" w:space="0" w:color="auto"/>
              </w:divBdr>
              <w:divsChild>
                <w:div w:id="157430601">
                  <w:marLeft w:val="0"/>
                  <w:marRight w:val="0"/>
                  <w:marTop w:val="0"/>
                  <w:marBottom w:val="0"/>
                  <w:divBdr>
                    <w:top w:val="none" w:sz="0" w:space="0" w:color="auto"/>
                    <w:left w:val="none" w:sz="0" w:space="0" w:color="auto"/>
                    <w:bottom w:val="none" w:sz="0" w:space="0" w:color="auto"/>
                    <w:right w:val="none" w:sz="0" w:space="0" w:color="auto"/>
                  </w:divBdr>
                </w:div>
              </w:divsChild>
            </w:div>
            <w:div w:id="226036715">
              <w:marLeft w:val="0"/>
              <w:marRight w:val="0"/>
              <w:marTop w:val="0"/>
              <w:marBottom w:val="0"/>
              <w:divBdr>
                <w:top w:val="none" w:sz="0" w:space="0" w:color="auto"/>
                <w:left w:val="none" w:sz="0" w:space="0" w:color="auto"/>
                <w:bottom w:val="none" w:sz="0" w:space="0" w:color="auto"/>
                <w:right w:val="none" w:sz="0" w:space="0" w:color="auto"/>
              </w:divBdr>
              <w:divsChild>
                <w:div w:id="822813302">
                  <w:marLeft w:val="0"/>
                  <w:marRight w:val="0"/>
                  <w:marTop w:val="0"/>
                  <w:marBottom w:val="0"/>
                  <w:divBdr>
                    <w:top w:val="none" w:sz="0" w:space="0" w:color="auto"/>
                    <w:left w:val="none" w:sz="0" w:space="0" w:color="auto"/>
                    <w:bottom w:val="none" w:sz="0" w:space="0" w:color="auto"/>
                    <w:right w:val="none" w:sz="0" w:space="0" w:color="auto"/>
                  </w:divBdr>
                </w:div>
              </w:divsChild>
            </w:div>
            <w:div w:id="241643884">
              <w:marLeft w:val="0"/>
              <w:marRight w:val="0"/>
              <w:marTop w:val="0"/>
              <w:marBottom w:val="0"/>
              <w:divBdr>
                <w:top w:val="none" w:sz="0" w:space="0" w:color="auto"/>
                <w:left w:val="none" w:sz="0" w:space="0" w:color="auto"/>
                <w:bottom w:val="none" w:sz="0" w:space="0" w:color="auto"/>
                <w:right w:val="none" w:sz="0" w:space="0" w:color="auto"/>
              </w:divBdr>
              <w:divsChild>
                <w:div w:id="462112863">
                  <w:marLeft w:val="0"/>
                  <w:marRight w:val="0"/>
                  <w:marTop w:val="0"/>
                  <w:marBottom w:val="0"/>
                  <w:divBdr>
                    <w:top w:val="none" w:sz="0" w:space="0" w:color="auto"/>
                    <w:left w:val="none" w:sz="0" w:space="0" w:color="auto"/>
                    <w:bottom w:val="none" w:sz="0" w:space="0" w:color="auto"/>
                    <w:right w:val="none" w:sz="0" w:space="0" w:color="auto"/>
                  </w:divBdr>
                </w:div>
              </w:divsChild>
            </w:div>
            <w:div w:id="265503284">
              <w:marLeft w:val="0"/>
              <w:marRight w:val="0"/>
              <w:marTop w:val="0"/>
              <w:marBottom w:val="0"/>
              <w:divBdr>
                <w:top w:val="none" w:sz="0" w:space="0" w:color="auto"/>
                <w:left w:val="none" w:sz="0" w:space="0" w:color="auto"/>
                <w:bottom w:val="none" w:sz="0" w:space="0" w:color="auto"/>
                <w:right w:val="none" w:sz="0" w:space="0" w:color="auto"/>
              </w:divBdr>
              <w:divsChild>
                <w:div w:id="1421635659">
                  <w:marLeft w:val="0"/>
                  <w:marRight w:val="0"/>
                  <w:marTop w:val="0"/>
                  <w:marBottom w:val="0"/>
                  <w:divBdr>
                    <w:top w:val="none" w:sz="0" w:space="0" w:color="auto"/>
                    <w:left w:val="none" w:sz="0" w:space="0" w:color="auto"/>
                    <w:bottom w:val="none" w:sz="0" w:space="0" w:color="auto"/>
                    <w:right w:val="none" w:sz="0" w:space="0" w:color="auto"/>
                  </w:divBdr>
                </w:div>
              </w:divsChild>
            </w:div>
            <w:div w:id="366835188">
              <w:marLeft w:val="0"/>
              <w:marRight w:val="0"/>
              <w:marTop w:val="0"/>
              <w:marBottom w:val="0"/>
              <w:divBdr>
                <w:top w:val="none" w:sz="0" w:space="0" w:color="auto"/>
                <w:left w:val="none" w:sz="0" w:space="0" w:color="auto"/>
                <w:bottom w:val="none" w:sz="0" w:space="0" w:color="auto"/>
                <w:right w:val="none" w:sz="0" w:space="0" w:color="auto"/>
              </w:divBdr>
              <w:divsChild>
                <w:div w:id="1857108449">
                  <w:marLeft w:val="0"/>
                  <w:marRight w:val="0"/>
                  <w:marTop w:val="0"/>
                  <w:marBottom w:val="0"/>
                  <w:divBdr>
                    <w:top w:val="none" w:sz="0" w:space="0" w:color="auto"/>
                    <w:left w:val="none" w:sz="0" w:space="0" w:color="auto"/>
                    <w:bottom w:val="none" w:sz="0" w:space="0" w:color="auto"/>
                    <w:right w:val="none" w:sz="0" w:space="0" w:color="auto"/>
                  </w:divBdr>
                </w:div>
              </w:divsChild>
            </w:div>
            <w:div w:id="401290516">
              <w:marLeft w:val="0"/>
              <w:marRight w:val="0"/>
              <w:marTop w:val="0"/>
              <w:marBottom w:val="0"/>
              <w:divBdr>
                <w:top w:val="none" w:sz="0" w:space="0" w:color="auto"/>
                <w:left w:val="none" w:sz="0" w:space="0" w:color="auto"/>
                <w:bottom w:val="none" w:sz="0" w:space="0" w:color="auto"/>
                <w:right w:val="none" w:sz="0" w:space="0" w:color="auto"/>
              </w:divBdr>
              <w:divsChild>
                <w:div w:id="550388995">
                  <w:marLeft w:val="0"/>
                  <w:marRight w:val="0"/>
                  <w:marTop w:val="0"/>
                  <w:marBottom w:val="0"/>
                  <w:divBdr>
                    <w:top w:val="none" w:sz="0" w:space="0" w:color="auto"/>
                    <w:left w:val="none" w:sz="0" w:space="0" w:color="auto"/>
                    <w:bottom w:val="none" w:sz="0" w:space="0" w:color="auto"/>
                    <w:right w:val="none" w:sz="0" w:space="0" w:color="auto"/>
                  </w:divBdr>
                </w:div>
              </w:divsChild>
            </w:div>
            <w:div w:id="425272574">
              <w:marLeft w:val="0"/>
              <w:marRight w:val="0"/>
              <w:marTop w:val="0"/>
              <w:marBottom w:val="0"/>
              <w:divBdr>
                <w:top w:val="none" w:sz="0" w:space="0" w:color="auto"/>
                <w:left w:val="none" w:sz="0" w:space="0" w:color="auto"/>
                <w:bottom w:val="none" w:sz="0" w:space="0" w:color="auto"/>
                <w:right w:val="none" w:sz="0" w:space="0" w:color="auto"/>
              </w:divBdr>
              <w:divsChild>
                <w:div w:id="696078696">
                  <w:marLeft w:val="0"/>
                  <w:marRight w:val="0"/>
                  <w:marTop w:val="0"/>
                  <w:marBottom w:val="0"/>
                  <w:divBdr>
                    <w:top w:val="none" w:sz="0" w:space="0" w:color="auto"/>
                    <w:left w:val="none" w:sz="0" w:space="0" w:color="auto"/>
                    <w:bottom w:val="none" w:sz="0" w:space="0" w:color="auto"/>
                    <w:right w:val="none" w:sz="0" w:space="0" w:color="auto"/>
                  </w:divBdr>
                </w:div>
              </w:divsChild>
            </w:div>
            <w:div w:id="455418678">
              <w:marLeft w:val="0"/>
              <w:marRight w:val="0"/>
              <w:marTop w:val="0"/>
              <w:marBottom w:val="0"/>
              <w:divBdr>
                <w:top w:val="none" w:sz="0" w:space="0" w:color="auto"/>
                <w:left w:val="none" w:sz="0" w:space="0" w:color="auto"/>
                <w:bottom w:val="none" w:sz="0" w:space="0" w:color="auto"/>
                <w:right w:val="none" w:sz="0" w:space="0" w:color="auto"/>
              </w:divBdr>
              <w:divsChild>
                <w:div w:id="422654323">
                  <w:marLeft w:val="0"/>
                  <w:marRight w:val="0"/>
                  <w:marTop w:val="0"/>
                  <w:marBottom w:val="0"/>
                  <w:divBdr>
                    <w:top w:val="none" w:sz="0" w:space="0" w:color="auto"/>
                    <w:left w:val="none" w:sz="0" w:space="0" w:color="auto"/>
                    <w:bottom w:val="none" w:sz="0" w:space="0" w:color="auto"/>
                    <w:right w:val="none" w:sz="0" w:space="0" w:color="auto"/>
                  </w:divBdr>
                </w:div>
              </w:divsChild>
            </w:div>
            <w:div w:id="457530649">
              <w:marLeft w:val="0"/>
              <w:marRight w:val="0"/>
              <w:marTop w:val="0"/>
              <w:marBottom w:val="0"/>
              <w:divBdr>
                <w:top w:val="none" w:sz="0" w:space="0" w:color="auto"/>
                <w:left w:val="none" w:sz="0" w:space="0" w:color="auto"/>
                <w:bottom w:val="none" w:sz="0" w:space="0" w:color="auto"/>
                <w:right w:val="none" w:sz="0" w:space="0" w:color="auto"/>
              </w:divBdr>
              <w:divsChild>
                <w:div w:id="1913082599">
                  <w:marLeft w:val="0"/>
                  <w:marRight w:val="0"/>
                  <w:marTop w:val="0"/>
                  <w:marBottom w:val="0"/>
                  <w:divBdr>
                    <w:top w:val="none" w:sz="0" w:space="0" w:color="auto"/>
                    <w:left w:val="none" w:sz="0" w:space="0" w:color="auto"/>
                    <w:bottom w:val="none" w:sz="0" w:space="0" w:color="auto"/>
                    <w:right w:val="none" w:sz="0" w:space="0" w:color="auto"/>
                  </w:divBdr>
                </w:div>
              </w:divsChild>
            </w:div>
            <w:div w:id="493376568">
              <w:marLeft w:val="0"/>
              <w:marRight w:val="0"/>
              <w:marTop w:val="0"/>
              <w:marBottom w:val="0"/>
              <w:divBdr>
                <w:top w:val="none" w:sz="0" w:space="0" w:color="auto"/>
                <w:left w:val="none" w:sz="0" w:space="0" w:color="auto"/>
                <w:bottom w:val="none" w:sz="0" w:space="0" w:color="auto"/>
                <w:right w:val="none" w:sz="0" w:space="0" w:color="auto"/>
              </w:divBdr>
              <w:divsChild>
                <w:div w:id="694504444">
                  <w:marLeft w:val="0"/>
                  <w:marRight w:val="0"/>
                  <w:marTop w:val="0"/>
                  <w:marBottom w:val="0"/>
                  <w:divBdr>
                    <w:top w:val="none" w:sz="0" w:space="0" w:color="auto"/>
                    <w:left w:val="none" w:sz="0" w:space="0" w:color="auto"/>
                    <w:bottom w:val="none" w:sz="0" w:space="0" w:color="auto"/>
                    <w:right w:val="none" w:sz="0" w:space="0" w:color="auto"/>
                  </w:divBdr>
                </w:div>
              </w:divsChild>
            </w:div>
            <w:div w:id="576939917">
              <w:marLeft w:val="0"/>
              <w:marRight w:val="0"/>
              <w:marTop w:val="0"/>
              <w:marBottom w:val="0"/>
              <w:divBdr>
                <w:top w:val="none" w:sz="0" w:space="0" w:color="auto"/>
                <w:left w:val="none" w:sz="0" w:space="0" w:color="auto"/>
                <w:bottom w:val="none" w:sz="0" w:space="0" w:color="auto"/>
                <w:right w:val="none" w:sz="0" w:space="0" w:color="auto"/>
              </w:divBdr>
              <w:divsChild>
                <w:div w:id="2018579094">
                  <w:marLeft w:val="0"/>
                  <w:marRight w:val="0"/>
                  <w:marTop w:val="0"/>
                  <w:marBottom w:val="0"/>
                  <w:divBdr>
                    <w:top w:val="none" w:sz="0" w:space="0" w:color="auto"/>
                    <w:left w:val="none" w:sz="0" w:space="0" w:color="auto"/>
                    <w:bottom w:val="none" w:sz="0" w:space="0" w:color="auto"/>
                    <w:right w:val="none" w:sz="0" w:space="0" w:color="auto"/>
                  </w:divBdr>
                </w:div>
              </w:divsChild>
            </w:div>
            <w:div w:id="649673123">
              <w:marLeft w:val="0"/>
              <w:marRight w:val="0"/>
              <w:marTop w:val="0"/>
              <w:marBottom w:val="0"/>
              <w:divBdr>
                <w:top w:val="none" w:sz="0" w:space="0" w:color="auto"/>
                <w:left w:val="none" w:sz="0" w:space="0" w:color="auto"/>
                <w:bottom w:val="none" w:sz="0" w:space="0" w:color="auto"/>
                <w:right w:val="none" w:sz="0" w:space="0" w:color="auto"/>
              </w:divBdr>
              <w:divsChild>
                <w:div w:id="395903941">
                  <w:marLeft w:val="0"/>
                  <w:marRight w:val="0"/>
                  <w:marTop w:val="0"/>
                  <w:marBottom w:val="0"/>
                  <w:divBdr>
                    <w:top w:val="none" w:sz="0" w:space="0" w:color="auto"/>
                    <w:left w:val="none" w:sz="0" w:space="0" w:color="auto"/>
                    <w:bottom w:val="none" w:sz="0" w:space="0" w:color="auto"/>
                    <w:right w:val="none" w:sz="0" w:space="0" w:color="auto"/>
                  </w:divBdr>
                </w:div>
              </w:divsChild>
            </w:div>
            <w:div w:id="850989813">
              <w:marLeft w:val="0"/>
              <w:marRight w:val="0"/>
              <w:marTop w:val="0"/>
              <w:marBottom w:val="0"/>
              <w:divBdr>
                <w:top w:val="none" w:sz="0" w:space="0" w:color="auto"/>
                <w:left w:val="none" w:sz="0" w:space="0" w:color="auto"/>
                <w:bottom w:val="none" w:sz="0" w:space="0" w:color="auto"/>
                <w:right w:val="none" w:sz="0" w:space="0" w:color="auto"/>
              </w:divBdr>
              <w:divsChild>
                <w:div w:id="1558856657">
                  <w:marLeft w:val="0"/>
                  <w:marRight w:val="0"/>
                  <w:marTop w:val="0"/>
                  <w:marBottom w:val="0"/>
                  <w:divBdr>
                    <w:top w:val="none" w:sz="0" w:space="0" w:color="auto"/>
                    <w:left w:val="none" w:sz="0" w:space="0" w:color="auto"/>
                    <w:bottom w:val="none" w:sz="0" w:space="0" w:color="auto"/>
                    <w:right w:val="none" w:sz="0" w:space="0" w:color="auto"/>
                  </w:divBdr>
                </w:div>
              </w:divsChild>
            </w:div>
            <w:div w:id="1115247839">
              <w:marLeft w:val="0"/>
              <w:marRight w:val="0"/>
              <w:marTop w:val="0"/>
              <w:marBottom w:val="0"/>
              <w:divBdr>
                <w:top w:val="none" w:sz="0" w:space="0" w:color="auto"/>
                <w:left w:val="none" w:sz="0" w:space="0" w:color="auto"/>
                <w:bottom w:val="none" w:sz="0" w:space="0" w:color="auto"/>
                <w:right w:val="none" w:sz="0" w:space="0" w:color="auto"/>
              </w:divBdr>
              <w:divsChild>
                <w:div w:id="1627348793">
                  <w:marLeft w:val="0"/>
                  <w:marRight w:val="0"/>
                  <w:marTop w:val="0"/>
                  <w:marBottom w:val="0"/>
                  <w:divBdr>
                    <w:top w:val="none" w:sz="0" w:space="0" w:color="auto"/>
                    <w:left w:val="none" w:sz="0" w:space="0" w:color="auto"/>
                    <w:bottom w:val="none" w:sz="0" w:space="0" w:color="auto"/>
                    <w:right w:val="none" w:sz="0" w:space="0" w:color="auto"/>
                  </w:divBdr>
                </w:div>
              </w:divsChild>
            </w:div>
            <w:div w:id="1126509519">
              <w:marLeft w:val="0"/>
              <w:marRight w:val="0"/>
              <w:marTop w:val="0"/>
              <w:marBottom w:val="0"/>
              <w:divBdr>
                <w:top w:val="none" w:sz="0" w:space="0" w:color="auto"/>
                <w:left w:val="none" w:sz="0" w:space="0" w:color="auto"/>
                <w:bottom w:val="none" w:sz="0" w:space="0" w:color="auto"/>
                <w:right w:val="none" w:sz="0" w:space="0" w:color="auto"/>
              </w:divBdr>
              <w:divsChild>
                <w:div w:id="548959709">
                  <w:marLeft w:val="0"/>
                  <w:marRight w:val="0"/>
                  <w:marTop w:val="0"/>
                  <w:marBottom w:val="0"/>
                  <w:divBdr>
                    <w:top w:val="none" w:sz="0" w:space="0" w:color="auto"/>
                    <w:left w:val="none" w:sz="0" w:space="0" w:color="auto"/>
                    <w:bottom w:val="none" w:sz="0" w:space="0" w:color="auto"/>
                    <w:right w:val="none" w:sz="0" w:space="0" w:color="auto"/>
                  </w:divBdr>
                </w:div>
              </w:divsChild>
            </w:div>
            <w:div w:id="1134181421">
              <w:marLeft w:val="0"/>
              <w:marRight w:val="0"/>
              <w:marTop w:val="0"/>
              <w:marBottom w:val="0"/>
              <w:divBdr>
                <w:top w:val="none" w:sz="0" w:space="0" w:color="auto"/>
                <w:left w:val="none" w:sz="0" w:space="0" w:color="auto"/>
                <w:bottom w:val="none" w:sz="0" w:space="0" w:color="auto"/>
                <w:right w:val="none" w:sz="0" w:space="0" w:color="auto"/>
              </w:divBdr>
              <w:divsChild>
                <w:div w:id="1583368139">
                  <w:marLeft w:val="0"/>
                  <w:marRight w:val="0"/>
                  <w:marTop w:val="0"/>
                  <w:marBottom w:val="0"/>
                  <w:divBdr>
                    <w:top w:val="none" w:sz="0" w:space="0" w:color="auto"/>
                    <w:left w:val="none" w:sz="0" w:space="0" w:color="auto"/>
                    <w:bottom w:val="none" w:sz="0" w:space="0" w:color="auto"/>
                    <w:right w:val="none" w:sz="0" w:space="0" w:color="auto"/>
                  </w:divBdr>
                </w:div>
              </w:divsChild>
            </w:div>
            <w:div w:id="1168600179">
              <w:marLeft w:val="0"/>
              <w:marRight w:val="0"/>
              <w:marTop w:val="0"/>
              <w:marBottom w:val="0"/>
              <w:divBdr>
                <w:top w:val="none" w:sz="0" w:space="0" w:color="auto"/>
                <w:left w:val="none" w:sz="0" w:space="0" w:color="auto"/>
                <w:bottom w:val="none" w:sz="0" w:space="0" w:color="auto"/>
                <w:right w:val="none" w:sz="0" w:space="0" w:color="auto"/>
              </w:divBdr>
              <w:divsChild>
                <w:div w:id="1299066852">
                  <w:marLeft w:val="0"/>
                  <w:marRight w:val="0"/>
                  <w:marTop w:val="0"/>
                  <w:marBottom w:val="0"/>
                  <w:divBdr>
                    <w:top w:val="none" w:sz="0" w:space="0" w:color="auto"/>
                    <w:left w:val="none" w:sz="0" w:space="0" w:color="auto"/>
                    <w:bottom w:val="none" w:sz="0" w:space="0" w:color="auto"/>
                    <w:right w:val="none" w:sz="0" w:space="0" w:color="auto"/>
                  </w:divBdr>
                </w:div>
              </w:divsChild>
            </w:div>
            <w:div w:id="1221408082">
              <w:marLeft w:val="0"/>
              <w:marRight w:val="0"/>
              <w:marTop w:val="0"/>
              <w:marBottom w:val="0"/>
              <w:divBdr>
                <w:top w:val="none" w:sz="0" w:space="0" w:color="auto"/>
                <w:left w:val="none" w:sz="0" w:space="0" w:color="auto"/>
                <w:bottom w:val="none" w:sz="0" w:space="0" w:color="auto"/>
                <w:right w:val="none" w:sz="0" w:space="0" w:color="auto"/>
              </w:divBdr>
              <w:divsChild>
                <w:div w:id="894051716">
                  <w:marLeft w:val="0"/>
                  <w:marRight w:val="0"/>
                  <w:marTop w:val="0"/>
                  <w:marBottom w:val="0"/>
                  <w:divBdr>
                    <w:top w:val="none" w:sz="0" w:space="0" w:color="auto"/>
                    <w:left w:val="none" w:sz="0" w:space="0" w:color="auto"/>
                    <w:bottom w:val="none" w:sz="0" w:space="0" w:color="auto"/>
                    <w:right w:val="none" w:sz="0" w:space="0" w:color="auto"/>
                  </w:divBdr>
                </w:div>
              </w:divsChild>
            </w:div>
            <w:div w:id="1266575428">
              <w:marLeft w:val="0"/>
              <w:marRight w:val="0"/>
              <w:marTop w:val="0"/>
              <w:marBottom w:val="0"/>
              <w:divBdr>
                <w:top w:val="none" w:sz="0" w:space="0" w:color="auto"/>
                <w:left w:val="none" w:sz="0" w:space="0" w:color="auto"/>
                <w:bottom w:val="none" w:sz="0" w:space="0" w:color="auto"/>
                <w:right w:val="none" w:sz="0" w:space="0" w:color="auto"/>
              </w:divBdr>
              <w:divsChild>
                <w:div w:id="1602374840">
                  <w:marLeft w:val="0"/>
                  <w:marRight w:val="0"/>
                  <w:marTop w:val="0"/>
                  <w:marBottom w:val="0"/>
                  <w:divBdr>
                    <w:top w:val="none" w:sz="0" w:space="0" w:color="auto"/>
                    <w:left w:val="none" w:sz="0" w:space="0" w:color="auto"/>
                    <w:bottom w:val="none" w:sz="0" w:space="0" w:color="auto"/>
                    <w:right w:val="none" w:sz="0" w:space="0" w:color="auto"/>
                  </w:divBdr>
                </w:div>
              </w:divsChild>
            </w:div>
            <w:div w:id="1303464425">
              <w:marLeft w:val="0"/>
              <w:marRight w:val="0"/>
              <w:marTop w:val="0"/>
              <w:marBottom w:val="0"/>
              <w:divBdr>
                <w:top w:val="none" w:sz="0" w:space="0" w:color="auto"/>
                <w:left w:val="none" w:sz="0" w:space="0" w:color="auto"/>
                <w:bottom w:val="none" w:sz="0" w:space="0" w:color="auto"/>
                <w:right w:val="none" w:sz="0" w:space="0" w:color="auto"/>
              </w:divBdr>
              <w:divsChild>
                <w:div w:id="1250895613">
                  <w:marLeft w:val="0"/>
                  <w:marRight w:val="0"/>
                  <w:marTop w:val="0"/>
                  <w:marBottom w:val="0"/>
                  <w:divBdr>
                    <w:top w:val="none" w:sz="0" w:space="0" w:color="auto"/>
                    <w:left w:val="none" w:sz="0" w:space="0" w:color="auto"/>
                    <w:bottom w:val="none" w:sz="0" w:space="0" w:color="auto"/>
                    <w:right w:val="none" w:sz="0" w:space="0" w:color="auto"/>
                  </w:divBdr>
                </w:div>
              </w:divsChild>
            </w:div>
            <w:div w:id="1380979874">
              <w:marLeft w:val="0"/>
              <w:marRight w:val="0"/>
              <w:marTop w:val="0"/>
              <w:marBottom w:val="0"/>
              <w:divBdr>
                <w:top w:val="none" w:sz="0" w:space="0" w:color="auto"/>
                <w:left w:val="none" w:sz="0" w:space="0" w:color="auto"/>
                <w:bottom w:val="none" w:sz="0" w:space="0" w:color="auto"/>
                <w:right w:val="none" w:sz="0" w:space="0" w:color="auto"/>
              </w:divBdr>
              <w:divsChild>
                <w:div w:id="1003163244">
                  <w:marLeft w:val="0"/>
                  <w:marRight w:val="0"/>
                  <w:marTop w:val="0"/>
                  <w:marBottom w:val="0"/>
                  <w:divBdr>
                    <w:top w:val="none" w:sz="0" w:space="0" w:color="auto"/>
                    <w:left w:val="none" w:sz="0" w:space="0" w:color="auto"/>
                    <w:bottom w:val="none" w:sz="0" w:space="0" w:color="auto"/>
                    <w:right w:val="none" w:sz="0" w:space="0" w:color="auto"/>
                  </w:divBdr>
                </w:div>
              </w:divsChild>
            </w:div>
            <w:div w:id="1538274536">
              <w:marLeft w:val="0"/>
              <w:marRight w:val="0"/>
              <w:marTop w:val="0"/>
              <w:marBottom w:val="0"/>
              <w:divBdr>
                <w:top w:val="none" w:sz="0" w:space="0" w:color="auto"/>
                <w:left w:val="none" w:sz="0" w:space="0" w:color="auto"/>
                <w:bottom w:val="none" w:sz="0" w:space="0" w:color="auto"/>
                <w:right w:val="none" w:sz="0" w:space="0" w:color="auto"/>
              </w:divBdr>
              <w:divsChild>
                <w:div w:id="689379565">
                  <w:marLeft w:val="0"/>
                  <w:marRight w:val="0"/>
                  <w:marTop w:val="0"/>
                  <w:marBottom w:val="0"/>
                  <w:divBdr>
                    <w:top w:val="none" w:sz="0" w:space="0" w:color="auto"/>
                    <w:left w:val="none" w:sz="0" w:space="0" w:color="auto"/>
                    <w:bottom w:val="none" w:sz="0" w:space="0" w:color="auto"/>
                    <w:right w:val="none" w:sz="0" w:space="0" w:color="auto"/>
                  </w:divBdr>
                </w:div>
              </w:divsChild>
            </w:div>
            <w:div w:id="1557276720">
              <w:marLeft w:val="0"/>
              <w:marRight w:val="0"/>
              <w:marTop w:val="0"/>
              <w:marBottom w:val="0"/>
              <w:divBdr>
                <w:top w:val="none" w:sz="0" w:space="0" w:color="auto"/>
                <w:left w:val="none" w:sz="0" w:space="0" w:color="auto"/>
                <w:bottom w:val="none" w:sz="0" w:space="0" w:color="auto"/>
                <w:right w:val="none" w:sz="0" w:space="0" w:color="auto"/>
              </w:divBdr>
              <w:divsChild>
                <w:div w:id="1215854736">
                  <w:marLeft w:val="0"/>
                  <w:marRight w:val="0"/>
                  <w:marTop w:val="0"/>
                  <w:marBottom w:val="0"/>
                  <w:divBdr>
                    <w:top w:val="none" w:sz="0" w:space="0" w:color="auto"/>
                    <w:left w:val="none" w:sz="0" w:space="0" w:color="auto"/>
                    <w:bottom w:val="none" w:sz="0" w:space="0" w:color="auto"/>
                    <w:right w:val="none" w:sz="0" w:space="0" w:color="auto"/>
                  </w:divBdr>
                </w:div>
              </w:divsChild>
            </w:div>
            <w:div w:id="1588416073">
              <w:marLeft w:val="0"/>
              <w:marRight w:val="0"/>
              <w:marTop w:val="0"/>
              <w:marBottom w:val="0"/>
              <w:divBdr>
                <w:top w:val="none" w:sz="0" w:space="0" w:color="auto"/>
                <w:left w:val="none" w:sz="0" w:space="0" w:color="auto"/>
                <w:bottom w:val="none" w:sz="0" w:space="0" w:color="auto"/>
                <w:right w:val="none" w:sz="0" w:space="0" w:color="auto"/>
              </w:divBdr>
              <w:divsChild>
                <w:div w:id="1401445111">
                  <w:marLeft w:val="0"/>
                  <w:marRight w:val="0"/>
                  <w:marTop w:val="0"/>
                  <w:marBottom w:val="0"/>
                  <w:divBdr>
                    <w:top w:val="none" w:sz="0" w:space="0" w:color="auto"/>
                    <w:left w:val="none" w:sz="0" w:space="0" w:color="auto"/>
                    <w:bottom w:val="none" w:sz="0" w:space="0" w:color="auto"/>
                    <w:right w:val="none" w:sz="0" w:space="0" w:color="auto"/>
                  </w:divBdr>
                </w:div>
              </w:divsChild>
            </w:div>
            <w:div w:id="1619481828">
              <w:marLeft w:val="0"/>
              <w:marRight w:val="0"/>
              <w:marTop w:val="0"/>
              <w:marBottom w:val="0"/>
              <w:divBdr>
                <w:top w:val="none" w:sz="0" w:space="0" w:color="auto"/>
                <w:left w:val="none" w:sz="0" w:space="0" w:color="auto"/>
                <w:bottom w:val="none" w:sz="0" w:space="0" w:color="auto"/>
                <w:right w:val="none" w:sz="0" w:space="0" w:color="auto"/>
              </w:divBdr>
              <w:divsChild>
                <w:div w:id="927808569">
                  <w:marLeft w:val="0"/>
                  <w:marRight w:val="0"/>
                  <w:marTop w:val="0"/>
                  <w:marBottom w:val="0"/>
                  <w:divBdr>
                    <w:top w:val="none" w:sz="0" w:space="0" w:color="auto"/>
                    <w:left w:val="none" w:sz="0" w:space="0" w:color="auto"/>
                    <w:bottom w:val="none" w:sz="0" w:space="0" w:color="auto"/>
                    <w:right w:val="none" w:sz="0" w:space="0" w:color="auto"/>
                  </w:divBdr>
                </w:div>
              </w:divsChild>
            </w:div>
            <w:div w:id="1622765743">
              <w:marLeft w:val="0"/>
              <w:marRight w:val="0"/>
              <w:marTop w:val="0"/>
              <w:marBottom w:val="0"/>
              <w:divBdr>
                <w:top w:val="none" w:sz="0" w:space="0" w:color="auto"/>
                <w:left w:val="none" w:sz="0" w:space="0" w:color="auto"/>
                <w:bottom w:val="none" w:sz="0" w:space="0" w:color="auto"/>
                <w:right w:val="none" w:sz="0" w:space="0" w:color="auto"/>
              </w:divBdr>
              <w:divsChild>
                <w:div w:id="115489578">
                  <w:marLeft w:val="0"/>
                  <w:marRight w:val="0"/>
                  <w:marTop w:val="0"/>
                  <w:marBottom w:val="0"/>
                  <w:divBdr>
                    <w:top w:val="none" w:sz="0" w:space="0" w:color="auto"/>
                    <w:left w:val="none" w:sz="0" w:space="0" w:color="auto"/>
                    <w:bottom w:val="none" w:sz="0" w:space="0" w:color="auto"/>
                    <w:right w:val="none" w:sz="0" w:space="0" w:color="auto"/>
                  </w:divBdr>
                </w:div>
              </w:divsChild>
            </w:div>
            <w:div w:id="1637567362">
              <w:marLeft w:val="0"/>
              <w:marRight w:val="0"/>
              <w:marTop w:val="0"/>
              <w:marBottom w:val="0"/>
              <w:divBdr>
                <w:top w:val="none" w:sz="0" w:space="0" w:color="auto"/>
                <w:left w:val="none" w:sz="0" w:space="0" w:color="auto"/>
                <w:bottom w:val="none" w:sz="0" w:space="0" w:color="auto"/>
                <w:right w:val="none" w:sz="0" w:space="0" w:color="auto"/>
              </w:divBdr>
              <w:divsChild>
                <w:div w:id="579826372">
                  <w:marLeft w:val="0"/>
                  <w:marRight w:val="0"/>
                  <w:marTop w:val="0"/>
                  <w:marBottom w:val="0"/>
                  <w:divBdr>
                    <w:top w:val="none" w:sz="0" w:space="0" w:color="auto"/>
                    <w:left w:val="none" w:sz="0" w:space="0" w:color="auto"/>
                    <w:bottom w:val="none" w:sz="0" w:space="0" w:color="auto"/>
                    <w:right w:val="none" w:sz="0" w:space="0" w:color="auto"/>
                  </w:divBdr>
                </w:div>
              </w:divsChild>
            </w:div>
            <w:div w:id="1666130855">
              <w:marLeft w:val="0"/>
              <w:marRight w:val="0"/>
              <w:marTop w:val="0"/>
              <w:marBottom w:val="0"/>
              <w:divBdr>
                <w:top w:val="none" w:sz="0" w:space="0" w:color="auto"/>
                <w:left w:val="none" w:sz="0" w:space="0" w:color="auto"/>
                <w:bottom w:val="none" w:sz="0" w:space="0" w:color="auto"/>
                <w:right w:val="none" w:sz="0" w:space="0" w:color="auto"/>
              </w:divBdr>
              <w:divsChild>
                <w:div w:id="378627869">
                  <w:marLeft w:val="0"/>
                  <w:marRight w:val="0"/>
                  <w:marTop w:val="0"/>
                  <w:marBottom w:val="0"/>
                  <w:divBdr>
                    <w:top w:val="none" w:sz="0" w:space="0" w:color="auto"/>
                    <w:left w:val="none" w:sz="0" w:space="0" w:color="auto"/>
                    <w:bottom w:val="none" w:sz="0" w:space="0" w:color="auto"/>
                    <w:right w:val="none" w:sz="0" w:space="0" w:color="auto"/>
                  </w:divBdr>
                </w:div>
              </w:divsChild>
            </w:div>
            <w:div w:id="1691905849">
              <w:marLeft w:val="0"/>
              <w:marRight w:val="0"/>
              <w:marTop w:val="0"/>
              <w:marBottom w:val="0"/>
              <w:divBdr>
                <w:top w:val="none" w:sz="0" w:space="0" w:color="auto"/>
                <w:left w:val="none" w:sz="0" w:space="0" w:color="auto"/>
                <w:bottom w:val="none" w:sz="0" w:space="0" w:color="auto"/>
                <w:right w:val="none" w:sz="0" w:space="0" w:color="auto"/>
              </w:divBdr>
              <w:divsChild>
                <w:div w:id="831600206">
                  <w:marLeft w:val="0"/>
                  <w:marRight w:val="0"/>
                  <w:marTop w:val="0"/>
                  <w:marBottom w:val="0"/>
                  <w:divBdr>
                    <w:top w:val="none" w:sz="0" w:space="0" w:color="auto"/>
                    <w:left w:val="none" w:sz="0" w:space="0" w:color="auto"/>
                    <w:bottom w:val="none" w:sz="0" w:space="0" w:color="auto"/>
                    <w:right w:val="none" w:sz="0" w:space="0" w:color="auto"/>
                  </w:divBdr>
                </w:div>
              </w:divsChild>
            </w:div>
            <w:div w:id="1790318181">
              <w:marLeft w:val="0"/>
              <w:marRight w:val="0"/>
              <w:marTop w:val="0"/>
              <w:marBottom w:val="0"/>
              <w:divBdr>
                <w:top w:val="none" w:sz="0" w:space="0" w:color="auto"/>
                <w:left w:val="none" w:sz="0" w:space="0" w:color="auto"/>
                <w:bottom w:val="none" w:sz="0" w:space="0" w:color="auto"/>
                <w:right w:val="none" w:sz="0" w:space="0" w:color="auto"/>
              </w:divBdr>
              <w:divsChild>
                <w:div w:id="1840579804">
                  <w:marLeft w:val="0"/>
                  <w:marRight w:val="0"/>
                  <w:marTop w:val="0"/>
                  <w:marBottom w:val="0"/>
                  <w:divBdr>
                    <w:top w:val="none" w:sz="0" w:space="0" w:color="auto"/>
                    <w:left w:val="none" w:sz="0" w:space="0" w:color="auto"/>
                    <w:bottom w:val="none" w:sz="0" w:space="0" w:color="auto"/>
                    <w:right w:val="none" w:sz="0" w:space="0" w:color="auto"/>
                  </w:divBdr>
                </w:div>
              </w:divsChild>
            </w:div>
            <w:div w:id="1829786917">
              <w:marLeft w:val="0"/>
              <w:marRight w:val="0"/>
              <w:marTop w:val="0"/>
              <w:marBottom w:val="0"/>
              <w:divBdr>
                <w:top w:val="none" w:sz="0" w:space="0" w:color="auto"/>
                <w:left w:val="none" w:sz="0" w:space="0" w:color="auto"/>
                <w:bottom w:val="none" w:sz="0" w:space="0" w:color="auto"/>
                <w:right w:val="none" w:sz="0" w:space="0" w:color="auto"/>
              </w:divBdr>
              <w:divsChild>
                <w:div w:id="1102338794">
                  <w:marLeft w:val="0"/>
                  <w:marRight w:val="0"/>
                  <w:marTop w:val="0"/>
                  <w:marBottom w:val="0"/>
                  <w:divBdr>
                    <w:top w:val="none" w:sz="0" w:space="0" w:color="auto"/>
                    <w:left w:val="none" w:sz="0" w:space="0" w:color="auto"/>
                    <w:bottom w:val="none" w:sz="0" w:space="0" w:color="auto"/>
                    <w:right w:val="none" w:sz="0" w:space="0" w:color="auto"/>
                  </w:divBdr>
                </w:div>
              </w:divsChild>
            </w:div>
            <w:div w:id="2137261673">
              <w:marLeft w:val="0"/>
              <w:marRight w:val="0"/>
              <w:marTop w:val="0"/>
              <w:marBottom w:val="0"/>
              <w:divBdr>
                <w:top w:val="none" w:sz="0" w:space="0" w:color="auto"/>
                <w:left w:val="none" w:sz="0" w:space="0" w:color="auto"/>
                <w:bottom w:val="none" w:sz="0" w:space="0" w:color="auto"/>
                <w:right w:val="none" w:sz="0" w:space="0" w:color="auto"/>
              </w:divBdr>
              <w:divsChild>
                <w:div w:id="77597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561967">
      <w:bodyDiv w:val="1"/>
      <w:marLeft w:val="0"/>
      <w:marRight w:val="0"/>
      <w:marTop w:val="0"/>
      <w:marBottom w:val="0"/>
      <w:divBdr>
        <w:top w:val="none" w:sz="0" w:space="0" w:color="auto"/>
        <w:left w:val="none" w:sz="0" w:space="0" w:color="auto"/>
        <w:bottom w:val="none" w:sz="0" w:space="0" w:color="auto"/>
        <w:right w:val="none" w:sz="0" w:space="0" w:color="auto"/>
      </w:divBdr>
    </w:div>
    <w:div w:id="2033142069">
      <w:bodyDiv w:val="1"/>
      <w:marLeft w:val="0"/>
      <w:marRight w:val="0"/>
      <w:marTop w:val="0"/>
      <w:marBottom w:val="0"/>
      <w:divBdr>
        <w:top w:val="none" w:sz="0" w:space="0" w:color="auto"/>
        <w:left w:val="none" w:sz="0" w:space="0" w:color="auto"/>
        <w:bottom w:val="none" w:sz="0" w:space="0" w:color="auto"/>
        <w:right w:val="none" w:sz="0" w:space="0" w:color="auto"/>
      </w:divBdr>
      <w:divsChild>
        <w:div w:id="1534225117">
          <w:marLeft w:val="0"/>
          <w:marRight w:val="0"/>
          <w:marTop w:val="0"/>
          <w:marBottom w:val="0"/>
          <w:divBdr>
            <w:top w:val="none" w:sz="0" w:space="0" w:color="auto"/>
            <w:left w:val="none" w:sz="0" w:space="0" w:color="auto"/>
            <w:bottom w:val="none" w:sz="0" w:space="0" w:color="auto"/>
            <w:right w:val="none" w:sz="0" w:space="0" w:color="auto"/>
          </w:divBdr>
        </w:div>
        <w:div w:id="1395541924">
          <w:marLeft w:val="0"/>
          <w:marRight w:val="0"/>
          <w:marTop w:val="0"/>
          <w:marBottom w:val="0"/>
          <w:divBdr>
            <w:top w:val="none" w:sz="0" w:space="0" w:color="auto"/>
            <w:left w:val="none" w:sz="0" w:space="0" w:color="auto"/>
            <w:bottom w:val="none" w:sz="0" w:space="0" w:color="auto"/>
            <w:right w:val="none" w:sz="0" w:space="0" w:color="auto"/>
          </w:divBdr>
        </w:div>
        <w:div w:id="1981618007">
          <w:marLeft w:val="0"/>
          <w:marRight w:val="0"/>
          <w:marTop w:val="0"/>
          <w:marBottom w:val="0"/>
          <w:divBdr>
            <w:top w:val="none" w:sz="0" w:space="0" w:color="auto"/>
            <w:left w:val="none" w:sz="0" w:space="0" w:color="auto"/>
            <w:bottom w:val="none" w:sz="0" w:space="0" w:color="auto"/>
            <w:right w:val="none" w:sz="0" w:space="0" w:color="auto"/>
          </w:divBdr>
        </w:div>
        <w:div w:id="1656031061">
          <w:marLeft w:val="0"/>
          <w:marRight w:val="0"/>
          <w:marTop w:val="0"/>
          <w:marBottom w:val="0"/>
          <w:divBdr>
            <w:top w:val="none" w:sz="0" w:space="0" w:color="auto"/>
            <w:left w:val="none" w:sz="0" w:space="0" w:color="auto"/>
            <w:bottom w:val="none" w:sz="0" w:space="0" w:color="auto"/>
            <w:right w:val="none" w:sz="0" w:space="0" w:color="auto"/>
          </w:divBdr>
        </w:div>
        <w:div w:id="1460801483">
          <w:marLeft w:val="0"/>
          <w:marRight w:val="0"/>
          <w:marTop w:val="0"/>
          <w:marBottom w:val="0"/>
          <w:divBdr>
            <w:top w:val="none" w:sz="0" w:space="0" w:color="auto"/>
            <w:left w:val="none" w:sz="0" w:space="0" w:color="auto"/>
            <w:bottom w:val="none" w:sz="0" w:space="0" w:color="auto"/>
            <w:right w:val="none" w:sz="0" w:space="0" w:color="auto"/>
          </w:divBdr>
        </w:div>
        <w:div w:id="1863741185">
          <w:marLeft w:val="0"/>
          <w:marRight w:val="0"/>
          <w:marTop w:val="0"/>
          <w:marBottom w:val="0"/>
          <w:divBdr>
            <w:top w:val="none" w:sz="0" w:space="0" w:color="auto"/>
            <w:left w:val="none" w:sz="0" w:space="0" w:color="auto"/>
            <w:bottom w:val="none" w:sz="0" w:space="0" w:color="auto"/>
            <w:right w:val="none" w:sz="0" w:space="0" w:color="auto"/>
          </w:divBdr>
        </w:div>
        <w:div w:id="605816605">
          <w:marLeft w:val="0"/>
          <w:marRight w:val="0"/>
          <w:marTop w:val="0"/>
          <w:marBottom w:val="0"/>
          <w:divBdr>
            <w:top w:val="none" w:sz="0" w:space="0" w:color="auto"/>
            <w:left w:val="none" w:sz="0" w:space="0" w:color="auto"/>
            <w:bottom w:val="none" w:sz="0" w:space="0" w:color="auto"/>
            <w:right w:val="none" w:sz="0" w:space="0" w:color="auto"/>
          </w:divBdr>
        </w:div>
      </w:divsChild>
    </w:div>
    <w:div w:id="2038191560">
      <w:bodyDiv w:val="1"/>
      <w:marLeft w:val="0"/>
      <w:marRight w:val="0"/>
      <w:marTop w:val="0"/>
      <w:marBottom w:val="0"/>
      <w:divBdr>
        <w:top w:val="none" w:sz="0" w:space="0" w:color="auto"/>
        <w:left w:val="none" w:sz="0" w:space="0" w:color="auto"/>
        <w:bottom w:val="none" w:sz="0" w:space="0" w:color="auto"/>
        <w:right w:val="none" w:sz="0" w:space="0" w:color="auto"/>
      </w:divBdr>
    </w:div>
    <w:div w:id="2044162308">
      <w:bodyDiv w:val="1"/>
      <w:marLeft w:val="0"/>
      <w:marRight w:val="0"/>
      <w:marTop w:val="0"/>
      <w:marBottom w:val="0"/>
      <w:divBdr>
        <w:top w:val="none" w:sz="0" w:space="0" w:color="auto"/>
        <w:left w:val="none" w:sz="0" w:space="0" w:color="auto"/>
        <w:bottom w:val="none" w:sz="0" w:space="0" w:color="auto"/>
        <w:right w:val="none" w:sz="0" w:space="0" w:color="auto"/>
      </w:divBdr>
    </w:div>
    <w:div w:id="2056075624">
      <w:bodyDiv w:val="1"/>
      <w:marLeft w:val="0"/>
      <w:marRight w:val="0"/>
      <w:marTop w:val="0"/>
      <w:marBottom w:val="0"/>
      <w:divBdr>
        <w:top w:val="none" w:sz="0" w:space="0" w:color="auto"/>
        <w:left w:val="none" w:sz="0" w:space="0" w:color="auto"/>
        <w:bottom w:val="none" w:sz="0" w:space="0" w:color="auto"/>
        <w:right w:val="none" w:sz="0" w:space="0" w:color="auto"/>
      </w:divBdr>
    </w:div>
    <w:div w:id="2059545287">
      <w:bodyDiv w:val="1"/>
      <w:marLeft w:val="0"/>
      <w:marRight w:val="0"/>
      <w:marTop w:val="0"/>
      <w:marBottom w:val="0"/>
      <w:divBdr>
        <w:top w:val="none" w:sz="0" w:space="0" w:color="auto"/>
        <w:left w:val="none" w:sz="0" w:space="0" w:color="auto"/>
        <w:bottom w:val="none" w:sz="0" w:space="0" w:color="auto"/>
        <w:right w:val="none" w:sz="0" w:space="0" w:color="auto"/>
      </w:divBdr>
      <w:divsChild>
        <w:div w:id="2019231204">
          <w:marLeft w:val="0"/>
          <w:marRight w:val="0"/>
          <w:marTop w:val="0"/>
          <w:marBottom w:val="0"/>
          <w:divBdr>
            <w:top w:val="none" w:sz="0" w:space="0" w:color="auto"/>
            <w:left w:val="none" w:sz="0" w:space="0" w:color="auto"/>
            <w:bottom w:val="none" w:sz="0" w:space="0" w:color="auto"/>
            <w:right w:val="none" w:sz="0" w:space="0" w:color="auto"/>
          </w:divBdr>
        </w:div>
        <w:div w:id="2032484344">
          <w:marLeft w:val="0"/>
          <w:marRight w:val="0"/>
          <w:marTop w:val="0"/>
          <w:marBottom w:val="0"/>
          <w:divBdr>
            <w:top w:val="none" w:sz="0" w:space="0" w:color="auto"/>
            <w:left w:val="none" w:sz="0" w:space="0" w:color="auto"/>
            <w:bottom w:val="none" w:sz="0" w:space="0" w:color="auto"/>
            <w:right w:val="none" w:sz="0" w:space="0" w:color="auto"/>
          </w:divBdr>
        </w:div>
        <w:div w:id="511381385">
          <w:marLeft w:val="0"/>
          <w:marRight w:val="0"/>
          <w:marTop w:val="0"/>
          <w:marBottom w:val="0"/>
          <w:divBdr>
            <w:top w:val="none" w:sz="0" w:space="0" w:color="auto"/>
            <w:left w:val="none" w:sz="0" w:space="0" w:color="auto"/>
            <w:bottom w:val="none" w:sz="0" w:space="0" w:color="auto"/>
            <w:right w:val="none" w:sz="0" w:space="0" w:color="auto"/>
          </w:divBdr>
        </w:div>
      </w:divsChild>
    </w:div>
    <w:div w:id="2059820459">
      <w:bodyDiv w:val="1"/>
      <w:marLeft w:val="0"/>
      <w:marRight w:val="0"/>
      <w:marTop w:val="0"/>
      <w:marBottom w:val="0"/>
      <w:divBdr>
        <w:top w:val="none" w:sz="0" w:space="0" w:color="auto"/>
        <w:left w:val="none" w:sz="0" w:space="0" w:color="auto"/>
        <w:bottom w:val="none" w:sz="0" w:space="0" w:color="auto"/>
        <w:right w:val="none" w:sz="0" w:space="0" w:color="auto"/>
      </w:divBdr>
      <w:divsChild>
        <w:div w:id="15737221">
          <w:marLeft w:val="0"/>
          <w:marRight w:val="0"/>
          <w:marTop w:val="0"/>
          <w:marBottom w:val="0"/>
          <w:divBdr>
            <w:top w:val="none" w:sz="0" w:space="0" w:color="auto"/>
            <w:left w:val="none" w:sz="0" w:space="0" w:color="auto"/>
            <w:bottom w:val="none" w:sz="0" w:space="0" w:color="auto"/>
            <w:right w:val="none" w:sz="0" w:space="0" w:color="auto"/>
          </w:divBdr>
        </w:div>
        <w:div w:id="500854159">
          <w:marLeft w:val="0"/>
          <w:marRight w:val="0"/>
          <w:marTop w:val="0"/>
          <w:marBottom w:val="0"/>
          <w:divBdr>
            <w:top w:val="none" w:sz="0" w:space="0" w:color="auto"/>
            <w:left w:val="none" w:sz="0" w:space="0" w:color="auto"/>
            <w:bottom w:val="none" w:sz="0" w:space="0" w:color="auto"/>
            <w:right w:val="none" w:sz="0" w:space="0" w:color="auto"/>
          </w:divBdr>
        </w:div>
        <w:div w:id="693577904">
          <w:marLeft w:val="0"/>
          <w:marRight w:val="0"/>
          <w:marTop w:val="0"/>
          <w:marBottom w:val="0"/>
          <w:divBdr>
            <w:top w:val="none" w:sz="0" w:space="0" w:color="auto"/>
            <w:left w:val="none" w:sz="0" w:space="0" w:color="auto"/>
            <w:bottom w:val="none" w:sz="0" w:space="0" w:color="auto"/>
            <w:right w:val="none" w:sz="0" w:space="0" w:color="auto"/>
          </w:divBdr>
        </w:div>
      </w:divsChild>
    </w:div>
    <w:div w:id="2068525115">
      <w:bodyDiv w:val="1"/>
      <w:marLeft w:val="0"/>
      <w:marRight w:val="0"/>
      <w:marTop w:val="0"/>
      <w:marBottom w:val="0"/>
      <w:divBdr>
        <w:top w:val="none" w:sz="0" w:space="0" w:color="auto"/>
        <w:left w:val="none" w:sz="0" w:space="0" w:color="auto"/>
        <w:bottom w:val="none" w:sz="0" w:space="0" w:color="auto"/>
        <w:right w:val="none" w:sz="0" w:space="0" w:color="auto"/>
      </w:divBdr>
    </w:div>
    <w:div w:id="2068988224">
      <w:bodyDiv w:val="1"/>
      <w:marLeft w:val="0"/>
      <w:marRight w:val="0"/>
      <w:marTop w:val="0"/>
      <w:marBottom w:val="0"/>
      <w:divBdr>
        <w:top w:val="none" w:sz="0" w:space="0" w:color="auto"/>
        <w:left w:val="none" w:sz="0" w:space="0" w:color="auto"/>
        <w:bottom w:val="none" w:sz="0" w:space="0" w:color="auto"/>
        <w:right w:val="none" w:sz="0" w:space="0" w:color="auto"/>
      </w:divBdr>
    </w:div>
    <w:div w:id="2084138273">
      <w:bodyDiv w:val="1"/>
      <w:marLeft w:val="0"/>
      <w:marRight w:val="0"/>
      <w:marTop w:val="0"/>
      <w:marBottom w:val="0"/>
      <w:divBdr>
        <w:top w:val="none" w:sz="0" w:space="0" w:color="auto"/>
        <w:left w:val="none" w:sz="0" w:space="0" w:color="auto"/>
        <w:bottom w:val="none" w:sz="0" w:space="0" w:color="auto"/>
        <w:right w:val="none" w:sz="0" w:space="0" w:color="auto"/>
      </w:divBdr>
    </w:div>
    <w:div w:id="2084831622">
      <w:bodyDiv w:val="1"/>
      <w:marLeft w:val="0"/>
      <w:marRight w:val="0"/>
      <w:marTop w:val="0"/>
      <w:marBottom w:val="0"/>
      <w:divBdr>
        <w:top w:val="none" w:sz="0" w:space="0" w:color="auto"/>
        <w:left w:val="none" w:sz="0" w:space="0" w:color="auto"/>
        <w:bottom w:val="none" w:sz="0" w:space="0" w:color="auto"/>
        <w:right w:val="none" w:sz="0" w:space="0" w:color="auto"/>
      </w:divBdr>
    </w:div>
    <w:div w:id="2097163357">
      <w:bodyDiv w:val="1"/>
      <w:marLeft w:val="0"/>
      <w:marRight w:val="0"/>
      <w:marTop w:val="0"/>
      <w:marBottom w:val="0"/>
      <w:divBdr>
        <w:top w:val="none" w:sz="0" w:space="0" w:color="auto"/>
        <w:left w:val="none" w:sz="0" w:space="0" w:color="auto"/>
        <w:bottom w:val="none" w:sz="0" w:space="0" w:color="auto"/>
        <w:right w:val="none" w:sz="0" w:space="0" w:color="auto"/>
      </w:divBdr>
    </w:div>
    <w:div w:id="2102144955">
      <w:bodyDiv w:val="1"/>
      <w:marLeft w:val="0"/>
      <w:marRight w:val="0"/>
      <w:marTop w:val="0"/>
      <w:marBottom w:val="0"/>
      <w:divBdr>
        <w:top w:val="none" w:sz="0" w:space="0" w:color="auto"/>
        <w:left w:val="none" w:sz="0" w:space="0" w:color="auto"/>
        <w:bottom w:val="none" w:sz="0" w:space="0" w:color="auto"/>
        <w:right w:val="none" w:sz="0" w:space="0" w:color="auto"/>
      </w:divBdr>
    </w:div>
    <w:div w:id="2107068090">
      <w:bodyDiv w:val="1"/>
      <w:marLeft w:val="0"/>
      <w:marRight w:val="0"/>
      <w:marTop w:val="0"/>
      <w:marBottom w:val="0"/>
      <w:divBdr>
        <w:top w:val="none" w:sz="0" w:space="0" w:color="auto"/>
        <w:left w:val="none" w:sz="0" w:space="0" w:color="auto"/>
        <w:bottom w:val="none" w:sz="0" w:space="0" w:color="auto"/>
        <w:right w:val="none" w:sz="0" w:space="0" w:color="auto"/>
      </w:divBdr>
    </w:div>
    <w:div w:id="2111313132">
      <w:bodyDiv w:val="1"/>
      <w:marLeft w:val="0"/>
      <w:marRight w:val="0"/>
      <w:marTop w:val="0"/>
      <w:marBottom w:val="0"/>
      <w:divBdr>
        <w:top w:val="none" w:sz="0" w:space="0" w:color="auto"/>
        <w:left w:val="none" w:sz="0" w:space="0" w:color="auto"/>
        <w:bottom w:val="none" w:sz="0" w:space="0" w:color="auto"/>
        <w:right w:val="none" w:sz="0" w:space="0" w:color="auto"/>
      </w:divBdr>
    </w:div>
    <w:div w:id="2115325639">
      <w:bodyDiv w:val="1"/>
      <w:marLeft w:val="0"/>
      <w:marRight w:val="0"/>
      <w:marTop w:val="0"/>
      <w:marBottom w:val="0"/>
      <w:divBdr>
        <w:top w:val="none" w:sz="0" w:space="0" w:color="auto"/>
        <w:left w:val="none" w:sz="0" w:space="0" w:color="auto"/>
        <w:bottom w:val="none" w:sz="0" w:space="0" w:color="auto"/>
        <w:right w:val="none" w:sz="0" w:space="0" w:color="auto"/>
      </w:divBdr>
    </w:div>
    <w:div w:id="2120636698">
      <w:bodyDiv w:val="1"/>
      <w:marLeft w:val="0"/>
      <w:marRight w:val="0"/>
      <w:marTop w:val="0"/>
      <w:marBottom w:val="0"/>
      <w:divBdr>
        <w:top w:val="none" w:sz="0" w:space="0" w:color="auto"/>
        <w:left w:val="none" w:sz="0" w:space="0" w:color="auto"/>
        <w:bottom w:val="none" w:sz="0" w:space="0" w:color="auto"/>
        <w:right w:val="none" w:sz="0" w:space="0" w:color="auto"/>
      </w:divBdr>
    </w:div>
    <w:div w:id="2122065846">
      <w:bodyDiv w:val="1"/>
      <w:marLeft w:val="0"/>
      <w:marRight w:val="0"/>
      <w:marTop w:val="0"/>
      <w:marBottom w:val="0"/>
      <w:divBdr>
        <w:top w:val="none" w:sz="0" w:space="0" w:color="auto"/>
        <w:left w:val="none" w:sz="0" w:space="0" w:color="auto"/>
        <w:bottom w:val="none" w:sz="0" w:space="0" w:color="auto"/>
        <w:right w:val="none" w:sz="0" w:space="0" w:color="auto"/>
      </w:divBdr>
    </w:div>
    <w:div w:id="2123261058">
      <w:bodyDiv w:val="1"/>
      <w:marLeft w:val="0"/>
      <w:marRight w:val="0"/>
      <w:marTop w:val="0"/>
      <w:marBottom w:val="0"/>
      <w:divBdr>
        <w:top w:val="none" w:sz="0" w:space="0" w:color="auto"/>
        <w:left w:val="none" w:sz="0" w:space="0" w:color="auto"/>
        <w:bottom w:val="none" w:sz="0" w:space="0" w:color="auto"/>
        <w:right w:val="none" w:sz="0" w:space="0" w:color="auto"/>
      </w:divBdr>
    </w:div>
    <w:div w:id="2123649175">
      <w:bodyDiv w:val="1"/>
      <w:marLeft w:val="0"/>
      <w:marRight w:val="0"/>
      <w:marTop w:val="0"/>
      <w:marBottom w:val="0"/>
      <w:divBdr>
        <w:top w:val="none" w:sz="0" w:space="0" w:color="auto"/>
        <w:left w:val="none" w:sz="0" w:space="0" w:color="auto"/>
        <w:bottom w:val="none" w:sz="0" w:space="0" w:color="auto"/>
        <w:right w:val="none" w:sz="0" w:space="0" w:color="auto"/>
      </w:divBdr>
    </w:div>
    <w:div w:id="2126340542">
      <w:bodyDiv w:val="1"/>
      <w:marLeft w:val="0"/>
      <w:marRight w:val="0"/>
      <w:marTop w:val="0"/>
      <w:marBottom w:val="0"/>
      <w:divBdr>
        <w:top w:val="none" w:sz="0" w:space="0" w:color="auto"/>
        <w:left w:val="none" w:sz="0" w:space="0" w:color="auto"/>
        <w:bottom w:val="none" w:sz="0" w:space="0" w:color="auto"/>
        <w:right w:val="none" w:sz="0" w:space="0" w:color="auto"/>
      </w:divBdr>
    </w:div>
    <w:div w:id="2136871988">
      <w:bodyDiv w:val="1"/>
      <w:marLeft w:val="0"/>
      <w:marRight w:val="0"/>
      <w:marTop w:val="0"/>
      <w:marBottom w:val="0"/>
      <w:divBdr>
        <w:top w:val="none" w:sz="0" w:space="0" w:color="auto"/>
        <w:left w:val="none" w:sz="0" w:space="0" w:color="auto"/>
        <w:bottom w:val="none" w:sz="0" w:space="0" w:color="auto"/>
        <w:right w:val="none" w:sz="0" w:space="0" w:color="auto"/>
      </w:divBdr>
      <w:divsChild>
        <w:div w:id="50202276">
          <w:marLeft w:val="0"/>
          <w:marRight w:val="0"/>
          <w:marTop w:val="0"/>
          <w:marBottom w:val="0"/>
          <w:divBdr>
            <w:top w:val="none" w:sz="0" w:space="0" w:color="auto"/>
            <w:left w:val="none" w:sz="0" w:space="0" w:color="auto"/>
            <w:bottom w:val="none" w:sz="0" w:space="0" w:color="auto"/>
            <w:right w:val="none" w:sz="0" w:space="0" w:color="auto"/>
          </w:divBdr>
        </w:div>
        <w:div w:id="1040741524">
          <w:marLeft w:val="0"/>
          <w:marRight w:val="0"/>
          <w:marTop w:val="0"/>
          <w:marBottom w:val="0"/>
          <w:divBdr>
            <w:top w:val="none" w:sz="0" w:space="0" w:color="auto"/>
            <w:left w:val="none" w:sz="0" w:space="0" w:color="auto"/>
            <w:bottom w:val="none" w:sz="0" w:space="0" w:color="auto"/>
            <w:right w:val="none" w:sz="0" w:space="0" w:color="auto"/>
          </w:divBdr>
        </w:div>
        <w:div w:id="1399742774">
          <w:marLeft w:val="0"/>
          <w:marRight w:val="0"/>
          <w:marTop w:val="0"/>
          <w:marBottom w:val="0"/>
          <w:divBdr>
            <w:top w:val="none" w:sz="0" w:space="0" w:color="auto"/>
            <w:left w:val="none" w:sz="0" w:space="0" w:color="auto"/>
            <w:bottom w:val="none" w:sz="0" w:space="0" w:color="auto"/>
            <w:right w:val="none" w:sz="0" w:space="0" w:color="auto"/>
          </w:divBdr>
        </w:div>
        <w:div w:id="1538817045">
          <w:marLeft w:val="0"/>
          <w:marRight w:val="0"/>
          <w:marTop w:val="0"/>
          <w:marBottom w:val="0"/>
          <w:divBdr>
            <w:top w:val="none" w:sz="0" w:space="0" w:color="auto"/>
            <w:left w:val="none" w:sz="0" w:space="0" w:color="auto"/>
            <w:bottom w:val="none" w:sz="0" w:space="0" w:color="auto"/>
            <w:right w:val="none" w:sz="0" w:space="0" w:color="auto"/>
          </w:divBdr>
        </w:div>
        <w:div w:id="1611819179">
          <w:marLeft w:val="0"/>
          <w:marRight w:val="0"/>
          <w:marTop w:val="0"/>
          <w:marBottom w:val="0"/>
          <w:divBdr>
            <w:top w:val="none" w:sz="0" w:space="0" w:color="auto"/>
            <w:left w:val="none" w:sz="0" w:space="0" w:color="auto"/>
            <w:bottom w:val="none" w:sz="0" w:space="0" w:color="auto"/>
            <w:right w:val="none" w:sz="0" w:space="0" w:color="auto"/>
          </w:divBdr>
        </w:div>
        <w:div w:id="1718091979">
          <w:marLeft w:val="0"/>
          <w:marRight w:val="0"/>
          <w:marTop w:val="0"/>
          <w:marBottom w:val="0"/>
          <w:divBdr>
            <w:top w:val="none" w:sz="0" w:space="0" w:color="auto"/>
            <w:left w:val="none" w:sz="0" w:space="0" w:color="auto"/>
            <w:bottom w:val="none" w:sz="0" w:space="0" w:color="auto"/>
            <w:right w:val="none" w:sz="0" w:space="0" w:color="auto"/>
          </w:divBdr>
        </w:div>
        <w:div w:id="1773234305">
          <w:marLeft w:val="0"/>
          <w:marRight w:val="0"/>
          <w:marTop w:val="0"/>
          <w:marBottom w:val="0"/>
          <w:divBdr>
            <w:top w:val="none" w:sz="0" w:space="0" w:color="auto"/>
            <w:left w:val="none" w:sz="0" w:space="0" w:color="auto"/>
            <w:bottom w:val="none" w:sz="0" w:space="0" w:color="auto"/>
            <w:right w:val="none" w:sz="0" w:space="0" w:color="auto"/>
          </w:divBdr>
        </w:div>
        <w:div w:id="1797488001">
          <w:marLeft w:val="0"/>
          <w:marRight w:val="0"/>
          <w:marTop w:val="0"/>
          <w:marBottom w:val="0"/>
          <w:divBdr>
            <w:top w:val="none" w:sz="0" w:space="0" w:color="auto"/>
            <w:left w:val="none" w:sz="0" w:space="0" w:color="auto"/>
            <w:bottom w:val="none" w:sz="0" w:space="0" w:color="auto"/>
            <w:right w:val="none" w:sz="0" w:space="0" w:color="auto"/>
          </w:divBdr>
        </w:div>
        <w:div w:id="1869028851">
          <w:marLeft w:val="0"/>
          <w:marRight w:val="0"/>
          <w:marTop w:val="0"/>
          <w:marBottom w:val="0"/>
          <w:divBdr>
            <w:top w:val="none" w:sz="0" w:space="0" w:color="auto"/>
            <w:left w:val="none" w:sz="0" w:space="0" w:color="auto"/>
            <w:bottom w:val="none" w:sz="0" w:space="0" w:color="auto"/>
            <w:right w:val="none" w:sz="0" w:space="0" w:color="auto"/>
          </w:divBdr>
        </w:div>
      </w:divsChild>
    </w:div>
    <w:div w:id="214607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FCCB2C0C8DB145BB3CABD9615A44D9" ma:contentTypeVersion="18" ma:contentTypeDescription="Create a new document." ma:contentTypeScope="" ma:versionID="cd8b74b2706bb2c9726414548dd4d641">
  <xsd:schema xmlns:xsd="http://www.w3.org/2001/XMLSchema" xmlns:xs="http://www.w3.org/2001/XMLSchema" xmlns:p="http://schemas.microsoft.com/office/2006/metadata/properties" xmlns:ns3="db662703-9c46-49f9-9cab-188a0a86e5a5" xmlns:ns4="39875b3b-47b6-4624-a27e-9c80be8c7805" targetNamespace="http://schemas.microsoft.com/office/2006/metadata/properties" ma:root="true" ma:fieldsID="d453df55a11a53183f59b2a7688ab2c2" ns3:_="" ns4:_="">
    <xsd:import namespace="db662703-9c46-49f9-9cab-188a0a86e5a5"/>
    <xsd:import namespace="39875b3b-47b6-4624-a27e-9c80be8c780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662703-9c46-49f9-9cab-188a0a86e5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9875b3b-47b6-4624-a27e-9c80be8c78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39875b3b-47b6-4624-a27e-9c80be8c7805">
      <UserInfo>
        <DisplayName/>
        <AccountId xsi:nil="true"/>
        <AccountType/>
      </UserInfo>
    </SharedWithUsers>
    <MediaLengthInSeconds xmlns="db662703-9c46-49f9-9cab-188a0a86e5a5" xsi:nil="true"/>
    <_activity xmlns="db662703-9c46-49f9-9cab-188a0a86e5a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6B07AFA-F62C-4D46-A8A8-3F48E9DC9D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662703-9c46-49f9-9cab-188a0a86e5a5"/>
    <ds:schemaRef ds:uri="39875b3b-47b6-4624-a27e-9c80be8c78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3E0010-444B-4FAF-9019-FE408B439F8B}">
  <ds:schemaRefs>
    <ds:schemaRef ds:uri="http://schemas.openxmlformats.org/officeDocument/2006/bibliography"/>
  </ds:schemaRefs>
</ds:datastoreItem>
</file>

<file path=customXml/itemProps3.xml><?xml version="1.0" encoding="utf-8"?>
<ds:datastoreItem xmlns:ds="http://schemas.openxmlformats.org/officeDocument/2006/customXml" ds:itemID="{AA199F76-96EE-4E50-B78A-0C743702ECD7}">
  <ds:schemaRefs>
    <ds:schemaRef ds:uri="http://schemas.microsoft.com/office/2006/metadata/properties"/>
    <ds:schemaRef ds:uri="http://schemas.microsoft.com/office/infopath/2007/PartnerControls"/>
    <ds:schemaRef ds:uri="39875b3b-47b6-4624-a27e-9c80be8c7805"/>
    <ds:schemaRef ds:uri="db662703-9c46-49f9-9cab-188a0a86e5a5"/>
  </ds:schemaRefs>
</ds:datastoreItem>
</file>

<file path=customXml/itemProps4.xml><?xml version="1.0" encoding="utf-8"?>
<ds:datastoreItem xmlns:ds="http://schemas.openxmlformats.org/officeDocument/2006/customXml" ds:itemID="{9A763455-7CCD-4062-80D6-8834F3238ED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1073</TotalTime>
  <Pages>72</Pages>
  <Words>13757</Words>
  <Characters>75664</Characters>
  <Application>Microsoft Office Word</Application>
  <DocSecurity>0</DocSecurity>
  <Lines>630</Lines>
  <Paragraphs>178</Paragraphs>
  <ScaleCrop>false</ScaleCrop>
  <HeadingPairs>
    <vt:vector size="2" baseType="variant">
      <vt:variant>
        <vt:lpstr>Título</vt:lpstr>
      </vt:variant>
      <vt:variant>
        <vt:i4>1</vt:i4>
      </vt:variant>
    </vt:vector>
  </HeadingPairs>
  <TitlesOfParts>
    <vt:vector size="1" baseType="lpstr">
      <vt:lpstr/>
    </vt:vector>
  </TitlesOfParts>
  <Company>Archivo Nacional de Costa Rica</Company>
  <LinksUpToDate>false</LinksUpToDate>
  <CharactersWithSpaces>89243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Depto. Servicios Archivísticos Externos</dc:creator>
  <cp:keywords/>
  <dc:description/>
  <cp:lastModifiedBy>Mellany Otárola Saénz</cp:lastModifiedBy>
  <cp:revision>437</cp:revision>
  <cp:lastPrinted>2019-12-18T20:38:00Z</cp:lastPrinted>
  <dcterms:created xsi:type="dcterms:W3CDTF">2024-03-19T22:38:00Z</dcterms:created>
  <dcterms:modified xsi:type="dcterms:W3CDTF">2024-04-19T12:40:00Z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0x01010024FCCB2C0C8DB145BB3CABD9615A44D9</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