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272" w:rsidRDefault="006E0272">
      <w:pPr>
        <w:rPr>
          <w:lang w:val="es-ES"/>
        </w:rPr>
      </w:pPr>
    </w:p>
    <w:p w:rsidR="006E0272" w:rsidRDefault="00FE2E3B">
      <w:pPr>
        <w:rPr>
          <w:lang w:val="es-ES"/>
        </w:rPr>
      </w:pPr>
      <w:r>
        <w:rPr>
          <w:rFonts w:cs="Arial"/>
          <w:i/>
          <w:noProof/>
          <w:lang w:val="es-MX" w:eastAsia="es-MX"/>
        </w:rPr>
        <w:drawing>
          <wp:inline distT="0" distB="0" distL="0" distR="0">
            <wp:extent cx="7620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62000" cy="962025"/>
                    </a:xfrm>
                    <a:prstGeom prst="rect">
                      <a:avLst/>
                    </a:prstGeom>
                    <a:noFill/>
                    <a:ln w="9525">
                      <a:noFill/>
                      <a:miter lim="800000"/>
                      <a:headEnd/>
                      <a:tailEnd/>
                    </a:ln>
                  </pic:spPr>
                </pic:pic>
              </a:graphicData>
            </a:graphic>
          </wp:inline>
        </w:drawing>
      </w:r>
      <w:r>
        <w:rPr>
          <w:rFonts w:cs="Arial"/>
          <w:i/>
          <w:noProof/>
          <w:lang w:val="es-MX" w:eastAsia="es-MX"/>
        </w:rPr>
        <w:drawing>
          <wp:inline distT="0" distB="0" distL="0" distR="0">
            <wp:extent cx="762000" cy="96202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62000" cy="962025"/>
                    </a:xfrm>
                    <a:prstGeom prst="rect">
                      <a:avLst/>
                    </a:prstGeom>
                    <a:noFill/>
                    <a:ln w="9525">
                      <a:noFill/>
                      <a:miter lim="800000"/>
                      <a:headEnd/>
                      <a:tailEnd/>
                    </a:ln>
                  </pic:spPr>
                </pic:pic>
              </a:graphicData>
            </a:graphic>
          </wp:inline>
        </w:drawing>
      </w:r>
      <w:r w:rsidR="006E0272" w:rsidRPr="00B12B08">
        <w:rPr>
          <w:noProof/>
          <w:lang w:val="es-ES" w:eastAsia="en-US"/>
        </w:rPr>
        <w:pict>
          <v:group id="_x0000_s1031" style="position:absolute;margin-left:0;margin-top:0;width:579.45pt;height:751.1pt;z-index:251643904;mso-width-percent:950;mso-height-percent:950;mso-position-horizontal:center;mso-position-horizontal-relative:page;mso-position-vertical:center;mso-position-vertical-relative:page;mso-width-percent:950;mso-height-percent:950" coordorigin="316,406" coordsize="11608,15028" o:allowincell="f">
            <v:group id="_x0000_s1032"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33" style="position:absolute;left:339;top:406;width:11582;height:15025;mso-width-relative:margin;v-text-anchor:middle" fillcolor="#8c8c8c" strokecolor="white" strokeweight="1pt">
                <v:fill r:id="rId9" o:title="Zig zag" color2="#bfbfbf" type="pattern"/>
                <v:shadow color="#d8d8d8" offset="3pt,3pt" offset2="2pt,2pt"/>
              </v:rect>
              <v:rect id="_x0000_s1034" style="position:absolute;left:3446;top:406;width:8475;height:15025;mso-width-relative:margin" fillcolor="#737373" strokecolor="white" strokeweight="1pt">
                <v:shadow color="#d8d8d8" offset="3pt,3pt" offset2="2pt,2pt"/>
                <v:textbox style="mso-next-textbox:#_x0000_s1034" inset="18pt,108pt,36pt">
                  <w:txbxContent>
                    <w:p w:rsidR="00260487" w:rsidRPr="006E0272" w:rsidRDefault="00260487">
                      <w:pPr>
                        <w:pStyle w:val="Sinespaciado"/>
                        <w:rPr>
                          <w:color w:val="FFFFFF"/>
                          <w:sz w:val="80"/>
                          <w:szCs w:val="80"/>
                        </w:rPr>
                      </w:pPr>
                      <w:r>
                        <w:rPr>
                          <w:sz w:val="80"/>
                          <w:szCs w:val="80"/>
                          <w:lang w:val="es-CR"/>
                        </w:rPr>
                        <w:t xml:space="preserve"> </w:t>
                      </w:r>
                    </w:p>
                    <w:p w:rsidR="00260487" w:rsidRPr="00EB213F" w:rsidRDefault="00260487">
                      <w:pPr>
                        <w:pStyle w:val="Sinespaciado"/>
                        <w:rPr>
                          <w:rFonts w:ascii="Bauhaus 93" w:hAnsi="Bauhaus 93"/>
                          <w:color w:val="FFFFFF"/>
                          <w:sz w:val="72"/>
                          <w:szCs w:val="72"/>
                        </w:rPr>
                      </w:pPr>
                      <w:r w:rsidRPr="00EB213F">
                        <w:rPr>
                          <w:rFonts w:ascii="Bauhaus 93" w:hAnsi="Bauhaus 93"/>
                          <w:sz w:val="72"/>
                          <w:szCs w:val="72"/>
                        </w:rPr>
                        <w:t>Plan Estratégico del Archivo Nacional para el periodo 201</w:t>
                      </w:r>
                      <w:r>
                        <w:rPr>
                          <w:rFonts w:ascii="Bauhaus 93" w:hAnsi="Bauhaus 93"/>
                          <w:sz w:val="72"/>
                          <w:szCs w:val="72"/>
                        </w:rPr>
                        <w:t>5</w:t>
                      </w:r>
                      <w:r w:rsidRPr="00EB213F">
                        <w:rPr>
                          <w:rFonts w:ascii="Bauhaus 93" w:hAnsi="Bauhaus 93"/>
                          <w:sz w:val="72"/>
                          <w:szCs w:val="72"/>
                        </w:rPr>
                        <w:t>-2018</w:t>
                      </w:r>
                    </w:p>
                    <w:p w:rsidR="00260487" w:rsidRPr="006E0272" w:rsidRDefault="00260487">
                      <w:pPr>
                        <w:pStyle w:val="Sinespaciado"/>
                        <w:rPr>
                          <w:color w:val="FFFFFF"/>
                        </w:rPr>
                      </w:pPr>
                    </w:p>
                    <w:p w:rsidR="00260487" w:rsidRPr="00F900E7" w:rsidRDefault="00260487" w:rsidP="00F900E7">
                      <w:pPr>
                        <w:pStyle w:val="Sinespaciado"/>
                        <w:jc w:val="center"/>
                        <w:rPr>
                          <w:rFonts w:ascii="AR BERKLEY" w:hAnsi="AR BERKLEY" w:cs="Arial"/>
                          <w:sz w:val="40"/>
                          <w:szCs w:val="40"/>
                          <w:lang w:val="es-CR"/>
                        </w:rPr>
                      </w:pPr>
                      <w:r w:rsidRPr="00F900E7">
                        <w:rPr>
                          <w:rFonts w:ascii="AR BERKLEY" w:hAnsi="AR BERKLEY" w:cs="Arial"/>
                          <w:sz w:val="40"/>
                          <w:szCs w:val="40"/>
                        </w:rPr>
                        <w:t>“Es tiempo de pensar en el futuro”</w:t>
                      </w:r>
                      <w:r w:rsidRPr="00F900E7">
                        <w:rPr>
                          <w:rFonts w:ascii="AR BERKLEY" w:hAnsi="AR BERKLEY" w:cs="Arial"/>
                          <w:sz w:val="40"/>
                          <w:szCs w:val="40"/>
                          <w:lang w:val="es-CR"/>
                        </w:rPr>
                        <w:t>.</w:t>
                      </w:r>
                    </w:p>
                    <w:p w:rsidR="00260487" w:rsidRDefault="00260487">
                      <w:pPr>
                        <w:pStyle w:val="Sinespaciado"/>
                      </w:pPr>
                    </w:p>
                    <w:p w:rsidR="00260487" w:rsidRPr="006E0272" w:rsidRDefault="00260487">
                      <w:pPr>
                        <w:pStyle w:val="Sinespaciado"/>
                        <w:rPr>
                          <w:color w:val="FFFFFF"/>
                        </w:rPr>
                      </w:pPr>
                    </w:p>
                    <w:p w:rsidR="00260487" w:rsidRPr="006E0272" w:rsidRDefault="00260487">
                      <w:pPr>
                        <w:pStyle w:val="Sinespaciado"/>
                        <w:rPr>
                          <w:color w:val="FFFFFF"/>
                        </w:rPr>
                      </w:pPr>
                    </w:p>
                  </w:txbxContent>
                </v:textbox>
              </v:rect>
              <v:group id="_x0000_s1035" style="position:absolute;left:321;top:3424;width:3125;height:6069" coordorigin="654,3599" coordsize="2880,5760">
                <v:rect id="_x0000_s1036" style="position:absolute;left:2094;top:6479;width:1440;height:1440;flip:x;mso-width-relative:margin;v-text-anchor:middle" fillcolor="#a7bfde" strokecolor="white" strokeweight="1pt">
                  <v:fill opacity="52429f"/>
                  <v:shadow color="#d8d8d8" offset="3pt,3pt" offset2="2pt,2pt"/>
                </v:rect>
                <v:rect id="_x0000_s1037" style="position:absolute;left:2094;top:5039;width:1440;height:1440;flip:x;mso-width-relative:margin;v-text-anchor:middle" fillcolor="#a7bfde" strokecolor="white" strokeweight="1pt">
                  <v:fill opacity=".5"/>
                  <v:shadow color="#d8d8d8" offset="3pt,3pt" offset2="2pt,2pt"/>
                </v:rect>
                <v:rect id="_x0000_s1038" style="position:absolute;left:654;top:5039;width:1440;height:1440;flip:x;mso-width-relative:margin;v-text-anchor:middle" fillcolor="#a7bfde" strokecolor="white" strokeweight="1pt">
                  <v:fill opacity="52429f"/>
                  <v:shadow color="#d8d8d8" offset="3pt,3pt" offset2="2pt,2pt"/>
                </v:rect>
                <v:rect id="_x0000_s1039" style="position:absolute;left:654;top:3599;width:1440;height:1440;flip:x;mso-width-relative:margin;v-text-anchor:middle" fillcolor="#a7bfde" strokecolor="white" strokeweight="1pt">
                  <v:fill opacity=".5"/>
                  <v:shadow color="#d8d8d8" offset="3pt,3pt" offset2="2pt,2pt"/>
                </v:rect>
                <v:rect id="_x0000_s1040" style="position:absolute;left:654;top:6479;width:1440;height:1440;flip:x;mso-width-relative:margin;v-text-anchor:middle" fillcolor="#a7bfde" strokecolor="white" strokeweight="1pt">
                  <v:fill opacity=".5"/>
                  <v:shadow color="#d8d8d8" offset="3pt,3pt" offset2="2pt,2pt"/>
                </v:rect>
                <v:rect id="_x0000_s1041" style="position:absolute;left:2094;top:7919;width:1440;height:1440;flip:x;mso-width-relative:margin;v-text-anchor:middle" fillcolor="#a7bfde" strokecolor="white" strokeweight="1pt">
                  <v:fill opacity=".5"/>
                  <v:shadow color="#d8d8d8" offset="3pt,3pt" offset2="2pt,2pt"/>
                </v:rect>
              </v:group>
              <v:rect id="_x0000_s1042" style="position:absolute;left:2690;top:406;width:1563;height:1518;flip:x;mso-width-relative:margin;v-text-anchor:bottom" fillcolor="#c0504d" strokecolor="white" strokeweight="1pt">
                <v:shadow color="#d8d8d8" offset="3pt,3pt" offset2="2pt,2pt"/>
                <v:textbox style="mso-next-textbox:#_x0000_s1042">
                  <w:txbxContent>
                    <w:p w:rsidR="00260487" w:rsidRPr="00EB213F" w:rsidRDefault="00260487">
                      <w:pPr>
                        <w:jc w:val="center"/>
                        <w:rPr>
                          <w:rFonts w:ascii="Bauhaus 93" w:hAnsi="Bauhaus 93"/>
                          <w:color w:val="FFFFFF"/>
                          <w:sz w:val="52"/>
                          <w:szCs w:val="52"/>
                          <w:lang w:val="es-ES"/>
                        </w:rPr>
                      </w:pPr>
                      <w:r w:rsidRPr="00EB213F">
                        <w:rPr>
                          <w:rFonts w:ascii="Bauhaus 93" w:hAnsi="Bauhaus 93"/>
                          <w:sz w:val="52"/>
                          <w:szCs w:val="52"/>
                          <w:lang w:val="es-ES"/>
                        </w:rPr>
                        <w:t>201</w:t>
                      </w:r>
                      <w:r>
                        <w:rPr>
                          <w:rFonts w:ascii="Bauhaus 93" w:hAnsi="Bauhaus 93"/>
                          <w:sz w:val="52"/>
                          <w:szCs w:val="52"/>
                          <w:lang w:val="es-ES"/>
                        </w:rPr>
                        <w:t>5</w:t>
                      </w:r>
                    </w:p>
                  </w:txbxContent>
                </v:textbox>
              </v:rect>
            </v:group>
            <v:group id="_x0000_s1043" style="position:absolute;left:3446;top:13758;width:8169;height:1382" coordorigin="3446,13758" coordsize="8169,1382">
              <v:group id="_x0000_s1044" style="position:absolute;left:10833;top:14380;width:782;height:760;flip:x y" coordorigin="8754,11945" coordsize="2880,2859">
                <v:rect id="_x0000_s1045" style="position:absolute;left:10194;top:11945;width:1440;height:1440;flip:x;mso-width-relative:margin;v-text-anchor:middle" fillcolor="#bfbfbf" strokecolor="white" strokeweight="1pt">
                  <v:fill opacity=".5"/>
                  <v:shadow color="#d8d8d8" offset="3pt,3pt" offset2="2pt,2pt"/>
                </v:rect>
                <v:rect id="_x0000_s1046" style="position:absolute;left:10194;top:13364;width:1440;height:1440;flip:x;mso-width-relative:margin;v-text-anchor:middle" fillcolor="#c0504d" strokecolor="white" strokeweight="1pt">
                  <v:shadow color="#d8d8d8" offset="3pt,3pt" offset2="2pt,2pt"/>
                </v:rect>
                <v:rect id="_x0000_s1047" style="position:absolute;left:8754;top:13364;width:1440;height:1440;flip:x;mso-width-relative:margin;v-text-anchor:middle" fillcolor="#bfbfbf" strokecolor="white" strokeweight="1pt">
                  <v:fill opacity=".5"/>
                  <v:shadow color="#d8d8d8" offset="3pt,3pt" offset2="2pt,2pt"/>
                </v:rect>
              </v:group>
              <v:rect id="_x0000_s1048" style="position:absolute;left:3446;top:13758;width:7105;height:1382;v-text-anchor:bottom" filled="f" stroked="f" strokecolor="white" strokeweight="1pt">
                <v:fill opacity="52429f"/>
                <v:shadow color="#d8d8d8" offset="3pt,3pt" offset2="2pt,2pt"/>
                <v:textbox style="mso-next-textbox:#_x0000_s1048" inset=",0,,0">
                  <w:txbxContent>
                    <w:p w:rsidR="00260487" w:rsidRPr="00EB213F" w:rsidRDefault="00260487">
                      <w:pPr>
                        <w:pStyle w:val="Sinespaciado"/>
                        <w:jc w:val="right"/>
                        <w:rPr>
                          <w:rFonts w:ascii="Arial" w:hAnsi="Arial" w:cs="Arial"/>
                          <w:color w:val="FFFFFF"/>
                          <w:sz w:val="28"/>
                          <w:szCs w:val="28"/>
                        </w:rPr>
                      </w:pPr>
                      <w:r w:rsidRPr="00EB213F">
                        <w:rPr>
                          <w:rFonts w:ascii="Arial" w:hAnsi="Arial" w:cs="Arial"/>
                          <w:sz w:val="28"/>
                          <w:szCs w:val="28"/>
                        </w:rPr>
                        <w:t>Dirección General</w:t>
                      </w:r>
                    </w:p>
                    <w:p w:rsidR="00260487" w:rsidRPr="00EB213F" w:rsidRDefault="00260487">
                      <w:pPr>
                        <w:pStyle w:val="Sinespaciado"/>
                        <w:jc w:val="right"/>
                        <w:rPr>
                          <w:rFonts w:ascii="Arial" w:hAnsi="Arial" w:cs="Arial"/>
                          <w:color w:val="FFFFFF"/>
                          <w:sz w:val="28"/>
                          <w:szCs w:val="28"/>
                        </w:rPr>
                      </w:pPr>
                      <w:r w:rsidRPr="00EB213F">
                        <w:rPr>
                          <w:rFonts w:ascii="Arial" w:hAnsi="Arial" w:cs="Arial"/>
                          <w:sz w:val="28"/>
                          <w:szCs w:val="28"/>
                          <w:lang w:val="es-CR"/>
                        </w:rPr>
                        <w:t>Archivo Nacional de Costa Rica</w:t>
                      </w:r>
                    </w:p>
                    <w:p w:rsidR="00260487" w:rsidRPr="00EB213F" w:rsidRDefault="00260487">
                      <w:pPr>
                        <w:pStyle w:val="Sinespaciado"/>
                        <w:jc w:val="right"/>
                        <w:rPr>
                          <w:rFonts w:ascii="Arial" w:hAnsi="Arial" w:cs="Arial"/>
                          <w:color w:val="FFFFFF"/>
                          <w:sz w:val="24"/>
                          <w:szCs w:val="24"/>
                        </w:rPr>
                      </w:pPr>
                      <w:r>
                        <w:rPr>
                          <w:rFonts w:ascii="Arial" w:hAnsi="Arial" w:cs="Arial"/>
                          <w:sz w:val="24"/>
                          <w:szCs w:val="24"/>
                        </w:rPr>
                        <w:t>15/05/2015</w:t>
                      </w:r>
                    </w:p>
                  </w:txbxContent>
                </v:textbox>
              </v:rect>
            </v:group>
            <w10:wrap anchorx="page" anchory="page"/>
          </v:group>
        </w:pict>
      </w:r>
    </w:p>
    <w:p w:rsidR="003B157E" w:rsidRPr="00EB213F" w:rsidRDefault="00186AFF" w:rsidP="00B75397">
      <w:pPr>
        <w:jc w:val="center"/>
        <w:rPr>
          <w:rFonts w:ascii="Bauhaus 93" w:hAnsi="Bauhaus 93" w:cs="Arial"/>
          <w:sz w:val="28"/>
          <w:szCs w:val="28"/>
        </w:rPr>
      </w:pPr>
      <w:r>
        <w:rPr>
          <w:rFonts w:cs="Arial"/>
          <w:noProof/>
          <w:sz w:val="22"/>
          <w:szCs w:val="22"/>
          <w:lang w:eastAsia="es-CR"/>
        </w:rPr>
        <w:pict>
          <v:shapetype id="_x0000_t202" coordsize="21600,21600" o:spt="202" path="m,l,21600r21600,l21600,xe">
            <v:stroke joinstyle="miter"/>
            <v:path gradientshapeok="t" o:connecttype="rect"/>
          </v:shapetype>
          <v:shape id="_x0000_s1071" type="#_x0000_t202" style="position:absolute;left:0;text-align:left;margin-left:244.5pt;margin-top:378.25pt;width:205.5pt;height:116.25pt;z-index:251667456" filled="f" strokecolor="white">
            <v:textbox>
              <w:txbxContent>
                <w:p w:rsidR="00260487" w:rsidRPr="007C525E" w:rsidRDefault="00260487" w:rsidP="00186AFF">
                  <w:pPr>
                    <w:jc w:val="center"/>
                    <w:rPr>
                      <w:b/>
                      <w:color w:val="FFFFFF"/>
                    </w:rPr>
                  </w:pPr>
                  <w:r w:rsidRPr="007C525E">
                    <w:rPr>
                      <w:b/>
                      <w:color w:val="FFFFFF"/>
                    </w:rPr>
                    <w:t>Elaborado por:</w:t>
                  </w:r>
                </w:p>
                <w:p w:rsidR="00260487" w:rsidRPr="007C525E" w:rsidRDefault="00260487" w:rsidP="00186AFF">
                  <w:pPr>
                    <w:jc w:val="center"/>
                    <w:rPr>
                      <w:b/>
                      <w:color w:val="FFFFFF"/>
                    </w:rPr>
                  </w:pPr>
                  <w:r>
                    <w:rPr>
                      <w:b/>
                      <w:color w:val="FFFFFF"/>
                    </w:rPr>
                    <w:t xml:space="preserve">Graciela Chaves Ramírez </w:t>
                  </w:r>
                </w:p>
                <w:p w:rsidR="00260487" w:rsidRPr="007C525E" w:rsidRDefault="00260487" w:rsidP="00186AFF">
                  <w:pPr>
                    <w:jc w:val="center"/>
                    <w:rPr>
                      <w:b/>
                      <w:color w:val="FFFFFF"/>
                    </w:rPr>
                  </w:pPr>
                  <w:r>
                    <w:rPr>
                      <w:b/>
                      <w:color w:val="FFFFFF"/>
                    </w:rPr>
                    <w:t>Melissa Castillo Calivá</w:t>
                  </w:r>
                </w:p>
                <w:p w:rsidR="00260487" w:rsidRDefault="00260487" w:rsidP="00186AFF">
                  <w:pPr>
                    <w:jc w:val="center"/>
                    <w:rPr>
                      <w:b/>
                      <w:color w:val="FFFFFF"/>
                    </w:rPr>
                  </w:pPr>
                  <w:r w:rsidRPr="00186AFF">
                    <w:rPr>
                      <w:b/>
                      <w:color w:val="FFFFFF"/>
                    </w:rPr>
                    <w:t>Melina Pilar Leal Ruiz</w:t>
                  </w:r>
                </w:p>
                <w:p w:rsidR="00260487" w:rsidRDefault="00260487" w:rsidP="00186AFF">
                  <w:pPr>
                    <w:jc w:val="center"/>
                    <w:rPr>
                      <w:b/>
                      <w:color w:val="FFFFFF"/>
                    </w:rPr>
                  </w:pPr>
                  <w:r>
                    <w:rPr>
                      <w:b/>
                      <w:color w:val="FFFFFF"/>
                    </w:rPr>
                    <w:t>Ana Marcela Avalos Mora</w:t>
                  </w:r>
                </w:p>
                <w:p w:rsidR="00260487" w:rsidRPr="007C525E" w:rsidRDefault="00260487" w:rsidP="00186AFF">
                  <w:pPr>
                    <w:jc w:val="center"/>
                    <w:rPr>
                      <w:b/>
                      <w:color w:val="FFFFFF"/>
                    </w:rPr>
                  </w:pPr>
                  <w:r>
                    <w:rPr>
                      <w:b/>
                      <w:color w:val="FFFFFF"/>
                    </w:rPr>
                    <w:t xml:space="preserve">Y 54 funcionarios del Archivo Nacional </w:t>
                  </w:r>
                </w:p>
              </w:txbxContent>
            </v:textbox>
          </v:shape>
        </w:pict>
      </w:r>
      <w:r w:rsidR="006E0272">
        <w:rPr>
          <w:rFonts w:cs="Arial"/>
          <w:sz w:val="22"/>
          <w:szCs w:val="22"/>
        </w:rPr>
        <w:br w:type="page"/>
      </w:r>
      <w:bookmarkStart w:id="0" w:name="_Toc236571133"/>
      <w:r w:rsidR="003B157E" w:rsidRPr="00EB213F">
        <w:rPr>
          <w:rFonts w:ascii="Bauhaus 93" w:hAnsi="Bauhaus 93" w:cs="Arial"/>
          <w:sz w:val="28"/>
          <w:szCs w:val="28"/>
        </w:rPr>
        <w:lastRenderedPageBreak/>
        <w:t>PRESENTACIÓN</w:t>
      </w:r>
      <w:bookmarkEnd w:id="0"/>
    </w:p>
    <w:p w:rsidR="003B157E" w:rsidRDefault="003B157E">
      <w:pPr>
        <w:jc w:val="both"/>
        <w:rPr>
          <w:rFonts w:cs="Arial"/>
        </w:rPr>
      </w:pPr>
    </w:p>
    <w:p w:rsidR="003B157E" w:rsidRDefault="003B157E">
      <w:pPr>
        <w:jc w:val="both"/>
        <w:rPr>
          <w:rFonts w:cs="Arial"/>
        </w:rPr>
      </w:pPr>
    </w:p>
    <w:p w:rsidR="009B4144" w:rsidRPr="00EB213F" w:rsidRDefault="000B2CFA" w:rsidP="008A4E13">
      <w:pPr>
        <w:pStyle w:val="Textoindependiente2"/>
        <w:autoSpaceDE w:val="0"/>
        <w:autoSpaceDN w:val="0"/>
        <w:adjustRightInd w:val="0"/>
        <w:rPr>
          <w:rFonts w:cs="Arial"/>
          <w:sz w:val="20"/>
          <w:szCs w:val="20"/>
          <w:lang w:val="es-CR"/>
        </w:rPr>
      </w:pPr>
      <w:r w:rsidRPr="00EB213F">
        <w:rPr>
          <w:rFonts w:cs="Arial"/>
          <w:sz w:val="20"/>
          <w:szCs w:val="20"/>
          <w:lang w:val="es-CR"/>
        </w:rPr>
        <w:t xml:space="preserve">El Archivo Nacional se ha caracterizado por realizar esfuerzos que permitan definir en el corto, mediano y largo plazo, sus prioridades, a partir de </w:t>
      </w:r>
      <w:r w:rsidR="002F50E3">
        <w:rPr>
          <w:rFonts w:cs="Arial"/>
          <w:sz w:val="20"/>
          <w:szCs w:val="20"/>
          <w:lang w:val="es-CR"/>
        </w:rPr>
        <w:t>un análisis</w:t>
      </w:r>
      <w:r w:rsidRPr="00EB213F">
        <w:rPr>
          <w:rFonts w:cs="Arial"/>
          <w:sz w:val="20"/>
          <w:szCs w:val="20"/>
          <w:lang w:val="es-CR"/>
        </w:rPr>
        <w:t xml:space="preserve"> de su situación actual</w:t>
      </w:r>
      <w:r w:rsidR="009B4144" w:rsidRPr="00EB213F">
        <w:rPr>
          <w:rFonts w:cs="Arial"/>
          <w:sz w:val="20"/>
          <w:szCs w:val="20"/>
          <w:lang w:val="es-CR"/>
        </w:rPr>
        <w:t xml:space="preserve">, </w:t>
      </w:r>
      <w:r w:rsidRPr="00EB213F">
        <w:rPr>
          <w:rFonts w:cs="Arial"/>
          <w:sz w:val="20"/>
          <w:szCs w:val="20"/>
          <w:lang w:val="es-CR"/>
        </w:rPr>
        <w:t>de los retos que le impone</w:t>
      </w:r>
      <w:r w:rsidR="00E004C7" w:rsidRPr="00EB213F">
        <w:rPr>
          <w:rFonts w:cs="Arial"/>
          <w:sz w:val="20"/>
          <w:szCs w:val="20"/>
          <w:lang w:val="es-CR"/>
        </w:rPr>
        <w:t>n</w:t>
      </w:r>
      <w:r w:rsidR="009B4144" w:rsidRPr="00EB213F">
        <w:rPr>
          <w:rFonts w:cs="Arial"/>
          <w:sz w:val="20"/>
          <w:szCs w:val="20"/>
          <w:lang w:val="es-CR"/>
        </w:rPr>
        <w:t xml:space="preserve"> </w:t>
      </w:r>
      <w:r w:rsidR="00E05DBC" w:rsidRPr="00EB213F">
        <w:rPr>
          <w:rFonts w:cs="Arial"/>
          <w:sz w:val="20"/>
          <w:szCs w:val="20"/>
          <w:lang w:val="es-CR"/>
        </w:rPr>
        <w:t>las nuevas demandas de la sociedad</w:t>
      </w:r>
      <w:r w:rsidR="002C725C" w:rsidRPr="00EB213F">
        <w:rPr>
          <w:rFonts w:cs="Arial"/>
          <w:sz w:val="20"/>
          <w:szCs w:val="20"/>
          <w:lang w:val="es-CR"/>
        </w:rPr>
        <w:t>, la introducción de nuevas tecnologías</w:t>
      </w:r>
      <w:r w:rsidR="009B4144" w:rsidRPr="00EB213F">
        <w:rPr>
          <w:rFonts w:cs="Arial"/>
          <w:sz w:val="20"/>
          <w:szCs w:val="20"/>
          <w:lang w:val="es-CR"/>
        </w:rPr>
        <w:t xml:space="preserve"> y de los recursos presupuestarios disponibles.  Estos esfuerzos se realizan con el respaldo de la Junta Administrativa del Archivo Nacional y con la participaci</w:t>
      </w:r>
      <w:r w:rsidR="002D59B8" w:rsidRPr="00EB213F">
        <w:rPr>
          <w:rFonts w:cs="Arial"/>
          <w:sz w:val="20"/>
          <w:szCs w:val="20"/>
          <w:lang w:val="es-CR"/>
        </w:rPr>
        <w:t>ón de todo el personal.</w:t>
      </w:r>
    </w:p>
    <w:p w:rsidR="009B4144" w:rsidRPr="00EB213F" w:rsidRDefault="009B4144" w:rsidP="008A4E13">
      <w:pPr>
        <w:pStyle w:val="Textoindependiente2"/>
        <w:autoSpaceDE w:val="0"/>
        <w:autoSpaceDN w:val="0"/>
        <w:adjustRightInd w:val="0"/>
        <w:rPr>
          <w:rFonts w:cs="Arial"/>
          <w:sz w:val="20"/>
          <w:szCs w:val="20"/>
          <w:lang w:val="es-CR"/>
        </w:rPr>
      </w:pPr>
    </w:p>
    <w:p w:rsidR="00BE5402" w:rsidRPr="00EB213F" w:rsidRDefault="00E004C7" w:rsidP="00BE5402">
      <w:pPr>
        <w:pStyle w:val="Textoindependiente2"/>
        <w:autoSpaceDE w:val="0"/>
        <w:autoSpaceDN w:val="0"/>
        <w:adjustRightInd w:val="0"/>
        <w:rPr>
          <w:rFonts w:cs="Arial"/>
          <w:sz w:val="20"/>
          <w:szCs w:val="20"/>
          <w:lang w:val="es-CR"/>
        </w:rPr>
      </w:pPr>
      <w:r w:rsidRPr="00EB213F">
        <w:rPr>
          <w:rFonts w:cs="Arial"/>
          <w:sz w:val="20"/>
          <w:szCs w:val="20"/>
          <w:lang w:val="es-CR"/>
        </w:rPr>
        <w:t>A la fecha se han</w:t>
      </w:r>
      <w:r w:rsidR="00BE5402" w:rsidRPr="00EB213F">
        <w:rPr>
          <w:rFonts w:cs="Arial"/>
          <w:sz w:val="20"/>
          <w:szCs w:val="20"/>
          <w:lang w:val="es-CR"/>
        </w:rPr>
        <w:t xml:space="preserve"> formulado </w:t>
      </w:r>
      <w:r w:rsidR="002340A5" w:rsidRPr="00EB213F">
        <w:rPr>
          <w:rFonts w:cs="Arial"/>
          <w:sz w:val="20"/>
          <w:szCs w:val="20"/>
          <w:lang w:val="es-CR"/>
        </w:rPr>
        <w:t>cuatro</w:t>
      </w:r>
      <w:r w:rsidR="00BE5402" w:rsidRPr="00EB213F">
        <w:rPr>
          <w:rFonts w:cs="Arial"/>
          <w:sz w:val="20"/>
          <w:szCs w:val="20"/>
          <w:lang w:val="es-CR"/>
        </w:rPr>
        <w:t xml:space="preserve"> planes estratégicos, dentro del marco de la elaboración del Plan Nacional del Sector Cultura y el Plan Nacional de Desarrollo, al inicio de cada nueva Administración, en los períodos 1998-2002,  2002-2006</w:t>
      </w:r>
      <w:r w:rsidR="002340A5" w:rsidRPr="00EB213F">
        <w:rPr>
          <w:rFonts w:cs="Arial"/>
          <w:sz w:val="20"/>
          <w:szCs w:val="20"/>
          <w:lang w:val="es-CR"/>
        </w:rPr>
        <w:t>, 2006-2010 y 2010-2014.</w:t>
      </w:r>
    </w:p>
    <w:p w:rsidR="00BE5402" w:rsidRPr="00EB213F" w:rsidRDefault="00BE5402" w:rsidP="00BE5402">
      <w:pPr>
        <w:pStyle w:val="Textoindependiente2"/>
        <w:autoSpaceDE w:val="0"/>
        <w:autoSpaceDN w:val="0"/>
        <w:adjustRightInd w:val="0"/>
        <w:rPr>
          <w:rFonts w:cs="Arial"/>
          <w:sz w:val="20"/>
          <w:szCs w:val="20"/>
          <w:lang w:val="es-CR"/>
        </w:rPr>
      </w:pPr>
    </w:p>
    <w:p w:rsidR="00BE5402" w:rsidRPr="00EB213F" w:rsidRDefault="00BE5402" w:rsidP="00BE5402">
      <w:pPr>
        <w:pStyle w:val="Textoindependiente2"/>
        <w:autoSpaceDE w:val="0"/>
        <w:autoSpaceDN w:val="0"/>
        <w:adjustRightInd w:val="0"/>
        <w:rPr>
          <w:rFonts w:cs="Arial"/>
          <w:sz w:val="20"/>
          <w:szCs w:val="20"/>
          <w:lang w:val="es-CR"/>
        </w:rPr>
      </w:pPr>
      <w:r w:rsidRPr="00EB213F">
        <w:rPr>
          <w:rFonts w:cs="Arial"/>
          <w:sz w:val="20"/>
          <w:szCs w:val="20"/>
          <w:lang w:val="es-CR"/>
        </w:rPr>
        <w:t>La formulación de los dos primeros planes obedeció en esas oportunidades a requerimientos de información por parte de las nuevas autoridades y p</w:t>
      </w:r>
      <w:r w:rsidR="0098052A" w:rsidRPr="00EB213F">
        <w:rPr>
          <w:rFonts w:cs="Arial"/>
          <w:sz w:val="20"/>
          <w:szCs w:val="20"/>
          <w:lang w:val="es-CR"/>
        </w:rPr>
        <w:t>or lo general, fueron acompañado</w:t>
      </w:r>
      <w:r w:rsidRPr="00EB213F">
        <w:rPr>
          <w:rFonts w:cs="Arial"/>
          <w:sz w:val="20"/>
          <w:szCs w:val="20"/>
          <w:lang w:val="es-CR"/>
        </w:rPr>
        <w:t>s de escasos diagnósticos de la realidad institucional y de po</w:t>
      </w:r>
      <w:r w:rsidR="00C9198C" w:rsidRPr="00EB213F">
        <w:rPr>
          <w:rFonts w:cs="Arial"/>
          <w:sz w:val="20"/>
          <w:szCs w:val="20"/>
          <w:lang w:val="es-CR"/>
        </w:rPr>
        <w:t>co involucramiento del personal</w:t>
      </w:r>
      <w:r w:rsidRPr="00EB213F">
        <w:rPr>
          <w:rFonts w:cs="Arial"/>
          <w:sz w:val="20"/>
          <w:szCs w:val="20"/>
          <w:lang w:val="es-CR"/>
        </w:rPr>
        <w:t>, dada la premura con la que se solicitaba la información.</w:t>
      </w:r>
    </w:p>
    <w:p w:rsidR="00BE5402" w:rsidRPr="00EB213F" w:rsidRDefault="00BE5402" w:rsidP="00BE5402">
      <w:pPr>
        <w:pStyle w:val="Textoindependiente2"/>
        <w:autoSpaceDE w:val="0"/>
        <w:autoSpaceDN w:val="0"/>
        <w:adjustRightInd w:val="0"/>
        <w:rPr>
          <w:rFonts w:cs="Arial"/>
          <w:sz w:val="20"/>
          <w:szCs w:val="20"/>
          <w:lang w:val="es-CR"/>
        </w:rPr>
      </w:pPr>
    </w:p>
    <w:p w:rsidR="00BE5402" w:rsidRPr="00EB213F" w:rsidRDefault="00BE5402" w:rsidP="00BE5402">
      <w:pPr>
        <w:pStyle w:val="Textoindependiente2"/>
        <w:autoSpaceDE w:val="0"/>
        <w:autoSpaceDN w:val="0"/>
        <w:adjustRightInd w:val="0"/>
        <w:rPr>
          <w:rFonts w:cs="Arial"/>
          <w:sz w:val="20"/>
          <w:szCs w:val="20"/>
          <w:lang w:val="es-CR"/>
        </w:rPr>
      </w:pPr>
      <w:r w:rsidRPr="00EB213F">
        <w:rPr>
          <w:rFonts w:cs="Arial"/>
          <w:sz w:val="20"/>
          <w:szCs w:val="20"/>
          <w:lang w:val="es-CR"/>
        </w:rPr>
        <w:t xml:space="preserve">Por tal motivo y como una iniciativa retomada en los ejercicios de autoevaluación del Sistema de Control Interno, </w:t>
      </w:r>
      <w:r w:rsidR="00E004C7" w:rsidRPr="00EB213F">
        <w:rPr>
          <w:rFonts w:cs="Arial"/>
          <w:sz w:val="20"/>
          <w:szCs w:val="20"/>
          <w:lang w:val="es-CR"/>
        </w:rPr>
        <w:t xml:space="preserve">se incorpora como una meta </w:t>
      </w:r>
      <w:r w:rsidR="00577978" w:rsidRPr="00EB213F">
        <w:rPr>
          <w:rFonts w:cs="Arial"/>
          <w:sz w:val="20"/>
          <w:szCs w:val="20"/>
          <w:lang w:val="es-CR"/>
        </w:rPr>
        <w:t xml:space="preserve">de mejora </w:t>
      </w:r>
      <w:r w:rsidR="00E004C7" w:rsidRPr="00EB213F">
        <w:rPr>
          <w:rFonts w:cs="Arial"/>
          <w:sz w:val="20"/>
          <w:szCs w:val="20"/>
          <w:lang w:val="es-CR"/>
        </w:rPr>
        <w:t xml:space="preserve">en el plan operativo del año 2005, </w:t>
      </w:r>
      <w:r w:rsidR="00E004C7" w:rsidRPr="00EB213F">
        <w:rPr>
          <w:rFonts w:cs="Arial"/>
          <w:i/>
          <w:sz w:val="20"/>
          <w:szCs w:val="20"/>
          <w:lang w:val="es-CR"/>
        </w:rPr>
        <w:t>“Definir una metodología y elaborar un Plan Estratégico (largo plazo) del Archivo Nacional”</w:t>
      </w:r>
      <w:r w:rsidR="00577978" w:rsidRPr="00EB213F">
        <w:rPr>
          <w:rFonts w:cs="Arial"/>
          <w:sz w:val="20"/>
          <w:szCs w:val="20"/>
          <w:lang w:val="es-CR"/>
        </w:rPr>
        <w:t>. Por razones prácticas y a solicitud de la administración, la Junta Administrativa del Archivo Nacional, aprueba trasladar la ejecución de esta meta en el primer cuatrimestre del año 2006, momento en que inicia una nueva forma de formular los planes a nivel institucional, con una metodología claramente establecida y con una amplia participación del personal.</w:t>
      </w:r>
    </w:p>
    <w:p w:rsidR="00577978" w:rsidRPr="00EB213F" w:rsidRDefault="00577978" w:rsidP="00BE5402">
      <w:pPr>
        <w:pStyle w:val="Textoindependiente2"/>
        <w:autoSpaceDE w:val="0"/>
        <w:autoSpaceDN w:val="0"/>
        <w:adjustRightInd w:val="0"/>
        <w:rPr>
          <w:rFonts w:cs="Arial"/>
          <w:sz w:val="20"/>
          <w:szCs w:val="20"/>
          <w:lang w:val="es-CR"/>
        </w:rPr>
      </w:pPr>
    </w:p>
    <w:p w:rsidR="00BE5402" w:rsidRPr="00EB213F" w:rsidRDefault="00BE5402" w:rsidP="00BE5402">
      <w:pPr>
        <w:pStyle w:val="Textoindependiente2"/>
        <w:autoSpaceDE w:val="0"/>
        <w:autoSpaceDN w:val="0"/>
        <w:adjustRightInd w:val="0"/>
        <w:rPr>
          <w:rFonts w:cs="Arial"/>
          <w:sz w:val="20"/>
          <w:szCs w:val="20"/>
          <w:lang w:val="es-CR"/>
        </w:rPr>
      </w:pPr>
      <w:r w:rsidRPr="00EB213F">
        <w:rPr>
          <w:rFonts w:cs="Arial"/>
          <w:sz w:val="20"/>
          <w:szCs w:val="20"/>
          <w:lang w:val="es-CR"/>
        </w:rPr>
        <w:t xml:space="preserve">Esta primera experiencia deja como resultado el Plan Estratégico 2006-2010, que muestra resultados positivos para la mejora administrativa y calidad de los servicios brindados por el Archivo Nacional.  </w:t>
      </w:r>
      <w:r w:rsidR="002340A5" w:rsidRPr="00EB213F">
        <w:rPr>
          <w:rFonts w:cs="Arial"/>
          <w:sz w:val="20"/>
          <w:szCs w:val="20"/>
          <w:lang w:val="es-CR"/>
        </w:rPr>
        <w:t>Igualmente se logra ejecutar con resultados positivos el Plan Estratégico para el periodo 2010-2014.</w:t>
      </w:r>
    </w:p>
    <w:p w:rsidR="00BE5402" w:rsidRPr="00EB213F" w:rsidRDefault="00BE5402" w:rsidP="008A4E13">
      <w:pPr>
        <w:pStyle w:val="Textoindependiente2"/>
        <w:autoSpaceDE w:val="0"/>
        <w:autoSpaceDN w:val="0"/>
        <w:adjustRightInd w:val="0"/>
        <w:rPr>
          <w:rFonts w:cs="Arial"/>
          <w:sz w:val="20"/>
          <w:szCs w:val="20"/>
        </w:rPr>
      </w:pPr>
    </w:p>
    <w:p w:rsidR="00191CDA" w:rsidRPr="00EB213F" w:rsidRDefault="002D59B8" w:rsidP="008A4E13">
      <w:pPr>
        <w:pStyle w:val="Textoindependiente2"/>
        <w:autoSpaceDE w:val="0"/>
        <w:autoSpaceDN w:val="0"/>
        <w:adjustRightInd w:val="0"/>
        <w:rPr>
          <w:rFonts w:cs="Arial"/>
          <w:sz w:val="20"/>
          <w:szCs w:val="20"/>
          <w:lang w:val="es-CR"/>
        </w:rPr>
      </w:pPr>
      <w:r w:rsidRPr="00EB213F">
        <w:rPr>
          <w:rFonts w:cs="Arial"/>
          <w:sz w:val="20"/>
          <w:szCs w:val="20"/>
          <w:lang w:val="es-CR"/>
        </w:rPr>
        <w:t>Producto de este esfuerzo visionario</w:t>
      </w:r>
      <w:r w:rsidR="00C9198C" w:rsidRPr="00EB213F">
        <w:rPr>
          <w:rFonts w:cs="Arial"/>
          <w:sz w:val="20"/>
          <w:szCs w:val="20"/>
          <w:lang w:val="es-CR"/>
        </w:rPr>
        <w:t xml:space="preserve"> y de la experiencia acumulada en periodos anteriores</w:t>
      </w:r>
      <w:r w:rsidRPr="00EB213F">
        <w:rPr>
          <w:rFonts w:cs="Arial"/>
          <w:sz w:val="20"/>
          <w:szCs w:val="20"/>
          <w:lang w:val="es-CR"/>
        </w:rPr>
        <w:t>, es posible</w:t>
      </w:r>
      <w:r w:rsidR="003B157E" w:rsidRPr="00EB213F">
        <w:rPr>
          <w:rFonts w:cs="Arial"/>
          <w:sz w:val="20"/>
          <w:szCs w:val="20"/>
          <w:lang w:val="es-CR"/>
        </w:rPr>
        <w:t xml:space="preserve"> presenta</w:t>
      </w:r>
      <w:r w:rsidRPr="00EB213F">
        <w:rPr>
          <w:rFonts w:cs="Arial"/>
          <w:sz w:val="20"/>
          <w:szCs w:val="20"/>
          <w:lang w:val="es-CR"/>
        </w:rPr>
        <w:t>r</w:t>
      </w:r>
      <w:r w:rsidR="003B157E" w:rsidRPr="00EB213F">
        <w:rPr>
          <w:rFonts w:cs="Arial"/>
          <w:sz w:val="20"/>
          <w:szCs w:val="20"/>
          <w:lang w:val="es-CR"/>
        </w:rPr>
        <w:t xml:space="preserve"> a continuación </w:t>
      </w:r>
      <w:r w:rsidR="008A4E13" w:rsidRPr="00EB213F">
        <w:rPr>
          <w:rFonts w:cs="Arial"/>
          <w:sz w:val="20"/>
          <w:szCs w:val="20"/>
          <w:lang w:val="es-CR"/>
        </w:rPr>
        <w:t xml:space="preserve">el </w:t>
      </w:r>
      <w:r w:rsidR="008A4E13" w:rsidRPr="00EB213F">
        <w:rPr>
          <w:rFonts w:cs="Arial"/>
          <w:b/>
          <w:i/>
          <w:sz w:val="20"/>
          <w:szCs w:val="20"/>
          <w:lang w:val="es-CR"/>
        </w:rPr>
        <w:t>Plan Estratégico del Archivo Nacional para el periodo 201</w:t>
      </w:r>
      <w:r w:rsidR="00394080">
        <w:rPr>
          <w:rFonts w:cs="Arial"/>
          <w:b/>
          <w:i/>
          <w:sz w:val="20"/>
          <w:szCs w:val="20"/>
          <w:lang w:val="es-CR"/>
        </w:rPr>
        <w:t>5</w:t>
      </w:r>
      <w:r w:rsidR="008A4E13" w:rsidRPr="00EB213F">
        <w:rPr>
          <w:rFonts w:cs="Arial"/>
          <w:b/>
          <w:i/>
          <w:sz w:val="20"/>
          <w:szCs w:val="20"/>
          <w:lang w:val="es-CR"/>
        </w:rPr>
        <w:t>-201</w:t>
      </w:r>
      <w:r w:rsidR="002340A5" w:rsidRPr="00EB213F">
        <w:rPr>
          <w:rFonts w:cs="Arial"/>
          <w:b/>
          <w:i/>
          <w:sz w:val="20"/>
          <w:szCs w:val="20"/>
          <w:lang w:val="es-CR"/>
        </w:rPr>
        <w:t>8</w:t>
      </w:r>
      <w:r w:rsidR="008A4E13" w:rsidRPr="00EB213F">
        <w:rPr>
          <w:rFonts w:cs="Arial"/>
          <w:b/>
          <w:sz w:val="20"/>
          <w:szCs w:val="20"/>
          <w:lang w:val="es-CR"/>
        </w:rPr>
        <w:t>,</w:t>
      </w:r>
      <w:r w:rsidR="008A4E13" w:rsidRPr="00EB213F">
        <w:rPr>
          <w:rFonts w:cs="Arial"/>
          <w:sz w:val="20"/>
          <w:szCs w:val="20"/>
          <w:lang w:val="es-CR"/>
        </w:rPr>
        <w:t xml:space="preserve"> que contiene las principales met</w:t>
      </w:r>
      <w:r w:rsidRPr="00EB213F">
        <w:rPr>
          <w:rFonts w:cs="Arial"/>
          <w:sz w:val="20"/>
          <w:szCs w:val="20"/>
          <w:lang w:val="es-CR"/>
        </w:rPr>
        <w:t>as que deben ejecutarse por año y que permitirán en su conjunto,</w:t>
      </w:r>
      <w:r w:rsidR="008A4E13" w:rsidRPr="00EB213F">
        <w:rPr>
          <w:rFonts w:cs="Arial"/>
          <w:sz w:val="20"/>
          <w:szCs w:val="20"/>
          <w:lang w:val="es-CR"/>
        </w:rPr>
        <w:t xml:space="preserve"> cumplir con </w:t>
      </w:r>
      <w:r w:rsidRPr="00EB213F">
        <w:rPr>
          <w:rFonts w:cs="Arial"/>
          <w:sz w:val="20"/>
          <w:szCs w:val="20"/>
          <w:lang w:val="es-CR"/>
        </w:rPr>
        <w:t xml:space="preserve">las ideas rectoras, </w:t>
      </w:r>
      <w:r w:rsidR="008A4E13" w:rsidRPr="00EB213F">
        <w:rPr>
          <w:rFonts w:cs="Arial"/>
          <w:sz w:val="20"/>
          <w:szCs w:val="20"/>
          <w:lang w:val="es-CR"/>
        </w:rPr>
        <w:t>los objetivos institucionales y las funciones establecidas en el marco legal que lo regula.</w:t>
      </w:r>
    </w:p>
    <w:p w:rsidR="009B7CAF" w:rsidRPr="00EB213F" w:rsidRDefault="009B7CAF" w:rsidP="008A4E13">
      <w:pPr>
        <w:pStyle w:val="Textoindependiente2"/>
        <w:autoSpaceDE w:val="0"/>
        <w:autoSpaceDN w:val="0"/>
        <w:adjustRightInd w:val="0"/>
        <w:rPr>
          <w:rFonts w:cs="Arial"/>
          <w:sz w:val="20"/>
          <w:szCs w:val="20"/>
          <w:lang w:val="es-CR"/>
        </w:rPr>
      </w:pPr>
    </w:p>
    <w:p w:rsidR="002340A5" w:rsidRPr="00EB213F" w:rsidRDefault="009B7CAF" w:rsidP="008A4E13">
      <w:pPr>
        <w:pStyle w:val="Textoindependiente2"/>
        <w:autoSpaceDE w:val="0"/>
        <w:autoSpaceDN w:val="0"/>
        <w:adjustRightInd w:val="0"/>
        <w:rPr>
          <w:rFonts w:cs="Arial"/>
          <w:sz w:val="20"/>
          <w:szCs w:val="20"/>
          <w:lang w:val="es-CR"/>
        </w:rPr>
      </w:pPr>
      <w:r w:rsidRPr="00EB213F">
        <w:rPr>
          <w:rFonts w:cs="Arial"/>
          <w:sz w:val="20"/>
          <w:szCs w:val="20"/>
          <w:lang w:val="es-CR"/>
        </w:rPr>
        <w:t xml:space="preserve">La estructura del plan estratégico es congruente con las </w:t>
      </w:r>
      <w:r w:rsidR="002340A5" w:rsidRPr="00EB213F">
        <w:rPr>
          <w:rFonts w:cs="Arial"/>
          <w:sz w:val="20"/>
          <w:szCs w:val="20"/>
          <w:lang w:val="es-CR"/>
        </w:rPr>
        <w:t>funciones sustantivas</w:t>
      </w:r>
      <w:r w:rsidRPr="00EB213F">
        <w:rPr>
          <w:rFonts w:cs="Arial"/>
          <w:sz w:val="20"/>
          <w:szCs w:val="20"/>
          <w:lang w:val="es-CR"/>
        </w:rPr>
        <w:t xml:space="preserve"> </w:t>
      </w:r>
      <w:r w:rsidR="005A6BC4" w:rsidRPr="00EB213F">
        <w:rPr>
          <w:rFonts w:cs="Arial"/>
          <w:sz w:val="20"/>
          <w:szCs w:val="20"/>
          <w:lang w:val="es-CR"/>
        </w:rPr>
        <w:t>establecidas</w:t>
      </w:r>
      <w:r w:rsidR="002340A5" w:rsidRPr="00EB213F">
        <w:rPr>
          <w:rFonts w:cs="Arial"/>
          <w:sz w:val="20"/>
          <w:szCs w:val="20"/>
          <w:lang w:val="es-CR"/>
        </w:rPr>
        <w:t xml:space="preserve"> para la elaboración del FODA y para establecer las acciones estratégicas.</w:t>
      </w:r>
    </w:p>
    <w:p w:rsidR="002340A5" w:rsidRPr="00EB213F" w:rsidRDefault="002340A5" w:rsidP="008A4E13">
      <w:pPr>
        <w:pStyle w:val="Textoindependiente2"/>
        <w:autoSpaceDE w:val="0"/>
        <w:autoSpaceDN w:val="0"/>
        <w:adjustRightInd w:val="0"/>
        <w:rPr>
          <w:rFonts w:cs="Arial"/>
          <w:sz w:val="20"/>
          <w:szCs w:val="20"/>
          <w:lang w:val="es-CR"/>
        </w:rPr>
      </w:pPr>
    </w:p>
    <w:p w:rsidR="00C9198C" w:rsidRPr="00EB213F" w:rsidRDefault="00C9198C" w:rsidP="008A4E13">
      <w:pPr>
        <w:pStyle w:val="Textoindependiente2"/>
        <w:autoSpaceDE w:val="0"/>
        <w:autoSpaceDN w:val="0"/>
        <w:adjustRightInd w:val="0"/>
        <w:rPr>
          <w:rFonts w:cs="Arial"/>
          <w:sz w:val="20"/>
          <w:szCs w:val="20"/>
          <w:lang w:val="es-CR"/>
        </w:rPr>
      </w:pPr>
    </w:p>
    <w:p w:rsidR="002340A5" w:rsidRPr="00EB213F" w:rsidRDefault="002340A5" w:rsidP="008A4E13">
      <w:pPr>
        <w:pStyle w:val="Textoindependiente2"/>
        <w:autoSpaceDE w:val="0"/>
        <w:autoSpaceDN w:val="0"/>
        <w:adjustRightInd w:val="0"/>
        <w:rPr>
          <w:rFonts w:cs="Arial"/>
          <w:sz w:val="20"/>
          <w:szCs w:val="20"/>
          <w:lang w:val="es-CR"/>
        </w:rPr>
      </w:pPr>
    </w:p>
    <w:p w:rsidR="002340A5" w:rsidRPr="00EB213F" w:rsidRDefault="002340A5" w:rsidP="008A4E13">
      <w:pPr>
        <w:pStyle w:val="Textoindependiente2"/>
        <w:autoSpaceDE w:val="0"/>
        <w:autoSpaceDN w:val="0"/>
        <w:adjustRightInd w:val="0"/>
        <w:rPr>
          <w:rFonts w:cs="Arial"/>
          <w:sz w:val="20"/>
          <w:szCs w:val="20"/>
          <w:lang w:val="es-CR"/>
        </w:rPr>
      </w:pPr>
    </w:p>
    <w:p w:rsidR="002340A5" w:rsidRPr="00EB213F" w:rsidRDefault="002340A5" w:rsidP="008A4E13">
      <w:pPr>
        <w:pStyle w:val="Textoindependiente2"/>
        <w:autoSpaceDE w:val="0"/>
        <w:autoSpaceDN w:val="0"/>
        <w:adjustRightInd w:val="0"/>
        <w:rPr>
          <w:rFonts w:cs="Arial"/>
          <w:sz w:val="20"/>
          <w:szCs w:val="20"/>
          <w:lang w:val="es-CR"/>
        </w:rPr>
      </w:pPr>
    </w:p>
    <w:p w:rsidR="00C9198C" w:rsidRPr="00EB213F" w:rsidRDefault="00C9198C" w:rsidP="008A4E13">
      <w:pPr>
        <w:pStyle w:val="Textoindependiente2"/>
        <w:autoSpaceDE w:val="0"/>
        <w:autoSpaceDN w:val="0"/>
        <w:adjustRightInd w:val="0"/>
        <w:rPr>
          <w:rFonts w:cs="Arial"/>
          <w:sz w:val="20"/>
          <w:szCs w:val="20"/>
          <w:lang w:val="es-CR"/>
        </w:rPr>
      </w:pPr>
    </w:p>
    <w:p w:rsidR="00A6262D" w:rsidRPr="00EB213F" w:rsidRDefault="00A6262D" w:rsidP="008A4E13">
      <w:pPr>
        <w:pStyle w:val="Textoindependiente2"/>
        <w:autoSpaceDE w:val="0"/>
        <w:autoSpaceDN w:val="0"/>
        <w:adjustRightInd w:val="0"/>
        <w:rPr>
          <w:rFonts w:cs="Arial"/>
          <w:sz w:val="20"/>
          <w:szCs w:val="20"/>
          <w:lang w:val="es-CR"/>
        </w:rPr>
      </w:pPr>
    </w:p>
    <w:p w:rsidR="00A6262D" w:rsidRPr="00EB213F" w:rsidRDefault="00A6262D" w:rsidP="008A4E13">
      <w:pPr>
        <w:pStyle w:val="Textoindependiente2"/>
        <w:autoSpaceDE w:val="0"/>
        <w:autoSpaceDN w:val="0"/>
        <w:adjustRightInd w:val="0"/>
        <w:rPr>
          <w:rFonts w:cs="Arial"/>
          <w:sz w:val="20"/>
          <w:szCs w:val="20"/>
          <w:lang w:val="es-CR"/>
        </w:rPr>
      </w:pPr>
    </w:p>
    <w:p w:rsidR="005A6BC4" w:rsidRPr="00EB213F" w:rsidRDefault="005A6BC4" w:rsidP="008A4E13">
      <w:pPr>
        <w:pStyle w:val="Textoindependiente2"/>
        <w:autoSpaceDE w:val="0"/>
        <w:autoSpaceDN w:val="0"/>
        <w:adjustRightInd w:val="0"/>
        <w:rPr>
          <w:rFonts w:cs="Arial"/>
          <w:sz w:val="20"/>
          <w:szCs w:val="20"/>
          <w:lang w:val="es-CR"/>
        </w:rPr>
      </w:pPr>
    </w:p>
    <w:p w:rsidR="003B157E" w:rsidRPr="00FD4556" w:rsidRDefault="00191CDA">
      <w:pPr>
        <w:pStyle w:val="Ttulo1"/>
        <w:rPr>
          <w:rFonts w:ascii="Bauhaus 93" w:hAnsi="Bauhaus 93" w:cs="Arial"/>
          <w:sz w:val="28"/>
          <w:szCs w:val="28"/>
          <w:u w:val="none"/>
        </w:rPr>
      </w:pPr>
      <w:bookmarkStart w:id="1" w:name="_Toc236571134"/>
      <w:r w:rsidRPr="00EB213F">
        <w:rPr>
          <w:rFonts w:ascii="Arial" w:hAnsi="Arial" w:cs="Arial"/>
          <w:sz w:val="20"/>
        </w:rPr>
        <w:br w:type="page"/>
      </w:r>
      <w:r w:rsidR="003B157E" w:rsidRPr="00FD4556">
        <w:rPr>
          <w:rFonts w:ascii="Bauhaus 93" w:hAnsi="Bauhaus 93" w:cs="Arial"/>
          <w:sz w:val="28"/>
          <w:szCs w:val="28"/>
          <w:u w:val="none"/>
        </w:rPr>
        <w:lastRenderedPageBreak/>
        <w:t xml:space="preserve">I. </w:t>
      </w:r>
      <w:bookmarkEnd w:id="1"/>
      <w:r w:rsidR="009F2D08" w:rsidRPr="00FD4556">
        <w:rPr>
          <w:rFonts w:ascii="Bauhaus 93" w:hAnsi="Bauhaus 93" w:cs="Arial"/>
          <w:sz w:val="28"/>
          <w:szCs w:val="28"/>
          <w:u w:val="none"/>
        </w:rPr>
        <w:t>IDEAS RECTORAS</w:t>
      </w:r>
    </w:p>
    <w:p w:rsidR="003B157E" w:rsidRPr="00EB213F" w:rsidRDefault="003B157E">
      <w:pPr>
        <w:pStyle w:val="Ttulo2"/>
        <w:rPr>
          <w:sz w:val="20"/>
          <w:szCs w:val="20"/>
        </w:rPr>
      </w:pPr>
      <w:bookmarkStart w:id="2" w:name="_Toc236571135"/>
      <w:r w:rsidRPr="00EB213F">
        <w:rPr>
          <w:sz w:val="20"/>
          <w:szCs w:val="20"/>
        </w:rPr>
        <w:t>1.-Misión:</w:t>
      </w:r>
      <w:bookmarkEnd w:id="2"/>
    </w:p>
    <w:p w:rsidR="003B157E" w:rsidRPr="00EB213F" w:rsidRDefault="003B157E">
      <w:pPr>
        <w:jc w:val="both"/>
        <w:rPr>
          <w:rFonts w:cs="Arial"/>
          <w:sz w:val="20"/>
          <w:szCs w:val="20"/>
        </w:rPr>
      </w:pPr>
    </w:p>
    <w:p w:rsidR="003B157E" w:rsidRPr="0073451D" w:rsidRDefault="001F2F50" w:rsidP="0073451D">
      <w:pPr>
        <w:pStyle w:val="Textoindependiente"/>
        <w:jc w:val="both"/>
        <w:rPr>
          <w:rFonts w:ascii="Arial" w:hAnsi="Arial" w:cs="Arial"/>
          <w:i/>
          <w:iCs/>
          <w:lang w:val="es-CR"/>
        </w:rPr>
      </w:pPr>
      <w:r w:rsidRPr="00EB213F">
        <w:rPr>
          <w:rFonts w:ascii="Arial" w:hAnsi="Arial" w:cs="Arial"/>
          <w:i/>
          <w:iCs/>
          <w:lang w:val="es-CR"/>
        </w:rPr>
        <w:t>“El Archivo Nacional es una institución desconcentrada del Ministerio de Cultura y Juventud, que reúne, organiza, conserva, facilita y divulga el patrimonio documental de la Nación, a todos los habitantes de Costa Rica, para acrecentar la identidad nacional; promueve el desarrollo archivístico de las instituciones para una administración más transparente y eficiente, y coadyuva en el control del ejercicio Notarial</w:t>
      </w:r>
      <w:r w:rsidR="0073451D">
        <w:rPr>
          <w:rFonts w:ascii="Arial" w:hAnsi="Arial" w:cs="Arial"/>
          <w:i/>
          <w:iCs/>
          <w:lang w:val="es-CR"/>
        </w:rPr>
        <w:t>”.</w:t>
      </w:r>
    </w:p>
    <w:p w:rsidR="003B157E" w:rsidRPr="00EB213F" w:rsidRDefault="003B157E">
      <w:pPr>
        <w:pStyle w:val="Ttulo2"/>
        <w:rPr>
          <w:sz w:val="20"/>
          <w:szCs w:val="20"/>
        </w:rPr>
      </w:pPr>
      <w:bookmarkStart w:id="3" w:name="_Toc236571136"/>
      <w:r w:rsidRPr="00EB213F">
        <w:rPr>
          <w:sz w:val="20"/>
          <w:szCs w:val="20"/>
        </w:rPr>
        <w:t>2.-Visión:</w:t>
      </w:r>
      <w:bookmarkEnd w:id="3"/>
    </w:p>
    <w:p w:rsidR="003B157E" w:rsidRPr="00EB213F" w:rsidRDefault="003B157E">
      <w:pPr>
        <w:jc w:val="both"/>
        <w:rPr>
          <w:rFonts w:cs="Arial"/>
          <w:sz w:val="20"/>
          <w:szCs w:val="20"/>
        </w:rPr>
      </w:pPr>
    </w:p>
    <w:p w:rsidR="00394080" w:rsidRPr="00EB213F" w:rsidRDefault="001F2F50" w:rsidP="001F2F50">
      <w:pPr>
        <w:pStyle w:val="Textoindependiente"/>
        <w:jc w:val="both"/>
        <w:rPr>
          <w:rFonts w:ascii="Arial" w:hAnsi="Arial" w:cs="Arial"/>
          <w:i/>
          <w:iCs/>
          <w:lang w:val="es-CR"/>
        </w:rPr>
      </w:pPr>
      <w:bookmarkStart w:id="4" w:name="_Toc236571137"/>
      <w:r w:rsidRPr="00EB213F">
        <w:rPr>
          <w:rFonts w:ascii="Arial" w:hAnsi="Arial" w:cs="Arial"/>
          <w:i/>
          <w:iCs/>
          <w:lang w:val="es-CR"/>
        </w:rPr>
        <w:t>“El Archivo Nacional de Costa Rica, ejercerá plenamente su rol de rector del Sistema Nacional de Archivos y ofrecerá al habitante costarricense, nuevos y mejores servicios, acrecentando el patrimonio con nuevos fondos y colecciones, mediante el rescate, organización, conservación, facilitación y divulgación. Estos retos los asumirá mediante el mejoramiento de su infraestructura física, tecnológica, un marco legal mejorado adaptado a las necesidades actuales y un recurso humano altamente calificado, comprometido con la eficiencia, transparencia y orientada al cliente.”</w:t>
      </w:r>
    </w:p>
    <w:p w:rsidR="009F2D08" w:rsidRPr="00EB213F" w:rsidRDefault="009F2D08" w:rsidP="009F2D08">
      <w:pPr>
        <w:rPr>
          <w:rFonts w:cs="Arial"/>
          <w:b/>
          <w:bCs/>
          <w:i/>
          <w:iCs/>
          <w:sz w:val="20"/>
          <w:szCs w:val="20"/>
        </w:rPr>
      </w:pPr>
    </w:p>
    <w:p w:rsidR="009F2D08" w:rsidRPr="00EB213F" w:rsidRDefault="009F2D08" w:rsidP="009F2D08">
      <w:pPr>
        <w:rPr>
          <w:rFonts w:cs="Arial"/>
          <w:b/>
          <w:bCs/>
          <w:i/>
          <w:iCs/>
          <w:sz w:val="20"/>
          <w:szCs w:val="20"/>
        </w:rPr>
      </w:pPr>
      <w:r w:rsidRPr="00EB213F">
        <w:rPr>
          <w:rFonts w:cs="Arial"/>
          <w:b/>
          <w:bCs/>
          <w:i/>
          <w:iCs/>
          <w:sz w:val="20"/>
          <w:szCs w:val="20"/>
        </w:rPr>
        <w:t xml:space="preserve">3.-Políticas Institucionales para </w:t>
      </w:r>
      <w:r w:rsidR="00735F16" w:rsidRPr="00EB213F">
        <w:rPr>
          <w:rFonts w:cs="Arial"/>
          <w:b/>
          <w:bCs/>
          <w:i/>
          <w:iCs/>
          <w:sz w:val="20"/>
          <w:szCs w:val="20"/>
        </w:rPr>
        <w:t>los años 201</w:t>
      </w:r>
      <w:r w:rsidR="00EF3E7D">
        <w:rPr>
          <w:rFonts w:cs="Arial"/>
          <w:b/>
          <w:bCs/>
          <w:i/>
          <w:iCs/>
          <w:sz w:val="20"/>
          <w:szCs w:val="20"/>
        </w:rPr>
        <w:t>5-2018</w:t>
      </w:r>
    </w:p>
    <w:p w:rsidR="009F2D08" w:rsidRPr="00EB213F" w:rsidRDefault="009F2D08" w:rsidP="009F2D08">
      <w:pPr>
        <w:rPr>
          <w:rFonts w:cs="Arial"/>
          <w:b/>
          <w:bCs/>
          <w:i/>
          <w:iCs/>
          <w:sz w:val="20"/>
          <w:szCs w:val="20"/>
        </w:rPr>
      </w:pPr>
    </w:p>
    <w:p w:rsidR="00735F16" w:rsidRDefault="00735F16" w:rsidP="00735F16">
      <w:pPr>
        <w:suppressAutoHyphens/>
        <w:jc w:val="both"/>
        <w:rPr>
          <w:rFonts w:cs="Arial"/>
          <w:i/>
          <w:sz w:val="20"/>
          <w:szCs w:val="20"/>
          <w:lang w:val="es-ES"/>
        </w:rPr>
      </w:pPr>
      <w:r w:rsidRPr="00EB213F">
        <w:rPr>
          <w:rFonts w:cs="Arial"/>
          <w:sz w:val="20"/>
          <w:szCs w:val="20"/>
          <w:lang w:val="es-ES"/>
        </w:rPr>
        <w:t xml:space="preserve">La Junta Administrativa del Archivo Nacional de conformidad con las competencias asignadas a la institución, dicta las siguientes políticas de acatamiento obligatorio para los años </w:t>
      </w:r>
      <w:r w:rsidR="00EF3E7D">
        <w:rPr>
          <w:rFonts w:cs="Arial"/>
          <w:sz w:val="20"/>
          <w:szCs w:val="20"/>
          <w:lang w:val="es-ES"/>
        </w:rPr>
        <w:t>2015-2018</w:t>
      </w:r>
      <w:r w:rsidRPr="00EB213F">
        <w:rPr>
          <w:rFonts w:cs="Arial"/>
          <w:sz w:val="20"/>
          <w:szCs w:val="20"/>
          <w:lang w:val="es-ES"/>
        </w:rPr>
        <w:t xml:space="preserve">, en concordancia con cada unidad programática. </w:t>
      </w:r>
      <w:r w:rsidRPr="00EB213F">
        <w:rPr>
          <w:rFonts w:cs="Arial"/>
          <w:i/>
          <w:sz w:val="20"/>
          <w:szCs w:val="20"/>
          <w:lang w:val="es-ES"/>
        </w:rPr>
        <w:t xml:space="preserve">(Acuerdo 21 tomado en la sesión </w:t>
      </w:r>
      <w:r w:rsidRPr="00FB5FA0">
        <w:rPr>
          <w:rFonts w:cs="Arial"/>
          <w:i/>
          <w:sz w:val="20"/>
          <w:szCs w:val="20"/>
          <w:lang w:val="es-ES"/>
        </w:rPr>
        <w:t>1</w:t>
      </w:r>
      <w:r w:rsidR="00FB5FA0" w:rsidRPr="00FB5FA0">
        <w:rPr>
          <w:rFonts w:cs="Arial"/>
          <w:i/>
          <w:sz w:val="20"/>
          <w:szCs w:val="20"/>
          <w:lang w:val="es-ES"/>
        </w:rPr>
        <w:t>2</w:t>
      </w:r>
      <w:r w:rsidRPr="00FB5FA0">
        <w:rPr>
          <w:rFonts w:cs="Arial"/>
          <w:i/>
          <w:sz w:val="20"/>
          <w:szCs w:val="20"/>
          <w:lang w:val="es-ES"/>
        </w:rPr>
        <w:t>-201</w:t>
      </w:r>
      <w:r w:rsidR="00FB5FA0" w:rsidRPr="00FB5FA0">
        <w:rPr>
          <w:rFonts w:cs="Arial"/>
          <w:i/>
          <w:sz w:val="20"/>
          <w:szCs w:val="20"/>
          <w:lang w:val="es-ES"/>
        </w:rPr>
        <w:t>5</w:t>
      </w:r>
      <w:r w:rsidRPr="00EB213F">
        <w:rPr>
          <w:rFonts w:cs="Arial"/>
          <w:i/>
          <w:sz w:val="20"/>
          <w:szCs w:val="20"/>
          <w:lang w:val="es-ES"/>
        </w:rPr>
        <w:t xml:space="preserve"> del </w:t>
      </w:r>
      <w:r w:rsidR="00FB5FA0">
        <w:rPr>
          <w:rFonts w:cs="Arial"/>
          <w:i/>
          <w:sz w:val="20"/>
          <w:szCs w:val="20"/>
          <w:lang w:val="es-ES"/>
        </w:rPr>
        <w:t>18</w:t>
      </w:r>
      <w:r w:rsidRPr="00EB213F">
        <w:rPr>
          <w:rFonts w:cs="Arial"/>
          <w:i/>
          <w:sz w:val="20"/>
          <w:szCs w:val="20"/>
          <w:lang w:val="es-ES"/>
        </w:rPr>
        <w:t xml:space="preserve"> de marzo de 201</w:t>
      </w:r>
      <w:r w:rsidR="00EF3E7D">
        <w:rPr>
          <w:rFonts w:cs="Arial"/>
          <w:i/>
          <w:sz w:val="20"/>
          <w:szCs w:val="20"/>
          <w:lang w:val="es-ES"/>
        </w:rPr>
        <w:t>5</w:t>
      </w:r>
      <w:r w:rsidRPr="00EB213F">
        <w:rPr>
          <w:rFonts w:cs="Arial"/>
          <w:i/>
          <w:sz w:val="20"/>
          <w:szCs w:val="20"/>
          <w:lang w:val="es-ES"/>
        </w:rPr>
        <w:t>).</w:t>
      </w:r>
    </w:p>
    <w:p w:rsidR="0026521B" w:rsidRDefault="0026521B" w:rsidP="00735F16">
      <w:pPr>
        <w:suppressAutoHyphens/>
        <w:jc w:val="both"/>
        <w:rPr>
          <w:rFonts w:cs="Arial"/>
          <w:i/>
          <w:sz w:val="20"/>
          <w:szCs w:val="20"/>
          <w:lang w:val="es-ES"/>
        </w:rPr>
      </w:pPr>
    </w:p>
    <w:p w:rsidR="00735F16" w:rsidRPr="00EB213F" w:rsidRDefault="00735F16" w:rsidP="00735F16">
      <w:pPr>
        <w:tabs>
          <w:tab w:val="left" w:pos="910"/>
        </w:tabs>
        <w:jc w:val="both"/>
        <w:rPr>
          <w:rFonts w:cs="Arial"/>
          <w:sz w:val="20"/>
          <w:szCs w:val="20"/>
          <w:lang w:val="es-ES"/>
        </w:rPr>
      </w:pPr>
    </w:p>
    <w:p w:rsidR="00EF3E7D" w:rsidRPr="00EF3E7D" w:rsidRDefault="00EF3E7D" w:rsidP="00EF3E7D">
      <w:pPr>
        <w:suppressAutoHyphens/>
        <w:jc w:val="both"/>
        <w:rPr>
          <w:rFonts w:cs="Arial"/>
          <w:b/>
          <w:i/>
          <w:sz w:val="20"/>
          <w:szCs w:val="20"/>
          <w:lang w:val="es-ES"/>
        </w:rPr>
      </w:pPr>
      <w:r w:rsidRPr="00EF3E7D">
        <w:rPr>
          <w:rFonts w:cs="Arial"/>
          <w:b/>
          <w:i/>
          <w:sz w:val="20"/>
          <w:szCs w:val="20"/>
          <w:lang w:val="es-ES"/>
        </w:rPr>
        <w:t>Programa 1 Patrimonio Documental de la Nación</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1.1</w:t>
      </w:r>
      <w:r w:rsidRPr="00EF3E7D">
        <w:rPr>
          <w:rFonts w:cs="Arial"/>
          <w:i/>
          <w:sz w:val="20"/>
          <w:szCs w:val="20"/>
          <w:lang w:val="es-ES"/>
        </w:rPr>
        <w:tab/>
        <w:t xml:space="preserve">Se autorizará transferir al Archivo Nacional documentos con valor científico cultural en función del espacio disponible en sus depósitos, priorizando los que hayan cumplido los 20 años y que se encuentren en riesgo de deterioro comprobado. </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1.2</w:t>
      </w:r>
      <w:r w:rsidRPr="00EF3E7D">
        <w:rPr>
          <w:rFonts w:cs="Arial"/>
          <w:i/>
          <w:sz w:val="20"/>
          <w:szCs w:val="20"/>
          <w:lang w:val="es-ES"/>
        </w:rPr>
        <w:tab/>
        <w:t>Se utilizará la tecnología de la información y la comunicación como una aliada para mejorar la prestación del servicio de consulta de fondos documentales, tanto en sus despachos de atención como por internet, para lo cual dará prioridad a la depuración y normalización de las bases de datos que contienen las referencias de los documentos custodiados y la digitalización de documentos previamente seleccionados.</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1.3</w:t>
      </w:r>
      <w:r w:rsidRPr="00EF3E7D">
        <w:rPr>
          <w:rFonts w:cs="Arial"/>
          <w:i/>
          <w:sz w:val="20"/>
          <w:szCs w:val="20"/>
          <w:lang w:val="es-ES"/>
        </w:rPr>
        <w:tab/>
        <w:t>Se promoverá el uso del sistema de información automatizado INDEX o similares que tiene por objetivo que más notarios y cónsules generales de Costa Rica, presenten sus índices de escrituras públicas por medio de Internet.</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1.4</w:t>
      </w:r>
      <w:r w:rsidRPr="00EF3E7D">
        <w:rPr>
          <w:rFonts w:cs="Arial"/>
          <w:i/>
          <w:sz w:val="20"/>
          <w:szCs w:val="20"/>
          <w:lang w:val="es-ES"/>
        </w:rPr>
        <w:tab/>
        <w:t>Se deberán aplicar las normas nacionales e internacionales de descripción en la descripción documental automatizada.</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1.5</w:t>
      </w:r>
      <w:r w:rsidRPr="00EF3E7D">
        <w:rPr>
          <w:rFonts w:cs="Arial"/>
          <w:i/>
          <w:sz w:val="20"/>
          <w:szCs w:val="20"/>
          <w:lang w:val="es-ES"/>
        </w:rPr>
        <w:tab/>
        <w:t>Las actividades de difusión cultural estarán orientadas a rescatar y promover la identidad nacional, local y regional de los costarricenses frente a los cambios que enfrenta nuestra sociedad; así como para promover la debida organización y servicio de los archivos y documentos de las instituciones públicas, con el fin de garantizar el acceso a la información pública y la transparencia en la administración del Estado.</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1.6</w:t>
      </w:r>
      <w:r w:rsidRPr="00EF3E7D">
        <w:rPr>
          <w:rFonts w:cs="Arial"/>
          <w:i/>
          <w:sz w:val="20"/>
          <w:szCs w:val="20"/>
          <w:lang w:val="es-ES"/>
        </w:rPr>
        <w:tab/>
        <w:t xml:space="preserve">La promoción de la venta de publicaciones del Archivo Nacional en librerías y en eventos culturales, se hará prioritariamente con el fin de dar una mayor difusión del patrimonio documental y del quehacer institucional. Su precio será definido al costo, en aras de garantizar su acceso y una vez </w:t>
      </w:r>
      <w:r w:rsidRPr="00EF3E7D">
        <w:rPr>
          <w:rFonts w:cs="Arial"/>
          <w:i/>
          <w:sz w:val="20"/>
          <w:szCs w:val="20"/>
          <w:lang w:val="es-ES"/>
        </w:rPr>
        <w:lastRenderedPageBreak/>
        <w:t xml:space="preserve">cumplido un quinquenio de su publicación, se procurará su donación y publicación por medio del sitio Web. </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1.7</w:t>
      </w:r>
      <w:r w:rsidRPr="00EF3E7D">
        <w:rPr>
          <w:rFonts w:cs="Arial"/>
          <w:i/>
          <w:sz w:val="20"/>
          <w:szCs w:val="20"/>
          <w:lang w:val="es-ES"/>
        </w:rPr>
        <w:tab/>
        <w:t>La restauración de los documentos se realizará preferiblemente de conformidad con los resultados del diagnóstico de los fondos documentales que realiza el Departamento de Conservación, dando prioridad a los de mayor deterioro y a los más consultados.</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1.8</w:t>
      </w:r>
      <w:r w:rsidRPr="00EF3E7D">
        <w:rPr>
          <w:rFonts w:cs="Arial"/>
          <w:i/>
          <w:sz w:val="20"/>
          <w:szCs w:val="20"/>
          <w:lang w:val="es-ES"/>
        </w:rPr>
        <w:tab/>
        <w:t>Se promoverá la digitalización de los fondos documentales de conformidad con el plan de reproducción de documentos 2015-2018, con fines de conservación del documento original y de facilitar su consulta en los despachos de atención en el Archivo Nacional y por medio de internet.</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b/>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b/>
          <w:i/>
          <w:sz w:val="20"/>
          <w:szCs w:val="20"/>
          <w:lang w:val="es-ES"/>
        </w:rPr>
        <w:t>Programa 2 Sistema Nacional de Archivos</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2.1</w:t>
      </w:r>
      <w:r w:rsidRPr="00EF3E7D">
        <w:rPr>
          <w:rFonts w:cs="Arial"/>
          <w:i/>
          <w:sz w:val="20"/>
          <w:szCs w:val="20"/>
          <w:lang w:val="es-ES"/>
        </w:rPr>
        <w:tab/>
        <w:t>Los servicios dirigidos al Sistema Nacional de Archivos promoverán la óptima organización de los archivos del Estado Costarricense, requisito indispensable para la modernización de su administración, manejo adecuado de la información, rendición de cuentas, garantizar el acceso a los documentos públicos, la transparencia y respeto a los derechos ciudadanos.</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2.2</w:t>
      </w:r>
      <w:r w:rsidRPr="00EF3E7D">
        <w:rPr>
          <w:rFonts w:cs="Arial"/>
          <w:i/>
          <w:sz w:val="20"/>
          <w:szCs w:val="20"/>
          <w:lang w:val="es-ES"/>
        </w:rPr>
        <w:tab/>
        <w:t>Las nuevas metodologías de trabajo en asesorías, valoraciones, inspecciones y transferencias de documentos de la Presidencia de la República, Ministros de Estado y Consejo de Gobierno, buscarán aprovechar al máximo los recursos institucionales existentes y lograr un mayor impacto.</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2.3</w:t>
      </w:r>
      <w:r w:rsidRPr="00EF3E7D">
        <w:rPr>
          <w:rFonts w:cs="Arial"/>
          <w:i/>
          <w:sz w:val="20"/>
          <w:szCs w:val="20"/>
          <w:lang w:val="es-ES"/>
        </w:rPr>
        <w:tab/>
        <w:t>El Archivo Nacional velará por el cumplimiento de la normativa vigente en materia archivística por parte de las instituciones del Sistema Nacional de Archivos, para lo cual promoverá la construcción de un índice de desarrollo archivístico y denunciará ante las instancias correspondientes los incumplimientos.</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2.4</w:t>
      </w:r>
      <w:r w:rsidRPr="00EF3E7D">
        <w:rPr>
          <w:rFonts w:cs="Arial"/>
          <w:i/>
          <w:sz w:val="20"/>
          <w:szCs w:val="20"/>
          <w:lang w:val="es-ES"/>
        </w:rPr>
        <w:tab/>
        <w:t>El Archivo Nacional promoverá por medio de la Comisión Nacional de Selección y Eliminación de Documentos la elaboración de normas y criterios que coadyuven con un proceso más eficiente de valoración documental, tanto para la declaratoria de valor científico cultural de los documentos como para la eliminación de aquellos que no tienen este valor.</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2.5</w:t>
      </w:r>
      <w:r w:rsidRPr="00EF3E7D">
        <w:rPr>
          <w:rFonts w:cs="Arial"/>
          <w:i/>
          <w:sz w:val="20"/>
          <w:szCs w:val="20"/>
          <w:lang w:val="es-ES"/>
        </w:rPr>
        <w:tab/>
        <w:t>El Archivo Nacional aprovechará las oportunidades que brinda la cooperación internacional para mejorar el nivel de desempeño de las áreas sustantivas y administrativas, así como la adquisición de tecnología de información y apoyará las acciones emprendidas por organismos internacionales que se ocupan del desarrollo archivístico.</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2.6</w:t>
      </w:r>
      <w:r w:rsidRPr="00EF3E7D">
        <w:rPr>
          <w:rFonts w:cs="Arial"/>
          <w:i/>
          <w:sz w:val="20"/>
          <w:szCs w:val="20"/>
          <w:lang w:val="es-ES"/>
        </w:rPr>
        <w:tab/>
        <w:t>El Archivo Nacional considerará y priorizará en el Plan Institucional de Capacitación Externa, las necesidades de capacitación y de actualización profesional de los servidores pertenecientes al Sistema Nacional de Archivos, por medio de la metodología establecida para tal fin. Igualmente incorporará gradualmente un trabajo de sensibilización y de acercamiento con el público de notarios públicos, utilizando algunas estrategias de comunicación y capacitación.</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b/>
          <w:i/>
          <w:sz w:val="20"/>
          <w:szCs w:val="20"/>
          <w:lang w:val="es-ES"/>
        </w:rPr>
      </w:pPr>
      <w:r w:rsidRPr="00EF3E7D">
        <w:rPr>
          <w:rFonts w:cs="Arial"/>
          <w:b/>
          <w:i/>
          <w:sz w:val="20"/>
          <w:szCs w:val="20"/>
          <w:lang w:val="es-ES"/>
        </w:rPr>
        <w:t>Programa 3 Actividades Centrales</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3.1</w:t>
      </w:r>
      <w:r w:rsidRPr="00EF3E7D">
        <w:rPr>
          <w:rFonts w:cs="Arial"/>
          <w:i/>
          <w:sz w:val="20"/>
          <w:szCs w:val="20"/>
          <w:lang w:val="es-ES"/>
        </w:rPr>
        <w:tab/>
        <w:t>El Archivo Nacional promoverá servicios de calidad y considerando las diversas necesidades de sus usuarios, especialmente con las personas que presentan algún tipo de discapacidad y aprovechando las tecnologías de la información y la comunicación.</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3.2</w:t>
      </w:r>
      <w:r w:rsidRPr="00EF3E7D">
        <w:rPr>
          <w:rFonts w:cs="Arial"/>
          <w:i/>
          <w:sz w:val="20"/>
          <w:szCs w:val="20"/>
          <w:lang w:val="es-ES"/>
        </w:rPr>
        <w:tab/>
        <w:t>El Archivo Nacional desarrollará actividades que fomenten la cultura de prevención de riesgos por desastres naturales o provocados y mantendrá vigentes sus planes de acción, con el fin de salvaguardar la integridad de los funcionarios y usuarios, así como del acervo documental.</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3.3</w:t>
      </w:r>
      <w:r w:rsidRPr="00EF3E7D">
        <w:rPr>
          <w:rFonts w:cs="Arial"/>
          <w:i/>
          <w:sz w:val="20"/>
          <w:szCs w:val="20"/>
          <w:lang w:val="es-ES"/>
        </w:rPr>
        <w:tab/>
        <w:t xml:space="preserve">Se aplicará a todos los procesos institucionales, según su prioridad, el Sistema Específico de Valoración del Riesgo Institucional y la Autoevaluación del Sistema de Control Interno, procurando una amplia participación del personal. En el caso del SEVRI, se procurará la eliminación, disminución de los </w:t>
      </w:r>
      <w:r w:rsidRPr="00EF3E7D">
        <w:rPr>
          <w:rFonts w:cs="Arial"/>
          <w:i/>
          <w:sz w:val="20"/>
          <w:szCs w:val="20"/>
          <w:lang w:val="es-ES"/>
        </w:rPr>
        <w:lastRenderedPageBreak/>
        <w:t>riesgos a los que está expuesta la institución en su quehacer diario, así como cuando las causas que los originan y su solución son exógenas, se trasladará el riesgo a quien corresponda técnica y legalmente.</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3.4</w:t>
      </w:r>
      <w:r w:rsidRPr="00EF3E7D">
        <w:rPr>
          <w:rFonts w:cs="Arial"/>
          <w:i/>
          <w:sz w:val="20"/>
          <w:szCs w:val="20"/>
          <w:lang w:val="es-ES"/>
        </w:rPr>
        <w:tab/>
        <w:t>Se fortalecerá la gestión institucional mediante la actualización de su estructura orgánica acorde a las necesidades actuales y al fortalecimiento de sus competencias, lo que a su vez redundará en beneficio para la profesionalización de su personal y la promoción de la carrera administrativa.</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3.5</w:t>
      </w:r>
      <w:r w:rsidRPr="00EF3E7D">
        <w:rPr>
          <w:rFonts w:cs="Arial"/>
          <w:i/>
          <w:sz w:val="20"/>
          <w:szCs w:val="20"/>
          <w:lang w:val="es-ES"/>
        </w:rPr>
        <w:tab/>
        <w:t>El Archivo Nacional considerará y priorizará en el Plan Institucional de Capacitación Interna, las necesidades de capacitación de los servidores de la institución, diagnosticadas por medio de la metodología establecida para tal fin.</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3.6</w:t>
      </w:r>
      <w:r w:rsidRPr="00EF3E7D">
        <w:rPr>
          <w:rFonts w:cs="Arial"/>
          <w:i/>
          <w:sz w:val="20"/>
          <w:szCs w:val="20"/>
          <w:lang w:val="es-ES"/>
        </w:rPr>
        <w:tab/>
        <w:t>La Junta Administrativa del Archivo Nacional procurará que la institución cuente con las instalaciones físicas y el equipamiento necesario para su buen desenvolvimiento, en armonía con sus planes de desarrollo, incluido el Plan de Gestión Ambiental Institucional y sus posibilidades presupuestarias. Con el fin de garantizar la infraestructura y el equipamiento necesario, demandará las proyecciones de crecimiento institucional, tanto físicas como tecnológicas, tomando en cuenta la cantidad de documentos en cualquier soporte que se esperen recibir en el mediano y largo plazo.</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3.7</w:t>
      </w:r>
      <w:r w:rsidRPr="00EF3E7D">
        <w:rPr>
          <w:rFonts w:cs="Arial"/>
          <w:i/>
          <w:sz w:val="20"/>
          <w:szCs w:val="20"/>
          <w:lang w:val="es-ES"/>
        </w:rPr>
        <w:tab/>
        <w:t xml:space="preserve">El Archivo Nacional analizará y procurará soluciones para la actualización de su marco jurídico vigente. </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3.8</w:t>
      </w:r>
      <w:r w:rsidRPr="00EF3E7D">
        <w:rPr>
          <w:rFonts w:cs="Arial"/>
          <w:i/>
          <w:sz w:val="20"/>
          <w:szCs w:val="20"/>
          <w:lang w:val="es-ES"/>
        </w:rPr>
        <w:tab/>
        <w:t>El Archivo Nacional aplicará gradualmente un proceso de modernización tecnológica que le permita mejorar la eficiencia de su gestión y enfrentar los retos futuros, sobre todo en la facilitación de nuevos servicios y la preservación de la herencia digital.</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3.9</w:t>
      </w:r>
      <w:r w:rsidRPr="00EF3E7D">
        <w:rPr>
          <w:rFonts w:cs="Arial"/>
          <w:i/>
          <w:sz w:val="20"/>
          <w:szCs w:val="20"/>
          <w:lang w:val="es-ES"/>
        </w:rPr>
        <w:tab/>
        <w:t>El Archivo Nacional promulgará y ejecutará un Plan de Gestión Ambiental acorde con los requerimientos técnicos establecidos por la Dirección de Gestión de Calidad Ambiental del Ministerio de Ambiente Energía y Telecomunicaciones y sus</w:t>
      </w:r>
      <w:r>
        <w:rPr>
          <w:rFonts w:cs="Arial"/>
          <w:i/>
          <w:sz w:val="20"/>
          <w:szCs w:val="20"/>
          <w:lang w:val="es-ES"/>
        </w:rPr>
        <w:t xml:space="preserve"> posibilidades presupuestarias.</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3.10</w:t>
      </w:r>
      <w:r w:rsidRPr="00EF3E7D">
        <w:rPr>
          <w:rFonts w:cs="Arial"/>
          <w:i/>
          <w:sz w:val="20"/>
          <w:szCs w:val="20"/>
          <w:lang w:val="es-ES"/>
        </w:rPr>
        <w:tab/>
        <w:t>El Archivo Nacional se compromete en afianzar una cultura institucional que promueva y garantice el cumplimiento del precepto constitucional del derecho que tienen los ciudadanos de acceder a la información pública de interés público en forma eficiente y oportuna, más allá de lo que establece la ley del derecho de petición de los ciudadanos.</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3.11</w:t>
      </w:r>
      <w:r w:rsidRPr="00EF3E7D">
        <w:rPr>
          <w:rFonts w:cs="Arial"/>
          <w:i/>
          <w:sz w:val="20"/>
          <w:szCs w:val="20"/>
          <w:lang w:val="es-ES"/>
        </w:rPr>
        <w:tab/>
        <w:t>El Archivo Nacional reconoce la importancia de fomentar una cultura basada en la ética del servicio público y en los valores del conjunto de la institución, como baluarte para evitar o enfrentar los actos indebidos en la administración y que atentan contra el cumplimiento de su misión. Para tal propósito promoverá el diseño de programas permanentes de fomento a la transparencia y la convivencia en valores, que permita identificar los compromisos que asumen los funcionarios, las acciones concretas y las estrategias de evaluación.</w:t>
      </w:r>
    </w:p>
    <w:p w:rsidR="00EF3E7D" w:rsidRPr="00EF3E7D" w:rsidRDefault="00EF3E7D" w:rsidP="00EF3E7D">
      <w:pPr>
        <w:suppressAutoHyphens/>
        <w:jc w:val="both"/>
        <w:rPr>
          <w:rFonts w:cs="Arial"/>
          <w:i/>
          <w:sz w:val="20"/>
          <w:szCs w:val="20"/>
          <w:lang w:val="es-ES"/>
        </w:rPr>
      </w:pPr>
    </w:p>
    <w:p w:rsidR="00EF3E7D" w:rsidRPr="00EF3E7D" w:rsidRDefault="00EF3E7D" w:rsidP="00EF3E7D">
      <w:pPr>
        <w:suppressAutoHyphens/>
        <w:jc w:val="both"/>
        <w:rPr>
          <w:rFonts w:cs="Arial"/>
          <w:i/>
          <w:sz w:val="20"/>
          <w:szCs w:val="20"/>
          <w:lang w:val="es-ES"/>
        </w:rPr>
      </w:pPr>
      <w:r w:rsidRPr="00EF3E7D">
        <w:rPr>
          <w:rFonts w:cs="Arial"/>
          <w:i/>
          <w:sz w:val="20"/>
          <w:szCs w:val="20"/>
          <w:lang w:val="es-ES"/>
        </w:rPr>
        <w:t>3.12</w:t>
      </w:r>
      <w:r w:rsidRPr="00EF3E7D">
        <w:rPr>
          <w:rFonts w:cs="Arial"/>
          <w:i/>
          <w:sz w:val="20"/>
          <w:szCs w:val="20"/>
          <w:lang w:val="es-ES"/>
        </w:rPr>
        <w:tab/>
        <w:t>El Archivo Nacional realizará un análisis de su realidad institucional con el fin de promover un nuevo plan estratégico para el periodo 2018-2021 que incorpore las áreas prioritarias de su desarrollo, que identifique sus potencialidades y oportunidades y genere las acciones necesarias para su cumplimiento y aplicación de normas de calidad.</w:t>
      </w:r>
    </w:p>
    <w:p w:rsidR="00EF3E7D" w:rsidRPr="004E1D0B" w:rsidRDefault="00EF3E7D" w:rsidP="00EF3E7D">
      <w:pPr>
        <w:suppressAutoHyphens/>
        <w:jc w:val="both"/>
        <w:rPr>
          <w:spacing w:val="20"/>
          <w:sz w:val="20"/>
          <w:szCs w:val="20"/>
          <w:lang w:eastAsia="ar-SA"/>
        </w:rPr>
      </w:pPr>
    </w:p>
    <w:p w:rsidR="00EF3E7D" w:rsidRPr="004E1D0B" w:rsidRDefault="00EF3E7D" w:rsidP="00EF3E7D">
      <w:pPr>
        <w:jc w:val="both"/>
        <w:rPr>
          <w:spacing w:val="20"/>
          <w:sz w:val="20"/>
          <w:szCs w:val="20"/>
          <w:lang w:eastAsia="ar-SA"/>
        </w:rPr>
      </w:pPr>
    </w:p>
    <w:p w:rsidR="002F50E3" w:rsidRDefault="002F50E3" w:rsidP="009F2D08">
      <w:pPr>
        <w:rPr>
          <w:rFonts w:cs="Arial"/>
          <w:b/>
          <w:bCs/>
          <w:i/>
          <w:iCs/>
          <w:sz w:val="20"/>
          <w:szCs w:val="20"/>
        </w:rPr>
      </w:pPr>
    </w:p>
    <w:p w:rsidR="009F2D08" w:rsidRPr="00EB213F" w:rsidRDefault="009F2D08" w:rsidP="009F2D08">
      <w:pPr>
        <w:rPr>
          <w:rFonts w:cs="Arial"/>
          <w:sz w:val="20"/>
          <w:szCs w:val="20"/>
        </w:rPr>
      </w:pPr>
      <w:r w:rsidRPr="00EB213F">
        <w:rPr>
          <w:rFonts w:cs="Arial"/>
          <w:b/>
          <w:bCs/>
          <w:i/>
          <w:iCs/>
          <w:sz w:val="20"/>
          <w:szCs w:val="20"/>
        </w:rPr>
        <w:t>4.-Valores Institucionales</w:t>
      </w:r>
    </w:p>
    <w:p w:rsidR="00191CDA" w:rsidRPr="00EB213F" w:rsidRDefault="00191CDA" w:rsidP="008B4BD5">
      <w:pPr>
        <w:numPr>
          <w:ilvl w:val="0"/>
          <w:numId w:val="1"/>
        </w:numPr>
        <w:spacing w:before="100" w:beforeAutospacing="1" w:after="100" w:afterAutospacing="1"/>
        <w:jc w:val="both"/>
        <w:rPr>
          <w:rFonts w:cs="Arial"/>
          <w:bCs/>
          <w:sz w:val="20"/>
          <w:szCs w:val="20"/>
        </w:rPr>
      </w:pPr>
      <w:r w:rsidRPr="00EB213F">
        <w:rPr>
          <w:rFonts w:cs="Arial"/>
          <w:bCs/>
          <w:sz w:val="20"/>
          <w:szCs w:val="20"/>
        </w:rPr>
        <w:t xml:space="preserve">Honradez. </w:t>
      </w:r>
    </w:p>
    <w:p w:rsidR="00191CDA" w:rsidRPr="00EB213F" w:rsidRDefault="000653B6" w:rsidP="008B4BD5">
      <w:pPr>
        <w:numPr>
          <w:ilvl w:val="0"/>
          <w:numId w:val="1"/>
        </w:numPr>
        <w:spacing w:before="100" w:beforeAutospacing="1" w:after="100" w:afterAutospacing="1"/>
        <w:jc w:val="both"/>
        <w:rPr>
          <w:rFonts w:cs="Arial"/>
          <w:bCs/>
          <w:sz w:val="20"/>
          <w:szCs w:val="20"/>
        </w:rPr>
      </w:pPr>
      <w:r>
        <w:rPr>
          <w:rFonts w:cs="Arial"/>
          <w:bCs/>
          <w:sz w:val="20"/>
          <w:szCs w:val="20"/>
        </w:rPr>
        <w:t>Transparencia</w:t>
      </w:r>
      <w:r w:rsidR="00A90FE9">
        <w:rPr>
          <w:rFonts w:cs="Arial"/>
          <w:bCs/>
          <w:sz w:val="20"/>
          <w:szCs w:val="20"/>
        </w:rPr>
        <w:t>.</w:t>
      </w:r>
    </w:p>
    <w:p w:rsidR="00191CDA" w:rsidRDefault="00191CDA" w:rsidP="008B4BD5">
      <w:pPr>
        <w:numPr>
          <w:ilvl w:val="0"/>
          <w:numId w:val="1"/>
        </w:numPr>
        <w:spacing w:before="100" w:beforeAutospacing="1" w:after="100" w:afterAutospacing="1"/>
        <w:jc w:val="both"/>
        <w:rPr>
          <w:rFonts w:cs="Arial"/>
          <w:bCs/>
          <w:sz w:val="20"/>
          <w:szCs w:val="20"/>
        </w:rPr>
      </w:pPr>
      <w:r w:rsidRPr="001C0ECC">
        <w:rPr>
          <w:rFonts w:cs="Arial"/>
          <w:bCs/>
          <w:sz w:val="20"/>
          <w:szCs w:val="20"/>
        </w:rPr>
        <w:t xml:space="preserve">Disciplina. </w:t>
      </w:r>
    </w:p>
    <w:p w:rsidR="009B501F" w:rsidRPr="001C0ECC" w:rsidRDefault="009B501F" w:rsidP="008B4BD5">
      <w:pPr>
        <w:numPr>
          <w:ilvl w:val="0"/>
          <w:numId w:val="1"/>
        </w:numPr>
        <w:spacing w:before="100" w:beforeAutospacing="1" w:after="100" w:afterAutospacing="1"/>
        <w:jc w:val="both"/>
        <w:rPr>
          <w:rFonts w:cs="Arial"/>
          <w:bCs/>
          <w:sz w:val="20"/>
          <w:szCs w:val="20"/>
        </w:rPr>
      </w:pPr>
      <w:r>
        <w:rPr>
          <w:rFonts w:cs="Arial"/>
          <w:bCs/>
          <w:sz w:val="20"/>
          <w:szCs w:val="20"/>
        </w:rPr>
        <w:t>Proactividad</w:t>
      </w:r>
      <w:r w:rsidR="00A90FE9">
        <w:rPr>
          <w:rFonts w:cs="Arial"/>
          <w:bCs/>
          <w:sz w:val="20"/>
          <w:szCs w:val="20"/>
        </w:rPr>
        <w:t>.</w:t>
      </w:r>
    </w:p>
    <w:p w:rsidR="009B501F" w:rsidRPr="009B501F" w:rsidRDefault="009B501F" w:rsidP="009B501F">
      <w:pPr>
        <w:spacing w:before="100" w:beforeAutospacing="1" w:after="100" w:afterAutospacing="1"/>
        <w:ind w:left="360"/>
        <w:jc w:val="both"/>
        <w:rPr>
          <w:rFonts w:cs="Arial"/>
          <w:b/>
          <w:bCs/>
          <w:sz w:val="20"/>
          <w:szCs w:val="20"/>
        </w:rPr>
      </w:pPr>
    </w:p>
    <w:p w:rsidR="00191CDA" w:rsidRPr="00EB213F" w:rsidRDefault="00191CDA" w:rsidP="00191CDA">
      <w:pPr>
        <w:rPr>
          <w:rFonts w:cs="Arial"/>
          <w:sz w:val="20"/>
          <w:szCs w:val="20"/>
        </w:rPr>
      </w:pPr>
    </w:p>
    <w:p w:rsidR="00191CDA" w:rsidRPr="00EB213F" w:rsidRDefault="0033773D" w:rsidP="00191CDA">
      <w:pPr>
        <w:rPr>
          <w:rFonts w:cs="Arial"/>
          <w:sz w:val="20"/>
          <w:szCs w:val="20"/>
        </w:rPr>
      </w:pPr>
      <w:r w:rsidRPr="00EB213F">
        <w:rPr>
          <w:rFonts w:cs="Arial"/>
          <w:b/>
          <w:bCs/>
          <w:i/>
          <w:iCs/>
          <w:sz w:val="20"/>
          <w:szCs w:val="20"/>
        </w:rPr>
        <w:t>5</w:t>
      </w:r>
      <w:r w:rsidR="00191CDA" w:rsidRPr="00EB213F">
        <w:rPr>
          <w:rFonts w:cs="Arial"/>
          <w:b/>
          <w:bCs/>
          <w:i/>
          <w:iCs/>
          <w:sz w:val="20"/>
          <w:szCs w:val="20"/>
        </w:rPr>
        <w:t>.-</w:t>
      </w:r>
      <w:r w:rsidRPr="00EB213F">
        <w:rPr>
          <w:rFonts w:cs="Arial"/>
          <w:b/>
          <w:bCs/>
          <w:i/>
          <w:iCs/>
          <w:sz w:val="20"/>
          <w:szCs w:val="20"/>
        </w:rPr>
        <w:t>Factores claves del éxito</w:t>
      </w:r>
    </w:p>
    <w:p w:rsidR="00A90FE9" w:rsidRPr="00A90FE9" w:rsidRDefault="00A90FE9" w:rsidP="00A90FE9">
      <w:pPr>
        <w:numPr>
          <w:ilvl w:val="0"/>
          <w:numId w:val="2"/>
        </w:numPr>
        <w:spacing w:before="100" w:beforeAutospacing="1" w:after="100" w:afterAutospacing="1"/>
        <w:jc w:val="both"/>
        <w:rPr>
          <w:rFonts w:cs="Arial"/>
          <w:bCs/>
          <w:sz w:val="20"/>
          <w:szCs w:val="20"/>
        </w:rPr>
      </w:pPr>
      <w:r w:rsidRPr="00EB213F">
        <w:rPr>
          <w:rFonts w:cs="Arial"/>
          <w:bCs/>
          <w:sz w:val="20"/>
          <w:szCs w:val="20"/>
        </w:rPr>
        <w:t xml:space="preserve">Liderazgo archivístico en el ámbito nacional e internacional. </w:t>
      </w:r>
    </w:p>
    <w:p w:rsidR="00191CDA" w:rsidRPr="00EB213F" w:rsidRDefault="00191CDA" w:rsidP="008B4BD5">
      <w:pPr>
        <w:numPr>
          <w:ilvl w:val="0"/>
          <w:numId w:val="2"/>
        </w:numPr>
        <w:spacing w:before="100" w:beforeAutospacing="1" w:after="100" w:afterAutospacing="1"/>
        <w:jc w:val="both"/>
        <w:rPr>
          <w:rFonts w:cs="Arial"/>
          <w:bCs/>
          <w:sz w:val="20"/>
          <w:szCs w:val="20"/>
        </w:rPr>
      </w:pPr>
      <w:r w:rsidRPr="00EB213F">
        <w:rPr>
          <w:rFonts w:cs="Arial"/>
          <w:bCs/>
          <w:sz w:val="20"/>
          <w:szCs w:val="20"/>
        </w:rPr>
        <w:t xml:space="preserve">Excelencia en el servicio a los usuarios. </w:t>
      </w:r>
    </w:p>
    <w:p w:rsidR="00191CDA" w:rsidRPr="00EB213F" w:rsidRDefault="00191CDA" w:rsidP="008B4BD5">
      <w:pPr>
        <w:numPr>
          <w:ilvl w:val="0"/>
          <w:numId w:val="2"/>
        </w:numPr>
        <w:spacing w:before="100" w:beforeAutospacing="1" w:after="100" w:afterAutospacing="1"/>
        <w:jc w:val="both"/>
        <w:rPr>
          <w:rFonts w:cs="Arial"/>
          <w:bCs/>
          <w:sz w:val="20"/>
          <w:szCs w:val="20"/>
        </w:rPr>
      </w:pPr>
      <w:r w:rsidRPr="00EB213F">
        <w:rPr>
          <w:rFonts w:cs="Arial"/>
          <w:bCs/>
          <w:sz w:val="20"/>
          <w:szCs w:val="20"/>
        </w:rPr>
        <w:t xml:space="preserve">Proceso constante de renovación en las áreas sustantivas y de apoyo. </w:t>
      </w:r>
    </w:p>
    <w:p w:rsidR="00191CDA" w:rsidRPr="00EB213F" w:rsidRDefault="00191CDA" w:rsidP="008B4BD5">
      <w:pPr>
        <w:numPr>
          <w:ilvl w:val="0"/>
          <w:numId w:val="2"/>
        </w:numPr>
        <w:spacing w:before="100" w:beforeAutospacing="1" w:after="100" w:afterAutospacing="1"/>
        <w:jc w:val="both"/>
        <w:rPr>
          <w:rFonts w:cs="Arial"/>
          <w:bCs/>
          <w:sz w:val="20"/>
          <w:szCs w:val="20"/>
        </w:rPr>
      </w:pPr>
      <w:r w:rsidRPr="00EB213F">
        <w:rPr>
          <w:rFonts w:cs="Arial"/>
          <w:bCs/>
          <w:sz w:val="20"/>
          <w:szCs w:val="20"/>
        </w:rPr>
        <w:t>Infraestructura</w:t>
      </w:r>
      <w:r w:rsidR="00394080">
        <w:rPr>
          <w:rFonts w:cs="Arial"/>
          <w:bCs/>
          <w:sz w:val="20"/>
          <w:szCs w:val="20"/>
        </w:rPr>
        <w:t xml:space="preserve"> y tecnologías de información</w:t>
      </w:r>
      <w:r w:rsidRPr="00EB213F">
        <w:rPr>
          <w:rFonts w:cs="Arial"/>
          <w:bCs/>
          <w:sz w:val="20"/>
          <w:szCs w:val="20"/>
        </w:rPr>
        <w:t xml:space="preserve">. </w:t>
      </w:r>
    </w:p>
    <w:p w:rsidR="00191CDA" w:rsidRPr="00EB213F" w:rsidRDefault="004B02DB" w:rsidP="008B4BD5">
      <w:pPr>
        <w:numPr>
          <w:ilvl w:val="0"/>
          <w:numId w:val="2"/>
        </w:numPr>
        <w:spacing w:before="100" w:beforeAutospacing="1" w:after="100" w:afterAutospacing="1"/>
        <w:jc w:val="both"/>
        <w:rPr>
          <w:rFonts w:cs="Arial"/>
          <w:bCs/>
          <w:sz w:val="20"/>
          <w:szCs w:val="20"/>
        </w:rPr>
      </w:pPr>
      <w:r>
        <w:rPr>
          <w:rFonts w:cs="Arial"/>
          <w:bCs/>
          <w:sz w:val="20"/>
          <w:szCs w:val="20"/>
        </w:rPr>
        <w:t>Compromiso</w:t>
      </w:r>
      <w:r w:rsidR="00191CDA" w:rsidRPr="00EB213F">
        <w:rPr>
          <w:rFonts w:cs="Arial"/>
          <w:bCs/>
          <w:sz w:val="20"/>
          <w:szCs w:val="20"/>
        </w:rPr>
        <w:t xml:space="preserve"> del personal con la misión, visión y objetivos institucionales. </w:t>
      </w:r>
    </w:p>
    <w:p w:rsidR="00191CDA" w:rsidRDefault="00191CDA" w:rsidP="008B4BD5">
      <w:pPr>
        <w:numPr>
          <w:ilvl w:val="0"/>
          <w:numId w:val="2"/>
        </w:numPr>
        <w:spacing w:before="100" w:beforeAutospacing="1" w:after="100" w:afterAutospacing="1"/>
        <w:jc w:val="both"/>
        <w:rPr>
          <w:rFonts w:cs="Arial"/>
          <w:bCs/>
          <w:sz w:val="20"/>
          <w:szCs w:val="20"/>
        </w:rPr>
      </w:pPr>
      <w:r w:rsidRPr="00EB213F">
        <w:rPr>
          <w:rFonts w:cs="Arial"/>
          <w:bCs/>
          <w:sz w:val="20"/>
          <w:szCs w:val="20"/>
        </w:rPr>
        <w:t xml:space="preserve">Proceso de Planificación Estratégica y Operativa. </w:t>
      </w:r>
    </w:p>
    <w:p w:rsidR="004B02DB" w:rsidRPr="00EB213F" w:rsidRDefault="004B02DB" w:rsidP="008B4BD5">
      <w:pPr>
        <w:numPr>
          <w:ilvl w:val="0"/>
          <w:numId w:val="2"/>
        </w:numPr>
        <w:spacing w:before="100" w:beforeAutospacing="1" w:after="100" w:afterAutospacing="1"/>
        <w:jc w:val="both"/>
        <w:rPr>
          <w:rFonts w:cs="Arial"/>
          <w:bCs/>
          <w:sz w:val="20"/>
          <w:szCs w:val="20"/>
        </w:rPr>
      </w:pPr>
      <w:r>
        <w:rPr>
          <w:rFonts w:cs="Arial"/>
          <w:bCs/>
          <w:sz w:val="20"/>
          <w:szCs w:val="20"/>
        </w:rPr>
        <w:t xml:space="preserve">Cultura de control interno y de </w:t>
      </w:r>
      <w:r w:rsidR="00621373">
        <w:rPr>
          <w:rFonts w:cs="Arial"/>
          <w:bCs/>
          <w:sz w:val="20"/>
          <w:szCs w:val="20"/>
        </w:rPr>
        <w:t>valoración de riesgo institucional.</w:t>
      </w:r>
    </w:p>
    <w:p w:rsidR="00A06252" w:rsidRPr="00FD4556" w:rsidRDefault="00A06252" w:rsidP="00FD4556">
      <w:pPr>
        <w:jc w:val="center"/>
        <w:rPr>
          <w:rFonts w:ascii="Bauhaus 93" w:hAnsi="Bauhaus 93" w:cs="Arial"/>
          <w:b/>
          <w:bCs/>
          <w:sz w:val="28"/>
          <w:szCs w:val="28"/>
        </w:rPr>
      </w:pPr>
      <w:r w:rsidRPr="00EB213F">
        <w:rPr>
          <w:rFonts w:cs="Arial"/>
          <w:b/>
          <w:bCs/>
          <w:sz w:val="20"/>
          <w:szCs w:val="20"/>
        </w:rPr>
        <w:br w:type="page"/>
      </w:r>
      <w:r w:rsidR="00FD4556" w:rsidRPr="00FD4556">
        <w:rPr>
          <w:rFonts w:ascii="Bauhaus 93" w:hAnsi="Bauhaus 93" w:cs="Arial"/>
          <w:sz w:val="28"/>
          <w:szCs w:val="28"/>
        </w:rPr>
        <w:t>II. MARCO LEGAL</w:t>
      </w:r>
    </w:p>
    <w:p w:rsidR="00A06252" w:rsidRPr="00EB213F" w:rsidRDefault="00FD4556" w:rsidP="00A06252">
      <w:pPr>
        <w:spacing w:before="100" w:beforeAutospacing="1" w:after="240"/>
        <w:ind w:right="-40"/>
        <w:jc w:val="both"/>
        <w:rPr>
          <w:rFonts w:eastAsia="Arial Unicode MS" w:cs="Arial"/>
          <w:b/>
          <w:bCs/>
          <w:sz w:val="20"/>
          <w:szCs w:val="20"/>
          <w:lang w:val="es-ES"/>
        </w:rPr>
      </w:pPr>
      <w:r>
        <w:rPr>
          <w:rFonts w:cs="Arial"/>
          <w:b/>
          <w:bCs/>
          <w:sz w:val="20"/>
          <w:szCs w:val="20"/>
        </w:rPr>
        <w:t>LEYES:</w:t>
      </w:r>
    </w:p>
    <w:p w:rsidR="00046472" w:rsidRPr="004C0FFF" w:rsidRDefault="00046472" w:rsidP="008B4BD5">
      <w:pPr>
        <w:numPr>
          <w:ilvl w:val="0"/>
          <w:numId w:val="7"/>
        </w:numPr>
        <w:jc w:val="both"/>
        <w:rPr>
          <w:rFonts w:cs="Arial"/>
          <w:sz w:val="20"/>
          <w:szCs w:val="20"/>
        </w:rPr>
      </w:pPr>
      <w:r w:rsidRPr="004C0FFF">
        <w:rPr>
          <w:rFonts w:cs="Arial"/>
          <w:sz w:val="20"/>
          <w:szCs w:val="20"/>
        </w:rPr>
        <w:t>Ley del Sistema Nacional de Archivos, Nº 7202 de 24 de octubre de 1990</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Código Notarial, Ley Nº 7764 de 17 de abril de 1998</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 xml:space="preserve">Ley de Certificados, firmas digitales y documentos electrónicos, </w:t>
      </w:r>
      <w:r w:rsidRPr="00046472">
        <w:rPr>
          <w:rFonts w:cs="Arial"/>
          <w:sz w:val="20"/>
          <w:szCs w:val="20"/>
        </w:rPr>
        <w:t>Nº 8454 de 30 de agosto de 2005.</w:t>
      </w:r>
    </w:p>
    <w:p w:rsidR="00046472" w:rsidRPr="004C0FFF" w:rsidRDefault="00046472" w:rsidP="008B4BD5">
      <w:pPr>
        <w:numPr>
          <w:ilvl w:val="0"/>
          <w:numId w:val="7"/>
        </w:numPr>
        <w:jc w:val="both"/>
        <w:rPr>
          <w:rFonts w:cs="Arial"/>
          <w:sz w:val="20"/>
          <w:szCs w:val="20"/>
        </w:rPr>
      </w:pPr>
      <w:r w:rsidRPr="004C0FFF">
        <w:rPr>
          <w:rFonts w:cs="Arial"/>
          <w:sz w:val="20"/>
          <w:szCs w:val="20"/>
        </w:rPr>
        <w:t>Ley General de Control Interno,</w:t>
      </w:r>
      <w:r w:rsidRPr="00046472">
        <w:rPr>
          <w:rFonts w:cs="Arial"/>
          <w:sz w:val="20"/>
          <w:szCs w:val="20"/>
        </w:rPr>
        <w:t xml:space="preserve"> Nº 8292 de 31 de julio de 2002.</w:t>
      </w:r>
    </w:p>
    <w:p w:rsidR="00046472" w:rsidRPr="004C0FFF" w:rsidRDefault="00046472" w:rsidP="008B4BD5">
      <w:pPr>
        <w:numPr>
          <w:ilvl w:val="0"/>
          <w:numId w:val="7"/>
        </w:numPr>
        <w:jc w:val="both"/>
        <w:rPr>
          <w:rFonts w:cs="Arial"/>
          <w:sz w:val="20"/>
          <w:szCs w:val="20"/>
        </w:rPr>
      </w:pPr>
      <w:r w:rsidRPr="004C0FFF">
        <w:rPr>
          <w:rFonts w:cs="Arial"/>
          <w:sz w:val="20"/>
          <w:szCs w:val="20"/>
        </w:rPr>
        <w:t>Reforma a la Ley de protección al ciudadano del exceso de requisitos y trámites administrativos, Nº 8990</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 xml:space="preserve">Ley que Autoriza utilización Sistema de Microfilmación de Archivos, Nº </w:t>
      </w:r>
      <w:r w:rsidRPr="00046472">
        <w:rPr>
          <w:rFonts w:cs="Arial"/>
          <w:sz w:val="20"/>
          <w:szCs w:val="20"/>
        </w:rPr>
        <w:t>4278 de 11 de diciembre de 1968.</w:t>
      </w:r>
    </w:p>
    <w:p w:rsidR="00046472" w:rsidRPr="004C0FFF" w:rsidRDefault="00046472" w:rsidP="008B4BD5">
      <w:pPr>
        <w:numPr>
          <w:ilvl w:val="0"/>
          <w:numId w:val="7"/>
        </w:numPr>
        <w:jc w:val="both"/>
        <w:rPr>
          <w:rFonts w:cs="Arial"/>
          <w:sz w:val="20"/>
          <w:szCs w:val="20"/>
        </w:rPr>
      </w:pPr>
      <w:r w:rsidRPr="004C0FFF">
        <w:rPr>
          <w:rFonts w:cs="Arial"/>
          <w:sz w:val="20"/>
          <w:szCs w:val="20"/>
        </w:rPr>
        <w:t>Ley de derechos de autor y derechos conexos, N</w:t>
      </w:r>
      <w:r w:rsidRPr="00046472">
        <w:rPr>
          <w:rFonts w:cs="Arial"/>
          <w:sz w:val="20"/>
          <w:szCs w:val="20"/>
        </w:rPr>
        <w:t>º 6683 de 14 de octubre de 1982.</w:t>
      </w:r>
    </w:p>
    <w:p w:rsidR="00046472" w:rsidRPr="004C0FFF" w:rsidRDefault="00046472" w:rsidP="008B4BD5">
      <w:pPr>
        <w:numPr>
          <w:ilvl w:val="0"/>
          <w:numId w:val="7"/>
        </w:numPr>
        <w:jc w:val="both"/>
        <w:rPr>
          <w:rFonts w:cs="Arial"/>
          <w:sz w:val="20"/>
          <w:szCs w:val="20"/>
        </w:rPr>
      </w:pPr>
      <w:r w:rsidRPr="004C0FFF">
        <w:rPr>
          <w:rFonts w:cs="Arial"/>
          <w:sz w:val="20"/>
          <w:szCs w:val="20"/>
        </w:rPr>
        <w:t>Ley de reorganización judicial Nº 7728 del 15 de diciembre de 1997</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 xml:space="preserve">Ley Nº 8508 de 28 de abril de 2006 y que entró a regir el 1º de enero de 2008 </w:t>
      </w:r>
      <w:r w:rsidRPr="00046472">
        <w:rPr>
          <w:rFonts w:cs="Arial"/>
          <w:sz w:val="20"/>
          <w:szCs w:val="20"/>
        </w:rPr>
        <w:t>(Código</w:t>
      </w:r>
      <w:r w:rsidRPr="004C0FFF">
        <w:rPr>
          <w:rFonts w:cs="Arial"/>
          <w:sz w:val="20"/>
          <w:szCs w:val="20"/>
        </w:rPr>
        <w:t xml:space="preserve"> Procesal Contencioso-Administrativo)</w:t>
      </w:r>
      <w:r w:rsidRPr="00046472">
        <w:rPr>
          <w:rFonts w:cs="Arial"/>
          <w:sz w:val="20"/>
          <w:szCs w:val="20"/>
        </w:rPr>
        <w:t>.</w:t>
      </w:r>
    </w:p>
    <w:p w:rsidR="00046472" w:rsidRPr="004C0FFF" w:rsidRDefault="00046472" w:rsidP="008B4BD5">
      <w:pPr>
        <w:numPr>
          <w:ilvl w:val="0"/>
          <w:numId w:val="7"/>
        </w:numPr>
        <w:jc w:val="both"/>
        <w:rPr>
          <w:rFonts w:cs="Arial"/>
          <w:sz w:val="20"/>
          <w:szCs w:val="20"/>
        </w:rPr>
      </w:pPr>
      <w:r w:rsidRPr="004C0FFF">
        <w:rPr>
          <w:rFonts w:cs="Arial"/>
          <w:sz w:val="20"/>
          <w:szCs w:val="20"/>
        </w:rPr>
        <w:t xml:space="preserve">Ley contra la Corrupción y el enriquecimiento ilícito en la función pública, Nº 8422 de 6 de octubre de 2004 y sus reformas </w:t>
      </w:r>
      <w:r w:rsidRPr="00046472">
        <w:rPr>
          <w:rFonts w:cs="Arial"/>
          <w:sz w:val="20"/>
          <w:szCs w:val="20"/>
        </w:rPr>
        <w:t>(Leyes 8630 de 2008 y 8445 2005.</w:t>
      </w:r>
    </w:p>
    <w:p w:rsidR="00046472" w:rsidRPr="004C0FFF" w:rsidRDefault="00046472" w:rsidP="008B4BD5">
      <w:pPr>
        <w:numPr>
          <w:ilvl w:val="0"/>
          <w:numId w:val="7"/>
        </w:numPr>
        <w:jc w:val="both"/>
        <w:rPr>
          <w:rFonts w:cs="Arial"/>
          <w:sz w:val="20"/>
          <w:szCs w:val="20"/>
        </w:rPr>
      </w:pPr>
      <w:r w:rsidRPr="004C0FFF">
        <w:rPr>
          <w:rFonts w:cs="Arial"/>
          <w:sz w:val="20"/>
          <w:szCs w:val="20"/>
        </w:rPr>
        <w:t xml:space="preserve">Ley de creación de la Junta Administrativa del Archivo Nacional, Nº 5574 de </w:t>
      </w:r>
      <w:r w:rsidRPr="00046472">
        <w:rPr>
          <w:rFonts w:cs="Arial"/>
          <w:sz w:val="20"/>
          <w:szCs w:val="20"/>
        </w:rPr>
        <w:t>17 de setiembre de 1974.</w:t>
      </w:r>
    </w:p>
    <w:p w:rsidR="00046472" w:rsidRPr="004C0FFF" w:rsidRDefault="00046472" w:rsidP="008B4BD5">
      <w:pPr>
        <w:numPr>
          <w:ilvl w:val="0"/>
          <w:numId w:val="7"/>
        </w:numPr>
        <w:jc w:val="both"/>
        <w:rPr>
          <w:rFonts w:cs="Arial"/>
          <w:sz w:val="20"/>
          <w:szCs w:val="20"/>
        </w:rPr>
      </w:pPr>
      <w:r w:rsidRPr="004C0FFF">
        <w:rPr>
          <w:rFonts w:cs="Arial"/>
          <w:sz w:val="20"/>
          <w:szCs w:val="20"/>
        </w:rPr>
        <w:t>Ley de creación del Timbre de Archivos, Nº 43 de 21 de diciembre de 1934</w:t>
      </w:r>
      <w:r w:rsidRPr="00046472">
        <w:rPr>
          <w:rFonts w:cs="Arial"/>
          <w:sz w:val="20"/>
          <w:szCs w:val="20"/>
        </w:rPr>
        <w:t>.</w:t>
      </w:r>
    </w:p>
    <w:p w:rsidR="00046472" w:rsidRPr="004C0FFF" w:rsidRDefault="00046472" w:rsidP="008B4BD5">
      <w:pPr>
        <w:numPr>
          <w:ilvl w:val="0"/>
          <w:numId w:val="7"/>
        </w:numPr>
        <w:jc w:val="both"/>
        <w:rPr>
          <w:rFonts w:cs="Arial"/>
          <w:sz w:val="20"/>
          <w:szCs w:val="20"/>
        </w:rPr>
      </w:pPr>
      <w:r w:rsidRPr="004C0FFF">
        <w:rPr>
          <w:rFonts w:cs="Arial"/>
          <w:sz w:val="20"/>
          <w:szCs w:val="20"/>
        </w:rPr>
        <w:t>Ley de creación de la Revista del Archivo Nacional, Nº 64 de 12 de agosto de 1936</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Código Fiscal, Ley Nº 8 de 31 de octubre de 1885</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Ley General de la Administración Pública, Nº 6227 del 2 de mayo de 1978</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Ley de Administración Financiera de la República y Presupuestos Públicos, Nº 8131 de 18 de setiembre de 2001</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Ley de Contratación Administrativa, Nº 7494 de 2 de mayo de 1995</w:t>
      </w:r>
      <w:r w:rsidRPr="00046472">
        <w:rPr>
          <w:rFonts w:cs="Arial"/>
          <w:sz w:val="20"/>
          <w:szCs w:val="20"/>
        </w:rPr>
        <w:t>.</w:t>
      </w:r>
    </w:p>
    <w:p w:rsidR="00046472" w:rsidRPr="004C0FFF" w:rsidRDefault="00046472" w:rsidP="008B4BD5">
      <w:pPr>
        <w:numPr>
          <w:ilvl w:val="0"/>
          <w:numId w:val="7"/>
        </w:numPr>
        <w:jc w:val="both"/>
        <w:rPr>
          <w:rFonts w:cs="Arial"/>
          <w:sz w:val="20"/>
          <w:szCs w:val="20"/>
        </w:rPr>
      </w:pPr>
      <w:r w:rsidRPr="004C0FFF">
        <w:rPr>
          <w:rFonts w:cs="Arial"/>
          <w:sz w:val="20"/>
          <w:szCs w:val="20"/>
        </w:rPr>
        <w:t>Ley Contra la delincuencia organizada Nº 8754</w:t>
      </w:r>
      <w:r w:rsidRPr="00046472">
        <w:rPr>
          <w:rFonts w:cs="Arial"/>
          <w:sz w:val="20"/>
          <w:szCs w:val="20"/>
        </w:rPr>
        <w:t>.</w:t>
      </w:r>
    </w:p>
    <w:p w:rsidR="00046472" w:rsidRPr="004C0FFF" w:rsidRDefault="00046472" w:rsidP="008B4BD5">
      <w:pPr>
        <w:numPr>
          <w:ilvl w:val="0"/>
          <w:numId w:val="7"/>
        </w:numPr>
        <w:jc w:val="both"/>
        <w:rPr>
          <w:rFonts w:cs="Arial"/>
          <w:sz w:val="20"/>
          <w:szCs w:val="20"/>
        </w:rPr>
      </w:pPr>
      <w:r w:rsidRPr="004C0FFF">
        <w:rPr>
          <w:rFonts w:cs="Arial"/>
          <w:sz w:val="20"/>
          <w:szCs w:val="20"/>
        </w:rPr>
        <w:t>Ley Protección de la persona frente al tratamiento de sus datos personales Nº 8968</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Ley N° 9158 del Sistema Nacional de Contralorías de Servicios</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Ley N° 9097 de Regulación del Derecho de Petición de 2013</w:t>
      </w:r>
      <w:r w:rsidRPr="00046472">
        <w:rPr>
          <w:rFonts w:cs="Arial"/>
          <w:sz w:val="20"/>
          <w:szCs w:val="20"/>
        </w:rPr>
        <w:t>.</w:t>
      </w:r>
    </w:p>
    <w:p w:rsidR="00046472" w:rsidRPr="004C0FFF" w:rsidRDefault="00046472" w:rsidP="008B4BD5">
      <w:pPr>
        <w:numPr>
          <w:ilvl w:val="0"/>
          <w:numId w:val="7"/>
        </w:numPr>
        <w:jc w:val="both"/>
        <w:rPr>
          <w:rFonts w:cs="Arial"/>
          <w:sz w:val="20"/>
          <w:szCs w:val="20"/>
        </w:rPr>
      </w:pPr>
      <w:r w:rsidRPr="004C0FFF">
        <w:rPr>
          <w:rFonts w:cs="Arial"/>
          <w:sz w:val="20"/>
          <w:szCs w:val="20"/>
        </w:rPr>
        <w:t>Ley General del Control del Tabaco y sus efectos nocivos en la salud N° 9028</w:t>
      </w:r>
      <w:r w:rsidRPr="00046472">
        <w:rPr>
          <w:rFonts w:cs="Arial"/>
          <w:sz w:val="20"/>
          <w:szCs w:val="20"/>
        </w:rPr>
        <w:t>.</w:t>
      </w:r>
    </w:p>
    <w:p w:rsidR="00046472" w:rsidRPr="004C0FFF" w:rsidRDefault="00046472" w:rsidP="008B4BD5">
      <w:pPr>
        <w:numPr>
          <w:ilvl w:val="0"/>
          <w:numId w:val="7"/>
        </w:numPr>
        <w:jc w:val="both"/>
        <w:rPr>
          <w:rFonts w:cs="Arial"/>
          <w:sz w:val="20"/>
          <w:szCs w:val="20"/>
        </w:rPr>
      </w:pPr>
      <w:r w:rsidRPr="004C0FFF">
        <w:rPr>
          <w:rFonts w:cs="Arial"/>
          <w:sz w:val="20"/>
          <w:szCs w:val="20"/>
        </w:rPr>
        <w:t>Ley de Protección al Ciudadano del Exceso de Requisitos y Trámites Administrativos N° 8220</w:t>
      </w:r>
      <w:r w:rsidRPr="00046472">
        <w:rPr>
          <w:rFonts w:cs="Arial"/>
          <w:sz w:val="20"/>
          <w:szCs w:val="20"/>
        </w:rPr>
        <w:t>.</w:t>
      </w:r>
      <w:r w:rsidRPr="004C0FFF">
        <w:rPr>
          <w:rFonts w:cs="Arial"/>
          <w:sz w:val="20"/>
          <w:szCs w:val="20"/>
        </w:rPr>
        <w:t xml:space="preserve"> </w:t>
      </w:r>
    </w:p>
    <w:p w:rsidR="00A06252" w:rsidRPr="00EB213F" w:rsidRDefault="00046472" w:rsidP="00046472">
      <w:pPr>
        <w:spacing w:before="100" w:beforeAutospacing="1" w:after="100" w:afterAutospacing="1"/>
        <w:jc w:val="both"/>
        <w:rPr>
          <w:rFonts w:cs="Arial"/>
          <w:b/>
          <w:bCs/>
          <w:sz w:val="20"/>
          <w:szCs w:val="20"/>
        </w:rPr>
      </w:pPr>
      <w:r w:rsidRPr="004C0FFF">
        <w:rPr>
          <w:rFonts w:ascii="Times New Roman" w:hAnsi="Times New Roman"/>
          <w:lang w:eastAsia="es-CR"/>
        </w:rPr>
        <w:t> </w:t>
      </w:r>
      <w:r w:rsidR="00A06252" w:rsidRPr="00EB213F">
        <w:rPr>
          <w:rFonts w:cs="Arial"/>
          <w:b/>
          <w:bCs/>
          <w:sz w:val="20"/>
          <w:szCs w:val="20"/>
        </w:rPr>
        <w:t xml:space="preserve">REGLAMENTOS: </w:t>
      </w:r>
    </w:p>
    <w:p w:rsidR="00A06252" w:rsidRPr="00EB213F" w:rsidRDefault="00A06252" w:rsidP="00046472">
      <w:pPr>
        <w:ind w:left="360"/>
        <w:jc w:val="both"/>
        <w:rPr>
          <w:rFonts w:cs="Arial"/>
          <w:sz w:val="20"/>
          <w:szCs w:val="20"/>
        </w:rPr>
      </w:pPr>
    </w:p>
    <w:p w:rsidR="00046472" w:rsidRPr="004C0FFF" w:rsidRDefault="00046472" w:rsidP="008B4BD5">
      <w:pPr>
        <w:numPr>
          <w:ilvl w:val="0"/>
          <w:numId w:val="7"/>
        </w:numPr>
        <w:jc w:val="both"/>
        <w:rPr>
          <w:rFonts w:cs="Arial"/>
          <w:sz w:val="20"/>
          <w:szCs w:val="20"/>
        </w:rPr>
      </w:pPr>
      <w:r w:rsidRPr="004C0FFF">
        <w:rPr>
          <w:rFonts w:cs="Arial"/>
          <w:sz w:val="20"/>
          <w:szCs w:val="20"/>
        </w:rPr>
        <w:t>Reglamento  para la presentación de Índices, Decreto Nº 37769-C del 10 de abril del 2013</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Reglamento de la Ley del Sistema Nacional de Archivos, Decreto Nº 24023-C de 30 de enero de 1995</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Reglamento a la Ley de Certificados, Firmas Digitales y Documentos Electrónicos, Decreto Nº 33018 de 20 de m</w:t>
      </w:r>
      <w:r w:rsidRPr="00046472">
        <w:rPr>
          <w:rFonts w:cs="Arial"/>
          <w:sz w:val="20"/>
          <w:szCs w:val="20"/>
        </w:rPr>
        <w:t>arzo de 2006.</w:t>
      </w:r>
    </w:p>
    <w:p w:rsidR="00046472" w:rsidRPr="004C0FFF" w:rsidRDefault="00046472" w:rsidP="008B4BD5">
      <w:pPr>
        <w:numPr>
          <w:ilvl w:val="0"/>
          <w:numId w:val="7"/>
        </w:numPr>
        <w:jc w:val="both"/>
        <w:rPr>
          <w:rFonts w:cs="Arial"/>
          <w:sz w:val="20"/>
          <w:szCs w:val="20"/>
        </w:rPr>
      </w:pPr>
      <w:r w:rsidRPr="004C0FFF">
        <w:rPr>
          <w:rFonts w:cs="Arial"/>
          <w:sz w:val="20"/>
          <w:szCs w:val="20"/>
        </w:rPr>
        <w:t>Reglamento a la Ley de protección al ciudadano del exceso de requisitos y trámites administrativos, Decreto Nº 37045de 2012</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 xml:space="preserve">Reglamento Autónomo de Servicio del Ministerio de Cultura y Juventud. Decreto 33270-C del 2 de junio de 2006 y sus </w:t>
      </w:r>
      <w:r w:rsidRPr="00046472">
        <w:rPr>
          <w:rFonts w:cs="Arial"/>
          <w:sz w:val="20"/>
          <w:szCs w:val="20"/>
        </w:rPr>
        <w:t>reformas.</w:t>
      </w:r>
    </w:p>
    <w:p w:rsidR="00046472" w:rsidRPr="004C0FFF" w:rsidRDefault="00046472" w:rsidP="008B4BD5">
      <w:pPr>
        <w:numPr>
          <w:ilvl w:val="0"/>
          <w:numId w:val="7"/>
        </w:numPr>
        <w:jc w:val="both"/>
        <w:rPr>
          <w:rFonts w:cs="Arial"/>
          <w:sz w:val="20"/>
          <w:szCs w:val="20"/>
        </w:rPr>
      </w:pPr>
      <w:r w:rsidRPr="004C0FFF">
        <w:rPr>
          <w:rFonts w:cs="Arial"/>
          <w:sz w:val="20"/>
          <w:szCs w:val="20"/>
        </w:rPr>
        <w:t>Reglamento a la Ley contra la corrupción y el enriquecimiento ilícito en la función pública, Decreto Nº 32333-MP-J de 12 de abril de 2005</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Reglamento a la Ley de Contratación Administrativa Decreto 33411-H de 27 de setiembre de 2006</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Reglamento para el funcionamiento de las Proveedurías Institucionales de los Ministerios de Gobierno</w:t>
      </w:r>
      <w:r w:rsidRPr="00046472">
        <w:rPr>
          <w:rFonts w:cs="Arial"/>
          <w:sz w:val="20"/>
          <w:szCs w:val="20"/>
        </w:rPr>
        <w:t>.</w:t>
      </w:r>
    </w:p>
    <w:p w:rsidR="00046472" w:rsidRPr="004C0FFF" w:rsidRDefault="00046472" w:rsidP="008B4BD5">
      <w:pPr>
        <w:numPr>
          <w:ilvl w:val="0"/>
          <w:numId w:val="7"/>
        </w:numPr>
        <w:jc w:val="both"/>
        <w:rPr>
          <w:rFonts w:cs="Arial"/>
          <w:sz w:val="20"/>
          <w:szCs w:val="20"/>
        </w:rPr>
      </w:pPr>
      <w:r w:rsidRPr="004C0FFF">
        <w:rPr>
          <w:rFonts w:cs="Arial"/>
          <w:sz w:val="20"/>
          <w:szCs w:val="20"/>
        </w:rPr>
        <w:t>Reglamento a la Ley General de Control de Tabaco y sus efectos nocivos en la salud</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Reglamento a la Ley</w:t>
      </w:r>
      <w:r w:rsidRPr="00046472">
        <w:rPr>
          <w:rFonts w:cs="Arial"/>
          <w:sz w:val="20"/>
          <w:szCs w:val="20"/>
        </w:rPr>
        <w:t xml:space="preserve"> de Contratación Administrativa.</w:t>
      </w:r>
    </w:p>
    <w:p w:rsidR="00A06252" w:rsidRPr="00EB213F" w:rsidRDefault="00A06252" w:rsidP="00A06252">
      <w:pPr>
        <w:jc w:val="both"/>
        <w:rPr>
          <w:rFonts w:cs="Arial"/>
          <w:sz w:val="20"/>
          <w:szCs w:val="20"/>
        </w:rPr>
      </w:pPr>
    </w:p>
    <w:p w:rsidR="00A06252" w:rsidRPr="00EB213F" w:rsidRDefault="00A06252" w:rsidP="00A06252">
      <w:pPr>
        <w:pStyle w:val="Lneadereferencia"/>
        <w:rPr>
          <w:rFonts w:cs="Arial"/>
          <w:b/>
          <w:bCs/>
          <w:sz w:val="20"/>
          <w:lang w:val="es-CR"/>
        </w:rPr>
      </w:pPr>
      <w:r w:rsidRPr="00EB213F">
        <w:rPr>
          <w:rFonts w:cs="Arial"/>
          <w:b/>
          <w:bCs/>
          <w:sz w:val="20"/>
          <w:lang w:val="es-CR"/>
        </w:rPr>
        <w:t xml:space="preserve">DECRETOS: </w:t>
      </w:r>
    </w:p>
    <w:p w:rsidR="00A06252" w:rsidRPr="00EB213F" w:rsidRDefault="00A06252" w:rsidP="00A06252">
      <w:pPr>
        <w:jc w:val="both"/>
        <w:rPr>
          <w:rFonts w:cs="Arial"/>
          <w:sz w:val="20"/>
          <w:szCs w:val="20"/>
        </w:rPr>
      </w:pPr>
    </w:p>
    <w:p w:rsidR="00046472" w:rsidRPr="004C0FFF" w:rsidRDefault="00046472" w:rsidP="008B4BD5">
      <w:pPr>
        <w:numPr>
          <w:ilvl w:val="0"/>
          <w:numId w:val="7"/>
        </w:numPr>
        <w:jc w:val="both"/>
        <w:rPr>
          <w:rFonts w:cs="Arial"/>
          <w:sz w:val="20"/>
          <w:szCs w:val="20"/>
        </w:rPr>
      </w:pPr>
      <w:r w:rsidRPr="004C0FFF">
        <w:rPr>
          <w:rFonts w:cs="Arial"/>
          <w:sz w:val="20"/>
          <w:szCs w:val="20"/>
        </w:rPr>
        <w:t>Decreto Nº XXV de 23 de julio de 1881. Creación del Archivo Nacional</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 xml:space="preserve">Decreto Nº 18099-C de 14 de abril de 1988, declara cuarta semana de julio “Semana del Archivista Nacional”. </w:t>
      </w:r>
    </w:p>
    <w:p w:rsidR="00046472" w:rsidRPr="004C0FFF" w:rsidRDefault="00046472" w:rsidP="008B4BD5">
      <w:pPr>
        <w:numPr>
          <w:ilvl w:val="0"/>
          <w:numId w:val="7"/>
        </w:numPr>
        <w:jc w:val="both"/>
        <w:rPr>
          <w:rFonts w:cs="Arial"/>
          <w:sz w:val="20"/>
          <w:szCs w:val="20"/>
        </w:rPr>
      </w:pPr>
      <w:r w:rsidRPr="004C0FFF">
        <w:rPr>
          <w:rFonts w:cs="Arial"/>
          <w:sz w:val="20"/>
          <w:szCs w:val="20"/>
        </w:rPr>
        <w:t xml:space="preserve">Decreto Nº 34033-C de 4 de setiembre de 2007. “Reglamento sobre las garantías que deben rendir los funcionarios públicos de la Dirección General del Archivo Nacional”. </w:t>
      </w:r>
    </w:p>
    <w:p w:rsidR="00046472" w:rsidRPr="004C0FFF" w:rsidRDefault="00046472" w:rsidP="008B4BD5">
      <w:pPr>
        <w:numPr>
          <w:ilvl w:val="0"/>
          <w:numId w:val="7"/>
        </w:numPr>
        <w:jc w:val="both"/>
        <w:rPr>
          <w:rFonts w:cs="Arial"/>
          <w:sz w:val="20"/>
          <w:szCs w:val="20"/>
        </w:rPr>
      </w:pPr>
      <w:r w:rsidRPr="004C0FFF">
        <w:rPr>
          <w:rFonts w:cs="Arial"/>
          <w:sz w:val="20"/>
          <w:szCs w:val="20"/>
        </w:rPr>
        <w:t xml:space="preserve">Decreto Nº 36799-C de 12 de mayo de 2011 “Manual de atención denuncias planteadas ante el Ministerio de Cultura y Juventud” </w:t>
      </w:r>
    </w:p>
    <w:p w:rsidR="00046472" w:rsidRPr="004C0FFF" w:rsidRDefault="00046472" w:rsidP="008B4BD5">
      <w:pPr>
        <w:numPr>
          <w:ilvl w:val="0"/>
          <w:numId w:val="7"/>
        </w:numPr>
        <w:jc w:val="both"/>
        <w:rPr>
          <w:rFonts w:cs="Arial"/>
          <w:sz w:val="20"/>
          <w:szCs w:val="20"/>
        </w:rPr>
      </w:pPr>
      <w:r w:rsidRPr="004C0FFF">
        <w:rPr>
          <w:rFonts w:cs="Arial"/>
          <w:sz w:val="20"/>
          <w:szCs w:val="20"/>
        </w:rPr>
        <w:t xml:space="preserve">Decreto Nº 30201-C de 6 de febrero de 2002, Creación de la Proveeduría Institucional de la Dirección General del Archivo Nacional </w:t>
      </w:r>
    </w:p>
    <w:p w:rsidR="00046472" w:rsidRPr="004C0FFF" w:rsidRDefault="00046472" w:rsidP="008B4BD5">
      <w:pPr>
        <w:numPr>
          <w:ilvl w:val="0"/>
          <w:numId w:val="7"/>
        </w:numPr>
        <w:jc w:val="both"/>
        <w:rPr>
          <w:rFonts w:cs="Arial"/>
          <w:sz w:val="20"/>
          <w:szCs w:val="20"/>
        </w:rPr>
      </w:pPr>
      <w:r w:rsidRPr="004C0FFF">
        <w:rPr>
          <w:rFonts w:cs="Arial"/>
          <w:sz w:val="20"/>
          <w:szCs w:val="20"/>
        </w:rPr>
        <w:t xml:space="preserve">Decreto Nº 33147-MP de 18 de mayo de 2006. Creación Comisión Intersectorial de Gobierno Digital </w:t>
      </w:r>
    </w:p>
    <w:p w:rsidR="00046472" w:rsidRPr="004C0FFF" w:rsidRDefault="00046472" w:rsidP="008B4BD5">
      <w:pPr>
        <w:numPr>
          <w:ilvl w:val="0"/>
          <w:numId w:val="7"/>
        </w:numPr>
        <w:jc w:val="both"/>
        <w:rPr>
          <w:rFonts w:cs="Arial"/>
          <w:sz w:val="20"/>
          <w:szCs w:val="20"/>
        </w:rPr>
      </w:pPr>
      <w:r w:rsidRPr="004C0FFF">
        <w:rPr>
          <w:rFonts w:cs="Arial"/>
          <w:sz w:val="20"/>
          <w:szCs w:val="20"/>
        </w:rPr>
        <w:t xml:space="preserve">Decreto Nº 11693 de 18 de julio de 1980, crea sector público no financiero en la Administración Pública dentro del cual se incluye a la Junta Administrativa del Archivo Nacional. </w:t>
      </w:r>
    </w:p>
    <w:p w:rsidR="00A06252" w:rsidRPr="00EB213F" w:rsidRDefault="00A06252" w:rsidP="00A06252">
      <w:pPr>
        <w:jc w:val="both"/>
        <w:rPr>
          <w:rFonts w:cs="Arial"/>
          <w:sz w:val="20"/>
          <w:szCs w:val="20"/>
        </w:rPr>
      </w:pPr>
    </w:p>
    <w:p w:rsidR="00A06252" w:rsidRPr="00EB213F" w:rsidRDefault="00A06252" w:rsidP="00A06252">
      <w:pPr>
        <w:jc w:val="both"/>
        <w:rPr>
          <w:rFonts w:cs="Arial"/>
          <w:sz w:val="20"/>
          <w:szCs w:val="20"/>
        </w:rPr>
      </w:pPr>
    </w:p>
    <w:p w:rsidR="00A06252" w:rsidRPr="00FD4556" w:rsidRDefault="00FD4556" w:rsidP="00FD4556">
      <w:pPr>
        <w:pStyle w:val="Ttulo1"/>
        <w:jc w:val="left"/>
        <w:rPr>
          <w:rFonts w:ascii="Arial" w:hAnsi="Arial" w:cs="Arial"/>
          <w:sz w:val="20"/>
          <w:u w:val="none"/>
          <w:lang w:val="es-CR"/>
        </w:rPr>
      </w:pPr>
      <w:r>
        <w:rPr>
          <w:rFonts w:ascii="Arial" w:hAnsi="Arial" w:cs="Arial"/>
          <w:sz w:val="20"/>
          <w:u w:val="none"/>
          <w:lang w:val="es-CR"/>
        </w:rPr>
        <w:t>DIRECTRICES:</w:t>
      </w:r>
    </w:p>
    <w:p w:rsidR="00A06252" w:rsidRPr="00EB213F" w:rsidRDefault="00A06252" w:rsidP="00A06252">
      <w:pPr>
        <w:jc w:val="both"/>
        <w:rPr>
          <w:rFonts w:cs="Arial"/>
          <w:sz w:val="20"/>
          <w:szCs w:val="20"/>
        </w:rPr>
      </w:pPr>
    </w:p>
    <w:p w:rsidR="00207CFE" w:rsidRPr="00207CFE" w:rsidRDefault="00207CFE" w:rsidP="00207CFE">
      <w:pPr>
        <w:numPr>
          <w:ilvl w:val="0"/>
          <w:numId w:val="7"/>
        </w:numPr>
        <w:jc w:val="both"/>
        <w:rPr>
          <w:rFonts w:cs="Arial"/>
          <w:sz w:val="20"/>
          <w:szCs w:val="20"/>
        </w:rPr>
      </w:pPr>
      <w:r w:rsidRPr="00207CFE">
        <w:rPr>
          <w:rFonts w:cs="Arial"/>
          <w:sz w:val="20"/>
          <w:szCs w:val="20"/>
        </w:rPr>
        <w:t xml:space="preserve">Directriz general para la normalización del tipo documental actas municipales del 8 de octubre de 2014. </w:t>
      </w:r>
    </w:p>
    <w:p w:rsidR="00207CFE" w:rsidRPr="00207CFE" w:rsidRDefault="00207CFE" w:rsidP="00207CFE">
      <w:pPr>
        <w:numPr>
          <w:ilvl w:val="0"/>
          <w:numId w:val="7"/>
        </w:numPr>
        <w:jc w:val="both"/>
        <w:rPr>
          <w:rFonts w:cs="Arial"/>
          <w:sz w:val="20"/>
          <w:szCs w:val="20"/>
        </w:rPr>
      </w:pPr>
      <w:r w:rsidRPr="00207CFE">
        <w:rPr>
          <w:rFonts w:cs="Arial"/>
          <w:sz w:val="20"/>
          <w:szCs w:val="20"/>
        </w:rPr>
        <w:t xml:space="preserve">Directriz de la Junta Administrativa del Archivo Nacional para la producción de documentos en soporte papel de conservación permanente, publicada en la Gaceta Nº 39 del 25 de febrero de 2015. </w:t>
      </w:r>
    </w:p>
    <w:p w:rsidR="00046472" w:rsidRPr="004C0FFF" w:rsidRDefault="00046472" w:rsidP="008B4BD5">
      <w:pPr>
        <w:numPr>
          <w:ilvl w:val="0"/>
          <w:numId w:val="7"/>
        </w:numPr>
        <w:jc w:val="both"/>
        <w:rPr>
          <w:rFonts w:cs="Arial"/>
          <w:sz w:val="20"/>
          <w:szCs w:val="20"/>
        </w:rPr>
      </w:pPr>
      <w:r w:rsidRPr="004C0FFF">
        <w:rPr>
          <w:rFonts w:cs="Arial"/>
          <w:sz w:val="20"/>
          <w:szCs w:val="20"/>
        </w:rPr>
        <w:t>Directriz  de la Junta Administrativa del Archivo Nacional con las regulaciones técnicas generales y de acatamiento obligatorio en el Sistema Nacional de Archivos, para la gestión de documentos producidos por medios automáticos, publicada en la Gaceta Nº</w:t>
      </w:r>
      <w:r w:rsidRPr="00046472">
        <w:rPr>
          <w:rFonts w:cs="Arial"/>
          <w:sz w:val="20"/>
          <w:szCs w:val="20"/>
        </w:rPr>
        <w:t xml:space="preserve"> 61 Viernes 28 de marzo de 2008.</w:t>
      </w:r>
    </w:p>
    <w:p w:rsidR="00046472" w:rsidRDefault="00046472" w:rsidP="008B4BD5">
      <w:pPr>
        <w:numPr>
          <w:ilvl w:val="0"/>
          <w:numId w:val="7"/>
        </w:numPr>
        <w:jc w:val="both"/>
        <w:rPr>
          <w:rFonts w:cs="Arial"/>
          <w:sz w:val="20"/>
          <w:szCs w:val="20"/>
        </w:rPr>
      </w:pPr>
      <w:r w:rsidRPr="004C0FFF">
        <w:rPr>
          <w:rFonts w:cs="Arial"/>
          <w:sz w:val="20"/>
          <w:szCs w:val="20"/>
        </w:rPr>
        <w:t>Directriz Nº 040 MICIT de 23 de junio 2005. Sitios Web Institucionales</w:t>
      </w:r>
      <w:r w:rsidRPr="00046472">
        <w:rPr>
          <w:rFonts w:cs="Arial"/>
          <w:sz w:val="20"/>
          <w:szCs w:val="20"/>
        </w:rPr>
        <w:t>.</w:t>
      </w:r>
      <w:r w:rsidRPr="004C0FFF">
        <w:rPr>
          <w:rFonts w:cs="Arial"/>
          <w:sz w:val="20"/>
          <w:szCs w:val="20"/>
        </w:rPr>
        <w:t xml:space="preserve"> </w:t>
      </w:r>
    </w:p>
    <w:p w:rsidR="00046472" w:rsidRDefault="00EF3E7D" w:rsidP="008B4BD5">
      <w:pPr>
        <w:numPr>
          <w:ilvl w:val="0"/>
          <w:numId w:val="7"/>
        </w:numPr>
        <w:jc w:val="both"/>
        <w:rPr>
          <w:rFonts w:cs="Arial"/>
          <w:sz w:val="20"/>
          <w:szCs w:val="20"/>
        </w:rPr>
      </w:pPr>
      <w:r>
        <w:rPr>
          <w:rFonts w:cs="Arial"/>
          <w:sz w:val="20"/>
          <w:szCs w:val="20"/>
        </w:rPr>
        <w:t xml:space="preserve">MICITT: </w:t>
      </w:r>
      <w:r w:rsidR="00046472" w:rsidRPr="004C0FFF">
        <w:rPr>
          <w:rFonts w:cs="Arial"/>
          <w:sz w:val="20"/>
          <w:szCs w:val="20"/>
        </w:rPr>
        <w:t>Políticas de Formatos Oficiales de los Documentos Electrónicos Firmados Digitalmente</w:t>
      </w:r>
      <w:r w:rsidR="00046472" w:rsidRPr="00046472">
        <w:rPr>
          <w:rFonts w:cs="Arial"/>
          <w:sz w:val="20"/>
          <w:szCs w:val="20"/>
        </w:rPr>
        <w:t>.</w:t>
      </w:r>
      <w:r w:rsidR="00046472" w:rsidRPr="004C0FFF">
        <w:rPr>
          <w:rFonts w:cs="Arial"/>
          <w:sz w:val="20"/>
          <w:szCs w:val="20"/>
        </w:rPr>
        <w:t xml:space="preserve"> </w:t>
      </w:r>
    </w:p>
    <w:p w:rsidR="00621373" w:rsidRPr="00CD23BC" w:rsidRDefault="00222C65" w:rsidP="008B4BD5">
      <w:pPr>
        <w:numPr>
          <w:ilvl w:val="0"/>
          <w:numId w:val="7"/>
        </w:numPr>
        <w:jc w:val="both"/>
        <w:rPr>
          <w:rFonts w:cs="Arial"/>
          <w:sz w:val="20"/>
          <w:szCs w:val="20"/>
        </w:rPr>
      </w:pPr>
      <w:r w:rsidRPr="00CD23BC">
        <w:rPr>
          <w:rFonts w:cs="Arial"/>
          <w:sz w:val="20"/>
          <w:szCs w:val="20"/>
        </w:rPr>
        <w:t xml:space="preserve">MICITT: Masificación de la implementación y el uso de la firma digital en el Sector Público.  </w:t>
      </w:r>
    </w:p>
    <w:p w:rsidR="00CD23BC" w:rsidRPr="00CD23BC" w:rsidRDefault="00CD23BC" w:rsidP="00CD23BC">
      <w:pPr>
        <w:numPr>
          <w:ilvl w:val="0"/>
          <w:numId w:val="7"/>
        </w:numPr>
        <w:jc w:val="both"/>
        <w:rPr>
          <w:rFonts w:cs="Arial"/>
          <w:sz w:val="20"/>
          <w:szCs w:val="20"/>
        </w:rPr>
      </w:pPr>
      <w:r w:rsidRPr="00CD23BC">
        <w:rPr>
          <w:rFonts w:cs="Arial"/>
          <w:sz w:val="20"/>
          <w:szCs w:val="20"/>
        </w:rPr>
        <w:t>Directriz general  para la digitalización de documentos en soporte físico y la autenticidad de imágenes en el Archivo Nacional. Resolución de la DGAN</w:t>
      </w:r>
    </w:p>
    <w:p w:rsidR="00CD23BC" w:rsidRDefault="00CD23BC" w:rsidP="00CD23BC">
      <w:pPr>
        <w:ind w:left="360"/>
        <w:jc w:val="both"/>
        <w:rPr>
          <w:rFonts w:cs="Arial"/>
          <w:sz w:val="20"/>
          <w:szCs w:val="20"/>
        </w:rPr>
      </w:pPr>
    </w:p>
    <w:p w:rsidR="00046472" w:rsidRPr="00046472" w:rsidRDefault="00046472" w:rsidP="00046472">
      <w:pPr>
        <w:jc w:val="both"/>
        <w:rPr>
          <w:rFonts w:cs="Arial"/>
          <w:sz w:val="20"/>
          <w:szCs w:val="20"/>
        </w:rPr>
      </w:pPr>
    </w:p>
    <w:p w:rsidR="00046472" w:rsidRDefault="00046472" w:rsidP="00046472">
      <w:pPr>
        <w:pStyle w:val="Ttulo1"/>
        <w:jc w:val="left"/>
        <w:rPr>
          <w:rFonts w:ascii="Arial" w:hAnsi="Arial" w:cs="Arial"/>
          <w:sz w:val="20"/>
          <w:u w:val="none"/>
          <w:lang w:val="es-CR"/>
        </w:rPr>
      </w:pPr>
      <w:r>
        <w:rPr>
          <w:rFonts w:ascii="Arial" w:hAnsi="Arial" w:cs="Arial"/>
          <w:sz w:val="20"/>
          <w:u w:val="none"/>
          <w:lang w:val="es-CR"/>
        </w:rPr>
        <w:t>RESOLUCIONES:</w:t>
      </w:r>
    </w:p>
    <w:p w:rsidR="00046472" w:rsidRPr="00046472" w:rsidRDefault="00046472" w:rsidP="00046472"/>
    <w:p w:rsidR="00046472" w:rsidRPr="004C0FFF" w:rsidRDefault="00046472" w:rsidP="008B4BD5">
      <w:pPr>
        <w:numPr>
          <w:ilvl w:val="0"/>
          <w:numId w:val="7"/>
        </w:numPr>
        <w:jc w:val="both"/>
        <w:rPr>
          <w:rFonts w:cs="Arial"/>
          <w:sz w:val="20"/>
          <w:szCs w:val="20"/>
        </w:rPr>
      </w:pPr>
      <w:r w:rsidRPr="004C0FFF">
        <w:rPr>
          <w:rFonts w:cs="Arial"/>
          <w:sz w:val="20"/>
          <w:szCs w:val="20"/>
        </w:rPr>
        <w:t xml:space="preserve">Resolución R-CO-26-2007 de la Contraloría General de la República. Gaceta Nº 119 del 21 de junio de 2007. Normas Técnicas para la gestión y el control de las Tecnologías de Información. </w:t>
      </w:r>
    </w:p>
    <w:p w:rsidR="00046472" w:rsidRPr="004C0FFF" w:rsidRDefault="00046472" w:rsidP="008B4BD5">
      <w:pPr>
        <w:numPr>
          <w:ilvl w:val="0"/>
          <w:numId w:val="7"/>
        </w:numPr>
        <w:jc w:val="both"/>
        <w:rPr>
          <w:rFonts w:cs="Arial"/>
          <w:sz w:val="20"/>
          <w:szCs w:val="20"/>
        </w:rPr>
      </w:pPr>
      <w:r w:rsidRPr="004C0FFF">
        <w:rPr>
          <w:rFonts w:cs="Arial"/>
          <w:sz w:val="20"/>
          <w:szCs w:val="20"/>
        </w:rPr>
        <w:t>Normas de Control Interno para el Sector Público emitidas por la Contraloría General de la República</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 xml:space="preserve">Resolución Nº </w:t>
      </w:r>
      <w:r w:rsidR="00F50066">
        <w:rPr>
          <w:rFonts w:cs="Arial"/>
          <w:sz w:val="20"/>
          <w:szCs w:val="20"/>
        </w:rPr>
        <w:t xml:space="preserve">DG </w:t>
      </w:r>
      <w:r w:rsidRPr="004C0FFF">
        <w:rPr>
          <w:rFonts w:cs="Arial"/>
          <w:sz w:val="20"/>
          <w:szCs w:val="20"/>
        </w:rPr>
        <w:t>03-2003 del 17 de setiembre de 2003. Restricción reproducción "Mapas y Planos" y "Censos población 1927"</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Resolución Nº DG 01-2006 del 6 de febrero de 2006. Restricción reproducción Colecciones de impresos denominadas: Colección de Revistas del Archivo Nacional, Memorias de Ministerios, Colección de Leyes y Decretos, Documentos para la historia de Costa Rica de León Fernández Bonilla y Colección Fotografías</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Resolución Nº DG 02-2006 del 9 de febrero de 2006. Reproducción de documentos con cámara digital</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Resolución Nº DG 01-2007 del 14 de marzo de 2007. Restricción reproducción de colecciones Complementario Colonial y Provincial Independiente</w:t>
      </w:r>
      <w:r w:rsidRPr="00046472">
        <w:rPr>
          <w:rFonts w:cs="Arial"/>
          <w:sz w:val="20"/>
          <w:szCs w:val="20"/>
        </w:rPr>
        <w:t>.</w:t>
      </w:r>
      <w:r w:rsidRPr="004C0FFF">
        <w:rPr>
          <w:rFonts w:cs="Arial"/>
          <w:sz w:val="20"/>
          <w:szCs w:val="20"/>
        </w:rPr>
        <w:t xml:space="preserve"> </w:t>
      </w:r>
    </w:p>
    <w:p w:rsidR="00046472" w:rsidRPr="004C0FFF" w:rsidRDefault="00046472" w:rsidP="008B4BD5">
      <w:pPr>
        <w:numPr>
          <w:ilvl w:val="0"/>
          <w:numId w:val="7"/>
        </w:numPr>
        <w:jc w:val="both"/>
        <w:rPr>
          <w:rFonts w:cs="Arial"/>
          <w:sz w:val="20"/>
          <w:szCs w:val="20"/>
        </w:rPr>
      </w:pPr>
      <w:r w:rsidRPr="004C0FFF">
        <w:rPr>
          <w:rFonts w:cs="Arial"/>
          <w:sz w:val="20"/>
          <w:szCs w:val="20"/>
        </w:rPr>
        <w:t xml:space="preserve">Resolución JAAN-01-2008 Regulación de entrega de testimonios de escrituras expedidas en el Archivo Nacional para efecto de inscripción en el Registro Nacional. </w:t>
      </w:r>
    </w:p>
    <w:p w:rsidR="00046472" w:rsidRPr="004C0FFF" w:rsidRDefault="00046472" w:rsidP="008B4BD5">
      <w:pPr>
        <w:numPr>
          <w:ilvl w:val="0"/>
          <w:numId w:val="7"/>
        </w:numPr>
        <w:jc w:val="both"/>
        <w:rPr>
          <w:rFonts w:cs="Arial"/>
          <w:sz w:val="20"/>
          <w:szCs w:val="20"/>
        </w:rPr>
      </w:pPr>
      <w:r w:rsidRPr="004C0FFF">
        <w:rPr>
          <w:rFonts w:cs="Arial"/>
          <w:sz w:val="20"/>
          <w:szCs w:val="20"/>
        </w:rPr>
        <w:t>Resolución DGAN-01-2008 Reproducción de documentos posteriores a 1821 por medio del sistema de fotocopiado</w:t>
      </w:r>
      <w:r w:rsidRPr="00046472">
        <w:rPr>
          <w:rFonts w:cs="Arial"/>
          <w:sz w:val="20"/>
          <w:szCs w:val="20"/>
        </w:rPr>
        <w:t>.</w:t>
      </w:r>
    </w:p>
    <w:p w:rsidR="00046472" w:rsidRPr="004C0FFF" w:rsidRDefault="00046472" w:rsidP="008B4BD5">
      <w:pPr>
        <w:numPr>
          <w:ilvl w:val="0"/>
          <w:numId w:val="7"/>
        </w:numPr>
        <w:jc w:val="both"/>
        <w:rPr>
          <w:rFonts w:cs="Arial"/>
          <w:sz w:val="20"/>
          <w:szCs w:val="20"/>
        </w:rPr>
      </w:pPr>
      <w:r w:rsidRPr="004C0FFF">
        <w:rPr>
          <w:rFonts w:cs="Arial"/>
          <w:sz w:val="20"/>
          <w:szCs w:val="20"/>
        </w:rPr>
        <w:t xml:space="preserve">Resolución DGAN-02-2008 Disposiciones sobre los servicios funciones de la Sala de Consulta e Investigación José Luis Coto Conde del Archivo Nacional. </w:t>
      </w:r>
    </w:p>
    <w:p w:rsidR="00046472" w:rsidRPr="004C0FFF" w:rsidRDefault="00046472" w:rsidP="008B4BD5">
      <w:pPr>
        <w:numPr>
          <w:ilvl w:val="0"/>
          <w:numId w:val="7"/>
        </w:numPr>
        <w:jc w:val="both"/>
        <w:rPr>
          <w:rFonts w:cs="Arial"/>
          <w:sz w:val="20"/>
          <w:szCs w:val="20"/>
        </w:rPr>
      </w:pPr>
      <w:r w:rsidRPr="004C0FFF">
        <w:rPr>
          <w:rFonts w:cs="Arial"/>
          <w:sz w:val="20"/>
          <w:szCs w:val="20"/>
        </w:rPr>
        <w:t xml:space="preserve">Resolución DGAN-04-2008 Informe Técnico "Propuesta cambio de estrategia en Asesorías Archivísticas e Inspecciones </w:t>
      </w:r>
    </w:p>
    <w:p w:rsidR="00046472" w:rsidRPr="004C0FFF" w:rsidRDefault="00046472" w:rsidP="008B4BD5">
      <w:pPr>
        <w:numPr>
          <w:ilvl w:val="0"/>
          <w:numId w:val="7"/>
        </w:numPr>
        <w:jc w:val="both"/>
        <w:rPr>
          <w:rFonts w:cs="Arial"/>
          <w:sz w:val="20"/>
          <w:szCs w:val="20"/>
        </w:rPr>
      </w:pPr>
      <w:r w:rsidRPr="004C0FFF">
        <w:rPr>
          <w:rFonts w:cs="Arial"/>
          <w:sz w:val="20"/>
          <w:szCs w:val="20"/>
        </w:rPr>
        <w:t xml:space="preserve">Resolución CNSED-01-2009 Normas sobre valoración documental: Vigencia Administrativa legal permanente, serie documental “Liquidaciones presupuestarias” y revisión de tablas de plazos. </w:t>
      </w:r>
    </w:p>
    <w:p w:rsidR="00046472" w:rsidRPr="004C0FFF" w:rsidRDefault="00046472" w:rsidP="008B4BD5">
      <w:pPr>
        <w:numPr>
          <w:ilvl w:val="0"/>
          <w:numId w:val="7"/>
        </w:numPr>
        <w:jc w:val="both"/>
        <w:rPr>
          <w:rFonts w:cs="Arial"/>
          <w:sz w:val="20"/>
          <w:szCs w:val="20"/>
        </w:rPr>
      </w:pPr>
      <w:r w:rsidRPr="004C0FFF">
        <w:rPr>
          <w:rFonts w:cs="Arial"/>
          <w:sz w:val="20"/>
          <w:szCs w:val="20"/>
        </w:rPr>
        <w:t xml:space="preserve">Resolución CNSED-02-2009 Norma sobre valoración documental: material audiovisual producido por Despacho del Presidente de la República, Consejo de Gobierno, despachos de los ministros de Estado y despachos de los viceministros. </w:t>
      </w:r>
    </w:p>
    <w:p w:rsidR="00046472" w:rsidRPr="004C0FFF" w:rsidRDefault="00046472" w:rsidP="008B4BD5">
      <w:pPr>
        <w:numPr>
          <w:ilvl w:val="0"/>
          <w:numId w:val="7"/>
        </w:numPr>
        <w:jc w:val="both"/>
        <w:rPr>
          <w:rFonts w:cs="Arial"/>
          <w:sz w:val="20"/>
          <w:szCs w:val="20"/>
        </w:rPr>
      </w:pPr>
      <w:r w:rsidRPr="004C0FFF">
        <w:rPr>
          <w:rFonts w:cs="Arial"/>
          <w:sz w:val="20"/>
          <w:szCs w:val="20"/>
        </w:rPr>
        <w:t>Resolución CNSED-03-2009 Norma sobe valoración documental: material fotográfico y de grabaciones de audio producidas por el Archivo Nacional</w:t>
      </w:r>
      <w:r w:rsidRPr="00046472">
        <w:rPr>
          <w:rFonts w:cs="Arial"/>
          <w:sz w:val="20"/>
          <w:szCs w:val="20"/>
        </w:rPr>
        <w:t>.</w:t>
      </w:r>
      <w:r w:rsidRPr="004C0FFF">
        <w:rPr>
          <w:rFonts w:cs="Arial"/>
          <w:sz w:val="20"/>
          <w:szCs w:val="20"/>
        </w:rPr>
        <w:t xml:space="preserve"> </w:t>
      </w:r>
    </w:p>
    <w:p w:rsidR="00046472" w:rsidRDefault="00046472" w:rsidP="008B4BD5">
      <w:pPr>
        <w:numPr>
          <w:ilvl w:val="0"/>
          <w:numId w:val="7"/>
        </w:numPr>
        <w:jc w:val="both"/>
        <w:rPr>
          <w:rFonts w:cs="Arial"/>
          <w:sz w:val="20"/>
          <w:szCs w:val="20"/>
        </w:rPr>
      </w:pPr>
      <w:r w:rsidRPr="004C0FFF">
        <w:rPr>
          <w:rFonts w:cs="Arial"/>
          <w:sz w:val="20"/>
          <w:szCs w:val="20"/>
        </w:rPr>
        <w:t xml:space="preserve">Resolución CNSED-01-2011 Normas sobre presentación y trámite de tablas de plazo y valoraciones parciales. </w:t>
      </w:r>
    </w:p>
    <w:p w:rsidR="00E33863" w:rsidRDefault="00E33863" w:rsidP="008B4BD5">
      <w:pPr>
        <w:numPr>
          <w:ilvl w:val="0"/>
          <w:numId w:val="7"/>
        </w:numPr>
        <w:jc w:val="both"/>
        <w:rPr>
          <w:rFonts w:cs="Arial"/>
          <w:sz w:val="20"/>
          <w:szCs w:val="20"/>
        </w:rPr>
      </w:pPr>
      <w:r>
        <w:rPr>
          <w:rFonts w:cs="Arial"/>
          <w:sz w:val="20"/>
          <w:szCs w:val="20"/>
        </w:rPr>
        <w:t>Resolución CNSED-01-2012</w:t>
      </w:r>
      <w:r w:rsidR="00387D7F">
        <w:rPr>
          <w:rFonts w:cs="Arial"/>
          <w:sz w:val="20"/>
          <w:szCs w:val="20"/>
        </w:rPr>
        <w:t xml:space="preserve"> Norma sobre la presentación y trámite de actualización de tablas de plazos. </w:t>
      </w:r>
      <w:r>
        <w:rPr>
          <w:rFonts w:cs="Arial"/>
          <w:sz w:val="20"/>
          <w:szCs w:val="20"/>
        </w:rPr>
        <w:t xml:space="preserve"> </w:t>
      </w:r>
    </w:p>
    <w:p w:rsidR="00F50066" w:rsidRPr="00F50066" w:rsidRDefault="00F50066" w:rsidP="008B4BD5">
      <w:pPr>
        <w:numPr>
          <w:ilvl w:val="0"/>
          <w:numId w:val="7"/>
        </w:numPr>
        <w:jc w:val="both"/>
        <w:rPr>
          <w:rFonts w:cs="Arial"/>
          <w:sz w:val="20"/>
          <w:szCs w:val="20"/>
        </w:rPr>
      </w:pPr>
      <w:r w:rsidRPr="004C0FFF">
        <w:rPr>
          <w:rFonts w:cs="Arial"/>
          <w:sz w:val="20"/>
          <w:szCs w:val="20"/>
        </w:rPr>
        <w:t>Resolución DG-12-2012 sobre restricción acceso cuadernos de Figueroa</w:t>
      </w:r>
      <w:r w:rsidRPr="00046472">
        <w:rPr>
          <w:rFonts w:cs="Arial"/>
          <w:sz w:val="20"/>
          <w:szCs w:val="20"/>
        </w:rPr>
        <w:t>.</w:t>
      </w:r>
      <w:r w:rsidRPr="004C0FFF">
        <w:rPr>
          <w:rFonts w:cs="Arial"/>
          <w:sz w:val="20"/>
          <w:szCs w:val="20"/>
        </w:rPr>
        <w:t xml:space="preserve"> </w:t>
      </w:r>
    </w:p>
    <w:p w:rsidR="00387D7F" w:rsidRDefault="00387D7F" w:rsidP="008B4BD5">
      <w:pPr>
        <w:numPr>
          <w:ilvl w:val="0"/>
          <w:numId w:val="7"/>
        </w:numPr>
        <w:jc w:val="both"/>
        <w:rPr>
          <w:rFonts w:cs="Arial"/>
          <w:sz w:val="20"/>
          <w:szCs w:val="20"/>
        </w:rPr>
      </w:pPr>
      <w:r>
        <w:rPr>
          <w:rFonts w:cs="Arial"/>
          <w:sz w:val="20"/>
          <w:szCs w:val="20"/>
        </w:rPr>
        <w:t xml:space="preserve">Resolución CNSED-01-2013 Normas sobre valoración documental: </w:t>
      </w:r>
      <w:r w:rsidRPr="00387D7F">
        <w:rPr>
          <w:rFonts w:cs="Arial"/>
          <w:sz w:val="20"/>
          <w:szCs w:val="20"/>
        </w:rPr>
        <w:t>Presentación de trámites ante la Comisión Nacional de Selecc</w:t>
      </w:r>
      <w:r>
        <w:rPr>
          <w:rFonts w:cs="Arial"/>
          <w:sz w:val="20"/>
          <w:szCs w:val="20"/>
        </w:rPr>
        <w:t xml:space="preserve">ión y Eliminación de Documentos, </w:t>
      </w:r>
      <w:r w:rsidRPr="00387D7F">
        <w:rPr>
          <w:rFonts w:cs="Arial"/>
          <w:sz w:val="20"/>
          <w:szCs w:val="20"/>
        </w:rPr>
        <w:t>Instructivos y formularios para la elaboración de tablas de plazos de conservación de documentos y valoraciones parciales, Requisitos por cumplir para presentar trámites de valoración documental, Comunicación de avance de trámites presentados a la Comisión Nacional de Selección y Eliminación de Documentos, Plazo para atender solicitudes de aclaración o subsanación formuladas por la Comisión Nacional de Selección y Eliminación de Documentos, Archivo de Trámites de Valoración Documental, Convocatoria a sesiones de la Comisión Nacional de Selección y Eliminación de Documentos, Conocimiento de las solicitudes de valoración por parte de la Comisión Nacional de Selección y Eliminación de Documentos, Eliminación de documentos, Presentación de tablas de plazos de conservación de documentos y valoraciones parciales para Unidades Administrativas de una misma institución con funciones homólogas ante la Comisión Nacional de Selección y Eliminación de Documentos</w:t>
      </w:r>
      <w:r>
        <w:rPr>
          <w:rFonts w:cs="Arial"/>
          <w:sz w:val="20"/>
          <w:szCs w:val="20"/>
        </w:rPr>
        <w:t xml:space="preserve">. </w:t>
      </w:r>
    </w:p>
    <w:p w:rsidR="00F4547A" w:rsidRDefault="00387D7F" w:rsidP="008B4BD5">
      <w:pPr>
        <w:numPr>
          <w:ilvl w:val="0"/>
          <w:numId w:val="7"/>
        </w:numPr>
        <w:jc w:val="both"/>
        <w:rPr>
          <w:rFonts w:cs="Arial"/>
          <w:sz w:val="20"/>
          <w:szCs w:val="20"/>
        </w:rPr>
      </w:pPr>
      <w:r>
        <w:rPr>
          <w:rFonts w:cs="Arial"/>
          <w:sz w:val="20"/>
          <w:szCs w:val="20"/>
        </w:rPr>
        <w:t>Resolución CNSED-02-2013: Vigencia de tablas de plazos</w:t>
      </w:r>
      <w:r w:rsidR="00F4547A">
        <w:rPr>
          <w:rFonts w:cs="Arial"/>
          <w:sz w:val="20"/>
          <w:szCs w:val="20"/>
        </w:rPr>
        <w:t xml:space="preserve"> de conservación de documentos.</w:t>
      </w:r>
    </w:p>
    <w:p w:rsidR="00F50066" w:rsidRPr="00F50066" w:rsidRDefault="00F50066" w:rsidP="008B4BD5">
      <w:pPr>
        <w:numPr>
          <w:ilvl w:val="0"/>
          <w:numId w:val="7"/>
        </w:numPr>
        <w:jc w:val="both"/>
        <w:rPr>
          <w:rFonts w:cs="Arial"/>
          <w:sz w:val="20"/>
          <w:szCs w:val="20"/>
        </w:rPr>
      </w:pPr>
      <w:r w:rsidRPr="004C0FFF">
        <w:rPr>
          <w:rFonts w:cs="Arial"/>
          <w:sz w:val="20"/>
          <w:szCs w:val="20"/>
        </w:rPr>
        <w:t>Resolución DG-03-2013 sobre la restricción al acceso de los documentos originales que se encuentren microfilmados y/o digitalizados</w:t>
      </w:r>
      <w:r w:rsidRPr="00046472">
        <w:rPr>
          <w:rFonts w:cs="Arial"/>
          <w:sz w:val="20"/>
          <w:szCs w:val="20"/>
        </w:rPr>
        <w:t>.</w:t>
      </w:r>
      <w:r w:rsidRPr="004C0FFF">
        <w:rPr>
          <w:rFonts w:cs="Arial"/>
          <w:sz w:val="20"/>
          <w:szCs w:val="20"/>
        </w:rPr>
        <w:t xml:space="preserve"> </w:t>
      </w:r>
    </w:p>
    <w:p w:rsidR="00F4547A" w:rsidRDefault="00F4547A" w:rsidP="008B4BD5">
      <w:pPr>
        <w:numPr>
          <w:ilvl w:val="0"/>
          <w:numId w:val="7"/>
        </w:numPr>
        <w:jc w:val="both"/>
        <w:rPr>
          <w:rFonts w:cs="Arial"/>
          <w:sz w:val="20"/>
          <w:szCs w:val="20"/>
        </w:rPr>
      </w:pPr>
      <w:r>
        <w:rPr>
          <w:rFonts w:cs="Arial"/>
          <w:sz w:val="20"/>
          <w:szCs w:val="20"/>
        </w:rPr>
        <w:t xml:space="preserve">Resolución CNSED-01-2014: Declaratoria general de valor científico-cultural para  series documentales que producen las áreas de Recursos Humanos, Asesorías Legales, Auditorías y Planificación en las instituciones que conforman el Sector Público Costarricense. </w:t>
      </w:r>
    </w:p>
    <w:p w:rsidR="00A57836" w:rsidRDefault="007A1836" w:rsidP="008B4BD5">
      <w:pPr>
        <w:numPr>
          <w:ilvl w:val="0"/>
          <w:numId w:val="7"/>
        </w:numPr>
        <w:jc w:val="both"/>
        <w:rPr>
          <w:rFonts w:cs="Arial"/>
          <w:sz w:val="20"/>
          <w:szCs w:val="20"/>
        </w:rPr>
      </w:pPr>
      <w:r>
        <w:rPr>
          <w:rFonts w:cs="Arial"/>
          <w:sz w:val="20"/>
          <w:szCs w:val="20"/>
        </w:rPr>
        <w:t xml:space="preserve">Resolución CNSED-02-2014: </w:t>
      </w:r>
      <w:r w:rsidR="00A57836">
        <w:rPr>
          <w:rFonts w:cs="Arial"/>
          <w:sz w:val="20"/>
          <w:szCs w:val="20"/>
        </w:rPr>
        <w:t xml:space="preserve">Declaratoria general de valor científico cultural para series documentales que producen las áreas de Financiero-Contable, Proveedurías y Servicios Generales en las instituciones que conforman el Sector Público Costarricense. </w:t>
      </w:r>
    </w:p>
    <w:p w:rsidR="00387D7F" w:rsidRDefault="00C53C80" w:rsidP="008B4BD5">
      <w:pPr>
        <w:numPr>
          <w:ilvl w:val="0"/>
          <w:numId w:val="7"/>
        </w:numPr>
        <w:jc w:val="both"/>
        <w:rPr>
          <w:rFonts w:cs="Arial"/>
          <w:sz w:val="20"/>
          <w:szCs w:val="20"/>
        </w:rPr>
      </w:pPr>
      <w:r>
        <w:rPr>
          <w:rFonts w:cs="Arial"/>
          <w:sz w:val="20"/>
          <w:szCs w:val="20"/>
        </w:rPr>
        <w:t xml:space="preserve">Resolución CNSED-03-2014: Declaratoria general de valor científico-cultural de las partituras musicales de bandas nacionales y municipales de autores costarricenses.  </w:t>
      </w:r>
      <w:r w:rsidR="00F4547A">
        <w:rPr>
          <w:rFonts w:cs="Arial"/>
          <w:sz w:val="20"/>
          <w:szCs w:val="20"/>
        </w:rPr>
        <w:t xml:space="preserve">  </w:t>
      </w:r>
      <w:r w:rsidR="00387D7F">
        <w:rPr>
          <w:rFonts w:cs="Arial"/>
          <w:sz w:val="20"/>
          <w:szCs w:val="20"/>
        </w:rPr>
        <w:t xml:space="preserve"> </w:t>
      </w:r>
    </w:p>
    <w:p w:rsidR="00046472" w:rsidRDefault="00046472" w:rsidP="008B4BD5">
      <w:pPr>
        <w:numPr>
          <w:ilvl w:val="0"/>
          <w:numId w:val="7"/>
        </w:numPr>
        <w:jc w:val="both"/>
        <w:rPr>
          <w:rFonts w:cs="Arial"/>
          <w:sz w:val="20"/>
          <w:szCs w:val="20"/>
        </w:rPr>
      </w:pPr>
      <w:r w:rsidRPr="004C0FFF">
        <w:rPr>
          <w:rFonts w:cs="Arial"/>
          <w:sz w:val="20"/>
          <w:szCs w:val="20"/>
        </w:rPr>
        <w:t>Resolución DG-12-2012 sobre restricción acceso cuadernos de Figueroa</w:t>
      </w:r>
      <w:r w:rsidRPr="00046472">
        <w:rPr>
          <w:rFonts w:cs="Arial"/>
          <w:sz w:val="20"/>
          <w:szCs w:val="20"/>
        </w:rPr>
        <w:t>.</w:t>
      </w:r>
      <w:r w:rsidRPr="004C0FFF">
        <w:rPr>
          <w:rFonts w:cs="Arial"/>
          <w:sz w:val="20"/>
          <w:szCs w:val="20"/>
        </w:rPr>
        <w:t xml:space="preserve"> </w:t>
      </w:r>
    </w:p>
    <w:p w:rsidR="00A06252" w:rsidRPr="00EB213F" w:rsidRDefault="00A06252" w:rsidP="00A06252">
      <w:pPr>
        <w:jc w:val="both"/>
        <w:rPr>
          <w:rFonts w:cs="Arial"/>
          <w:sz w:val="20"/>
          <w:szCs w:val="20"/>
        </w:rPr>
      </w:pPr>
    </w:p>
    <w:p w:rsidR="00A06252" w:rsidRPr="00EB213F" w:rsidRDefault="00A06252" w:rsidP="00A06252">
      <w:pPr>
        <w:jc w:val="both"/>
        <w:rPr>
          <w:rFonts w:cs="Arial"/>
          <w:sz w:val="20"/>
          <w:szCs w:val="20"/>
        </w:rPr>
      </w:pPr>
    </w:p>
    <w:p w:rsidR="00A06252" w:rsidRPr="00EB213F" w:rsidRDefault="00A06252" w:rsidP="00A06252">
      <w:pPr>
        <w:jc w:val="both"/>
        <w:rPr>
          <w:rFonts w:cs="Arial"/>
          <w:b/>
          <w:bCs/>
          <w:sz w:val="20"/>
          <w:szCs w:val="20"/>
        </w:rPr>
      </w:pPr>
      <w:r w:rsidRPr="00EB213F">
        <w:rPr>
          <w:rFonts w:cs="Arial"/>
          <w:b/>
          <w:bCs/>
          <w:sz w:val="20"/>
          <w:szCs w:val="20"/>
        </w:rPr>
        <w:t xml:space="preserve">LINEAMIENTOS: </w:t>
      </w:r>
    </w:p>
    <w:p w:rsidR="00A06252" w:rsidRPr="00EB213F" w:rsidRDefault="00A06252" w:rsidP="00A06252">
      <w:pPr>
        <w:jc w:val="both"/>
        <w:rPr>
          <w:rFonts w:cs="Arial"/>
          <w:b/>
          <w:bCs/>
          <w:sz w:val="20"/>
          <w:szCs w:val="20"/>
        </w:rPr>
      </w:pPr>
    </w:p>
    <w:p w:rsidR="00A06252" w:rsidRDefault="00A06252" w:rsidP="008B4BD5">
      <w:pPr>
        <w:numPr>
          <w:ilvl w:val="0"/>
          <w:numId w:val="7"/>
        </w:numPr>
        <w:jc w:val="both"/>
        <w:rPr>
          <w:rFonts w:cs="Arial"/>
          <w:sz w:val="20"/>
          <w:szCs w:val="20"/>
        </w:rPr>
      </w:pPr>
      <w:r w:rsidRPr="00EB213F">
        <w:rPr>
          <w:rFonts w:cs="Arial"/>
          <w:sz w:val="20"/>
          <w:szCs w:val="20"/>
        </w:rPr>
        <w:t>”Lineamientos para la presentación de índices vía Internet”, acuerdo 8 de la Junta Administrativa del Archivo Nacional tomada en sesión 12-2006 de fecha 10 de mayo de 2006 y publicados en La Gaceta No. 224 del miércoles 22 de noviembre de 2006 y aclaración publicada en La Gaceta</w:t>
      </w:r>
      <w:r w:rsidR="002F46A7">
        <w:rPr>
          <w:rFonts w:cs="Arial"/>
          <w:sz w:val="20"/>
          <w:szCs w:val="20"/>
        </w:rPr>
        <w:t xml:space="preserve"> Nº 13 del 18 de enero de 2007.</w:t>
      </w:r>
    </w:p>
    <w:p w:rsidR="002F46A7" w:rsidRPr="00EB213F" w:rsidRDefault="002F46A7" w:rsidP="002F46A7">
      <w:pPr>
        <w:ind w:left="360"/>
        <w:jc w:val="both"/>
        <w:rPr>
          <w:rFonts w:cs="Arial"/>
          <w:sz w:val="20"/>
          <w:szCs w:val="20"/>
        </w:rPr>
      </w:pPr>
    </w:p>
    <w:p w:rsidR="002F46A7" w:rsidRPr="00EB213F" w:rsidRDefault="002F46A7" w:rsidP="002F46A7">
      <w:pPr>
        <w:jc w:val="both"/>
        <w:rPr>
          <w:rFonts w:cs="Arial"/>
          <w:b/>
          <w:bCs/>
          <w:sz w:val="20"/>
          <w:szCs w:val="20"/>
        </w:rPr>
      </w:pPr>
      <w:r>
        <w:rPr>
          <w:rFonts w:cs="Arial"/>
          <w:b/>
          <w:bCs/>
          <w:sz w:val="20"/>
          <w:szCs w:val="20"/>
        </w:rPr>
        <w:t>POLÍTICAS</w:t>
      </w:r>
      <w:r w:rsidRPr="00EB213F">
        <w:rPr>
          <w:rFonts w:cs="Arial"/>
          <w:b/>
          <w:bCs/>
          <w:sz w:val="20"/>
          <w:szCs w:val="20"/>
        </w:rPr>
        <w:t xml:space="preserve">: </w:t>
      </w:r>
    </w:p>
    <w:p w:rsidR="002F46A7" w:rsidRPr="00EB213F" w:rsidRDefault="002F46A7" w:rsidP="002F46A7">
      <w:pPr>
        <w:ind w:left="360"/>
        <w:jc w:val="both"/>
        <w:rPr>
          <w:rFonts w:cs="Arial"/>
          <w:b/>
          <w:bCs/>
          <w:sz w:val="20"/>
          <w:szCs w:val="20"/>
        </w:rPr>
      </w:pPr>
    </w:p>
    <w:p w:rsidR="002F46A7" w:rsidRDefault="002F46A7" w:rsidP="008B4BD5">
      <w:pPr>
        <w:numPr>
          <w:ilvl w:val="0"/>
          <w:numId w:val="7"/>
        </w:numPr>
        <w:jc w:val="both"/>
        <w:rPr>
          <w:rFonts w:cs="Arial"/>
          <w:sz w:val="20"/>
          <w:szCs w:val="20"/>
        </w:rPr>
      </w:pPr>
      <w:r w:rsidRPr="002F46A7">
        <w:rPr>
          <w:rFonts w:cs="Arial"/>
          <w:sz w:val="20"/>
          <w:szCs w:val="20"/>
        </w:rPr>
        <w:t xml:space="preserve">“Políticas para la transferencia de documentos en soporte electrónico del Sistema Nacional de Archivos”, </w:t>
      </w:r>
      <w:r>
        <w:rPr>
          <w:rFonts w:cs="Arial"/>
          <w:sz w:val="20"/>
          <w:szCs w:val="20"/>
        </w:rPr>
        <w:t>a</w:t>
      </w:r>
      <w:r w:rsidRPr="002F46A7">
        <w:rPr>
          <w:rFonts w:cs="Arial"/>
          <w:sz w:val="20"/>
          <w:szCs w:val="20"/>
        </w:rPr>
        <w:t>probadas por la Junta Administrativa del Archivo Nacional, mediante acuerdo N° 3 de la sesión N° 28-2013 de 21 de agosto de 2013 y comunicadas por medio de oficio JA-419-2013 de 26 de agosto de 2013.</w:t>
      </w:r>
    </w:p>
    <w:p w:rsidR="00191CDA" w:rsidRPr="00897D36" w:rsidRDefault="00897D36" w:rsidP="00897D36">
      <w:pPr>
        <w:numPr>
          <w:ilvl w:val="0"/>
          <w:numId w:val="7"/>
        </w:numPr>
        <w:jc w:val="both"/>
        <w:rPr>
          <w:rFonts w:cs="Arial"/>
          <w:sz w:val="20"/>
          <w:szCs w:val="20"/>
        </w:rPr>
      </w:pPr>
      <w:r>
        <w:rPr>
          <w:rFonts w:cs="Arial"/>
          <w:sz w:val="20"/>
          <w:szCs w:val="20"/>
        </w:rPr>
        <w:t>“P</w:t>
      </w:r>
      <w:r w:rsidRPr="00897D36">
        <w:rPr>
          <w:rFonts w:cs="Arial"/>
          <w:sz w:val="20"/>
          <w:szCs w:val="20"/>
        </w:rPr>
        <w:t>olíticas de acceso a la información y respeto al Derecho de Petición y pronta respuesta</w:t>
      </w:r>
      <w:r>
        <w:rPr>
          <w:rFonts w:cs="Arial"/>
          <w:sz w:val="20"/>
          <w:szCs w:val="20"/>
        </w:rPr>
        <w:t>”</w:t>
      </w:r>
      <w:r w:rsidRPr="00897D36">
        <w:rPr>
          <w:rFonts w:cs="Arial"/>
          <w:sz w:val="20"/>
          <w:szCs w:val="20"/>
        </w:rPr>
        <w:t xml:space="preserve"> establecidas en el oficio de la Dirección General número DG-755-2014 del 17 de noviembre del año 2014.</w:t>
      </w:r>
      <w:r w:rsidRPr="00897D36">
        <w:rPr>
          <w:rFonts w:cs="Arial"/>
          <w:sz w:val="18"/>
          <w:szCs w:val="18"/>
          <w:lang w:eastAsia="es-CR"/>
        </w:rPr>
        <w:br/>
      </w:r>
    </w:p>
    <w:p w:rsidR="009F2D08" w:rsidRPr="00EB213F" w:rsidRDefault="009F2D08">
      <w:pPr>
        <w:pStyle w:val="Ttulo2"/>
        <w:rPr>
          <w:sz w:val="20"/>
          <w:szCs w:val="20"/>
        </w:rPr>
      </w:pPr>
    </w:p>
    <w:p w:rsidR="003B157E" w:rsidRPr="00FD4556" w:rsidRDefault="003B157E" w:rsidP="00F42E0A">
      <w:pPr>
        <w:pStyle w:val="Ttulo1"/>
        <w:rPr>
          <w:rFonts w:ascii="Bauhaus 93" w:hAnsi="Bauhaus 93" w:cs="Arial"/>
          <w:sz w:val="28"/>
          <w:szCs w:val="28"/>
          <w:u w:val="none"/>
        </w:rPr>
      </w:pPr>
      <w:bookmarkStart w:id="5" w:name="_Toc236571138"/>
      <w:bookmarkEnd w:id="4"/>
      <w:r w:rsidRPr="00FD4556">
        <w:rPr>
          <w:rFonts w:ascii="Bauhaus 93" w:hAnsi="Bauhaus 93" w:cs="Arial"/>
          <w:sz w:val="28"/>
          <w:szCs w:val="28"/>
          <w:u w:val="none"/>
        </w:rPr>
        <w:t>II</w:t>
      </w:r>
      <w:r w:rsidR="009F2D08" w:rsidRPr="00FD4556">
        <w:rPr>
          <w:rFonts w:ascii="Bauhaus 93" w:hAnsi="Bauhaus 93" w:cs="Arial"/>
          <w:sz w:val="28"/>
          <w:szCs w:val="28"/>
          <w:u w:val="none"/>
        </w:rPr>
        <w:t>I</w:t>
      </w:r>
      <w:r w:rsidRPr="00FD4556">
        <w:rPr>
          <w:rFonts w:ascii="Bauhaus 93" w:hAnsi="Bauhaus 93" w:cs="Arial"/>
          <w:sz w:val="28"/>
          <w:szCs w:val="28"/>
          <w:u w:val="none"/>
        </w:rPr>
        <w:t xml:space="preserve">. </w:t>
      </w:r>
      <w:bookmarkEnd w:id="5"/>
      <w:r w:rsidR="009F2D08" w:rsidRPr="00FD4556">
        <w:rPr>
          <w:rFonts w:ascii="Bauhaus 93" w:hAnsi="Bauhaus 93" w:cs="Arial"/>
          <w:sz w:val="28"/>
          <w:szCs w:val="28"/>
          <w:u w:val="none"/>
        </w:rPr>
        <w:t>ORGANIZACIÓN DEL ARCHIVO NACIONAL</w:t>
      </w:r>
    </w:p>
    <w:p w:rsidR="003B157E" w:rsidRPr="00EB213F" w:rsidRDefault="003B157E">
      <w:pPr>
        <w:jc w:val="both"/>
        <w:rPr>
          <w:rFonts w:cs="Arial"/>
          <w:sz w:val="20"/>
          <w:szCs w:val="20"/>
        </w:rPr>
      </w:pPr>
    </w:p>
    <w:p w:rsidR="00AE7A67" w:rsidRPr="00EB213F" w:rsidRDefault="00AE7A67" w:rsidP="008B4BD5">
      <w:pPr>
        <w:numPr>
          <w:ilvl w:val="0"/>
          <w:numId w:val="5"/>
        </w:numPr>
        <w:ind w:right="99"/>
        <w:jc w:val="both"/>
        <w:rPr>
          <w:rFonts w:cs="Arial"/>
          <w:b/>
          <w:sz w:val="20"/>
          <w:szCs w:val="20"/>
        </w:rPr>
      </w:pPr>
      <w:bookmarkStart w:id="6" w:name="_Toc236571139"/>
      <w:r w:rsidRPr="00EB213F">
        <w:rPr>
          <w:rFonts w:cs="Arial"/>
          <w:b/>
          <w:sz w:val="20"/>
          <w:szCs w:val="20"/>
        </w:rPr>
        <w:t>Antecedentes de su creación</w:t>
      </w:r>
    </w:p>
    <w:p w:rsidR="00AE7A67" w:rsidRPr="00EB213F" w:rsidRDefault="00AE7A67" w:rsidP="00747790">
      <w:pPr>
        <w:ind w:right="99"/>
        <w:jc w:val="both"/>
        <w:rPr>
          <w:rFonts w:cs="Arial"/>
          <w:b/>
          <w:sz w:val="20"/>
          <w:szCs w:val="20"/>
        </w:rPr>
      </w:pPr>
    </w:p>
    <w:p w:rsidR="00AE7A67" w:rsidRPr="00EB213F" w:rsidRDefault="00AE7A67" w:rsidP="00AE7A67">
      <w:pPr>
        <w:jc w:val="both"/>
        <w:rPr>
          <w:rFonts w:cs="Arial"/>
          <w:sz w:val="20"/>
          <w:szCs w:val="20"/>
        </w:rPr>
      </w:pPr>
      <w:r w:rsidRPr="00EB213F">
        <w:rPr>
          <w:rFonts w:cs="Arial"/>
          <w:sz w:val="20"/>
          <w:szCs w:val="20"/>
        </w:rPr>
        <w:t>El Archivo Nacional de Costa Rica fue creado por decreto</w:t>
      </w:r>
      <w:r w:rsidR="003D1FD8">
        <w:rPr>
          <w:rFonts w:cs="Arial"/>
          <w:sz w:val="20"/>
          <w:szCs w:val="20"/>
        </w:rPr>
        <w:t xml:space="preserve"> número</w:t>
      </w:r>
      <w:r w:rsidRPr="00EB213F">
        <w:rPr>
          <w:rFonts w:cs="Arial"/>
          <w:sz w:val="20"/>
          <w:szCs w:val="20"/>
        </w:rPr>
        <w:t xml:space="preserve"> 25 de fecha 23 de julio de </w:t>
      </w:r>
      <w:r w:rsidR="00370377" w:rsidRPr="00EB213F">
        <w:rPr>
          <w:rFonts w:cs="Arial"/>
          <w:sz w:val="20"/>
          <w:szCs w:val="20"/>
        </w:rPr>
        <w:t>1881 bajo la Administración de d</w:t>
      </w:r>
      <w:r w:rsidRPr="00EB213F">
        <w:rPr>
          <w:rFonts w:cs="Arial"/>
          <w:sz w:val="20"/>
          <w:szCs w:val="20"/>
        </w:rPr>
        <w:t>on Tomás Guardia Gutiérrez, como una dependencia de la Secretaria de Hacienda, con el propósito de “</w:t>
      </w:r>
      <w:r w:rsidRPr="003D1FD8">
        <w:rPr>
          <w:rFonts w:cs="Arial"/>
          <w:i/>
          <w:sz w:val="20"/>
          <w:szCs w:val="20"/>
        </w:rPr>
        <w:t>conservar en orden, seguridad y perfecto estado los voluminosos archivos de las Judicaturas</w:t>
      </w:r>
      <w:r w:rsidRPr="00EB213F">
        <w:rPr>
          <w:rFonts w:cs="Arial"/>
          <w:sz w:val="20"/>
          <w:szCs w:val="20"/>
        </w:rPr>
        <w:t xml:space="preserve">”. </w:t>
      </w:r>
      <w:r w:rsidR="0098052A" w:rsidRPr="00EB213F">
        <w:rPr>
          <w:rFonts w:cs="Arial"/>
          <w:sz w:val="20"/>
          <w:szCs w:val="20"/>
        </w:rPr>
        <w:t>En sus inicios, la</w:t>
      </w:r>
      <w:r w:rsidRPr="00EB213F">
        <w:rPr>
          <w:rFonts w:cs="Arial"/>
          <w:sz w:val="20"/>
          <w:szCs w:val="20"/>
        </w:rPr>
        <w:t xml:space="preserve"> denominación oficial fue “Archivos Nacionales”.</w:t>
      </w:r>
    </w:p>
    <w:p w:rsidR="00AE7A67" w:rsidRPr="00EB213F" w:rsidRDefault="00AE7A67" w:rsidP="00AE7A67">
      <w:pPr>
        <w:jc w:val="both"/>
        <w:rPr>
          <w:rFonts w:cs="Arial"/>
          <w:sz w:val="20"/>
          <w:szCs w:val="20"/>
        </w:rPr>
      </w:pPr>
    </w:p>
    <w:p w:rsidR="00AE7A67" w:rsidRPr="00EB213F" w:rsidRDefault="00AE7A67" w:rsidP="00AE7A67">
      <w:pPr>
        <w:jc w:val="both"/>
        <w:rPr>
          <w:rFonts w:cs="Arial"/>
          <w:sz w:val="20"/>
          <w:szCs w:val="20"/>
        </w:rPr>
      </w:pPr>
      <w:r w:rsidRPr="00EB213F">
        <w:rPr>
          <w:rFonts w:cs="Arial"/>
          <w:sz w:val="20"/>
          <w:szCs w:val="20"/>
        </w:rPr>
        <w:t xml:space="preserve">Por acuerdo </w:t>
      </w:r>
      <w:r w:rsidR="003D1FD8">
        <w:rPr>
          <w:rFonts w:cs="Arial"/>
          <w:sz w:val="20"/>
          <w:szCs w:val="20"/>
        </w:rPr>
        <w:t>número</w:t>
      </w:r>
      <w:r w:rsidRPr="00EB213F">
        <w:rPr>
          <w:rFonts w:cs="Arial"/>
          <w:sz w:val="20"/>
          <w:szCs w:val="20"/>
        </w:rPr>
        <w:t xml:space="preserve"> 28 del 19 de junio de 1894, los Archivos Nacionales pasan a ser una dependencia de la Secretaría de Gobernación. Posteriormente y mediante la  Ley del Archivo Nacional, No. 3661 del 10 de enero de 19</w:t>
      </w:r>
      <w:r w:rsidR="00980866">
        <w:rPr>
          <w:rFonts w:cs="Arial"/>
          <w:sz w:val="20"/>
          <w:szCs w:val="20"/>
        </w:rPr>
        <w:t>6</w:t>
      </w:r>
      <w:r w:rsidRPr="00EB213F">
        <w:rPr>
          <w:rFonts w:cs="Arial"/>
          <w:sz w:val="20"/>
          <w:szCs w:val="20"/>
        </w:rPr>
        <w:t>6, se cambia tal denominación por “Archivo Nacional” y se ratifica su dependencia jerárquica del Ministerio de Gobernación y Policía.</w:t>
      </w:r>
    </w:p>
    <w:p w:rsidR="00AE7A67" w:rsidRPr="00EB213F" w:rsidRDefault="00AE7A67" w:rsidP="00AE7A67">
      <w:pPr>
        <w:jc w:val="both"/>
        <w:rPr>
          <w:rFonts w:cs="Arial"/>
          <w:sz w:val="20"/>
          <w:szCs w:val="20"/>
        </w:rPr>
      </w:pPr>
    </w:p>
    <w:p w:rsidR="00AE7A67" w:rsidRPr="00EB213F" w:rsidRDefault="00AE7A67" w:rsidP="00AE7A67">
      <w:pPr>
        <w:jc w:val="both"/>
        <w:rPr>
          <w:rFonts w:cs="Arial"/>
          <w:sz w:val="20"/>
          <w:szCs w:val="20"/>
        </w:rPr>
      </w:pPr>
      <w:r w:rsidRPr="00EB213F">
        <w:rPr>
          <w:rFonts w:cs="Arial"/>
          <w:sz w:val="20"/>
          <w:szCs w:val="20"/>
        </w:rPr>
        <w:t>En el año 1974 se emite la Ley de creación de la Junta Administrativa del Archivo Nacional, Ley No. 5574 del 17 de setiembre de ese año, con funciones muy específicas.</w:t>
      </w:r>
    </w:p>
    <w:p w:rsidR="00AE7A67" w:rsidRPr="00EB213F" w:rsidRDefault="00AE7A67" w:rsidP="00AE7A67">
      <w:pPr>
        <w:jc w:val="both"/>
        <w:rPr>
          <w:rFonts w:cs="Arial"/>
          <w:sz w:val="20"/>
          <w:szCs w:val="20"/>
        </w:rPr>
      </w:pPr>
    </w:p>
    <w:p w:rsidR="00AE7A67" w:rsidRPr="00EB213F" w:rsidRDefault="00AE7A67" w:rsidP="00AE7A67">
      <w:pPr>
        <w:jc w:val="both"/>
        <w:rPr>
          <w:rFonts w:cs="Arial"/>
          <w:sz w:val="20"/>
          <w:szCs w:val="20"/>
        </w:rPr>
      </w:pPr>
      <w:r w:rsidRPr="00EB213F">
        <w:rPr>
          <w:rFonts w:cs="Arial"/>
          <w:sz w:val="20"/>
          <w:szCs w:val="20"/>
        </w:rPr>
        <w:t>La institución pasa a ser una dependencia del Ministerio de Cultura, Juventud y Deportes, por Ley de Presupuesto del año 1981, No. 6542 d</w:t>
      </w:r>
      <w:r w:rsidR="00093213" w:rsidRPr="00EB213F">
        <w:rPr>
          <w:rFonts w:cs="Arial"/>
          <w:sz w:val="20"/>
          <w:szCs w:val="20"/>
        </w:rPr>
        <w:t>e fecha 22 de diciembre de 1980 y mediante la Ley 7202, Ley del Sistema Nacional de Archivos se convierte en un órgano desconcentrado del Ministerio de Cultura y Juventud.</w:t>
      </w:r>
    </w:p>
    <w:p w:rsidR="00E412D9" w:rsidRPr="00EB213F" w:rsidRDefault="00E412D9" w:rsidP="00AE7A67">
      <w:pPr>
        <w:jc w:val="both"/>
        <w:rPr>
          <w:rFonts w:cs="Arial"/>
          <w:sz w:val="20"/>
          <w:szCs w:val="20"/>
        </w:rPr>
      </w:pPr>
    </w:p>
    <w:p w:rsidR="00AE7A67" w:rsidRPr="00EB213F" w:rsidRDefault="00AE7A67" w:rsidP="00747790">
      <w:pPr>
        <w:ind w:right="99"/>
        <w:jc w:val="both"/>
        <w:rPr>
          <w:rFonts w:cs="Arial"/>
          <w:sz w:val="20"/>
          <w:szCs w:val="20"/>
          <w:lang w:val="es-ES"/>
        </w:rPr>
      </w:pPr>
    </w:p>
    <w:p w:rsidR="00E412D9" w:rsidRPr="00EB213F" w:rsidRDefault="00E412D9" w:rsidP="008B4BD5">
      <w:pPr>
        <w:numPr>
          <w:ilvl w:val="0"/>
          <w:numId w:val="5"/>
        </w:numPr>
        <w:ind w:right="99"/>
        <w:jc w:val="both"/>
        <w:rPr>
          <w:rFonts w:cs="Arial"/>
          <w:b/>
          <w:sz w:val="20"/>
          <w:szCs w:val="20"/>
        </w:rPr>
      </w:pPr>
      <w:r w:rsidRPr="00EB213F">
        <w:rPr>
          <w:rFonts w:cs="Arial"/>
          <w:b/>
          <w:sz w:val="20"/>
          <w:szCs w:val="20"/>
        </w:rPr>
        <w:t>Estructura orgánica</w:t>
      </w:r>
    </w:p>
    <w:p w:rsidR="00E412D9" w:rsidRPr="00EB213F" w:rsidRDefault="00E412D9" w:rsidP="00747790">
      <w:pPr>
        <w:ind w:right="99"/>
        <w:jc w:val="both"/>
        <w:rPr>
          <w:rFonts w:cs="Arial"/>
          <w:sz w:val="20"/>
          <w:szCs w:val="20"/>
          <w:lang w:val="es-ES"/>
        </w:rPr>
      </w:pPr>
    </w:p>
    <w:p w:rsidR="000C4CD7" w:rsidRPr="00EB213F" w:rsidRDefault="008645E5" w:rsidP="00747790">
      <w:pPr>
        <w:ind w:right="99"/>
        <w:jc w:val="both"/>
        <w:rPr>
          <w:rFonts w:cs="Arial"/>
          <w:sz w:val="20"/>
          <w:szCs w:val="20"/>
        </w:rPr>
      </w:pPr>
      <w:r w:rsidRPr="00EB213F">
        <w:rPr>
          <w:rFonts w:cs="Arial"/>
          <w:sz w:val="20"/>
          <w:szCs w:val="20"/>
        </w:rPr>
        <w:t xml:space="preserve">La actual estructura orgánica del Archivo Nacional está vigente desde </w:t>
      </w:r>
      <w:r w:rsidR="00A8539D">
        <w:rPr>
          <w:rFonts w:cs="Arial"/>
          <w:sz w:val="20"/>
          <w:szCs w:val="20"/>
        </w:rPr>
        <w:t>marzo de 2015</w:t>
      </w:r>
      <w:r w:rsidRPr="00EB213F">
        <w:rPr>
          <w:rFonts w:cs="Arial"/>
          <w:sz w:val="20"/>
          <w:szCs w:val="20"/>
        </w:rPr>
        <w:t xml:space="preserve">, producto de una reorganización parcial que modificó la estructura del año </w:t>
      </w:r>
      <w:r w:rsidR="00A8539D">
        <w:rPr>
          <w:rFonts w:cs="Arial"/>
          <w:sz w:val="20"/>
          <w:szCs w:val="20"/>
        </w:rPr>
        <w:t>2008</w:t>
      </w:r>
      <w:r w:rsidRPr="00EB213F">
        <w:rPr>
          <w:rFonts w:cs="Arial"/>
          <w:sz w:val="20"/>
          <w:szCs w:val="20"/>
        </w:rPr>
        <w:t xml:space="preserve">, en lo relativo a </w:t>
      </w:r>
      <w:r w:rsidR="000C4CD7" w:rsidRPr="00EB213F">
        <w:rPr>
          <w:rFonts w:cs="Arial"/>
          <w:sz w:val="20"/>
          <w:szCs w:val="20"/>
        </w:rPr>
        <w:t>formalizar dentro de la estructura algunas áreas funcionales que por su alto nivel de consolidación y aumento en el volumen del trabajo, requieren ser convertidas en unidades administrativas, en los departamentos sustantivos denominados Archivo Notarial, Archivo Histórico y Servicios Archivísticos Externos. Igualmente se actualizan las funciones y el nombre de la actual dependencia de Cómputo, de tal forma que se transforme en una unidad de Tecnologías de la Información y la Comunicación, entre otros cambios propuestos.</w:t>
      </w:r>
    </w:p>
    <w:p w:rsidR="008645E5" w:rsidRPr="00EB213F" w:rsidRDefault="008645E5" w:rsidP="00747790">
      <w:pPr>
        <w:ind w:right="99"/>
        <w:jc w:val="both"/>
        <w:rPr>
          <w:rFonts w:cs="Arial"/>
          <w:sz w:val="20"/>
          <w:szCs w:val="20"/>
        </w:rPr>
      </w:pPr>
    </w:p>
    <w:p w:rsidR="008645E5" w:rsidRPr="00EB213F" w:rsidRDefault="008645E5" w:rsidP="00747790">
      <w:pPr>
        <w:ind w:right="99"/>
        <w:jc w:val="both"/>
        <w:rPr>
          <w:rFonts w:cs="Arial"/>
          <w:sz w:val="20"/>
          <w:szCs w:val="20"/>
        </w:rPr>
      </w:pPr>
      <w:r w:rsidRPr="00EB213F">
        <w:rPr>
          <w:rFonts w:cs="Arial"/>
          <w:sz w:val="20"/>
          <w:szCs w:val="20"/>
        </w:rPr>
        <w:t xml:space="preserve">En un análisis evolutivo de las propuestas organizativas que ha tenido el Archivo Nacional a partir del año 1982, se considera a la organización vigente como la </w:t>
      </w:r>
      <w:r w:rsidR="00A8539D">
        <w:rPr>
          <w:rFonts w:cs="Arial"/>
          <w:sz w:val="20"/>
          <w:szCs w:val="20"/>
        </w:rPr>
        <w:t>quinta</w:t>
      </w:r>
      <w:r w:rsidRPr="00EB213F">
        <w:rPr>
          <w:rFonts w:cs="Arial"/>
          <w:sz w:val="20"/>
          <w:szCs w:val="20"/>
        </w:rPr>
        <w:t xml:space="preserve"> organización de la estructura</w:t>
      </w:r>
      <w:r w:rsidR="000C4CD7" w:rsidRPr="00EB213F">
        <w:rPr>
          <w:rFonts w:cs="Arial"/>
          <w:sz w:val="20"/>
          <w:szCs w:val="20"/>
        </w:rPr>
        <w:t xml:space="preserve"> y por ende, como la </w:t>
      </w:r>
      <w:r w:rsidR="00A8539D">
        <w:rPr>
          <w:rFonts w:cs="Arial"/>
          <w:sz w:val="20"/>
          <w:szCs w:val="20"/>
        </w:rPr>
        <w:t xml:space="preserve">sexta </w:t>
      </w:r>
      <w:r w:rsidR="000C4CD7" w:rsidRPr="00EB213F">
        <w:rPr>
          <w:rFonts w:cs="Arial"/>
          <w:sz w:val="20"/>
          <w:szCs w:val="20"/>
        </w:rPr>
        <w:t xml:space="preserve">organización la que se </w:t>
      </w:r>
      <w:r w:rsidR="00A8539D">
        <w:rPr>
          <w:rFonts w:cs="Arial"/>
          <w:sz w:val="20"/>
          <w:szCs w:val="20"/>
        </w:rPr>
        <w:t>aprobó en 2015</w:t>
      </w:r>
      <w:r w:rsidRPr="00EB213F">
        <w:rPr>
          <w:rFonts w:cs="Arial"/>
          <w:sz w:val="20"/>
          <w:szCs w:val="20"/>
        </w:rPr>
        <w:t>.  Anterior a esta fecha y hasta el año 1881, cuando se crea la institución, su estructura orgánica era muy elemental.  A continuación se presenta la estructura inicial del Archivo Nacional:</w:t>
      </w:r>
    </w:p>
    <w:p w:rsidR="008645E5" w:rsidRPr="00EB213F" w:rsidRDefault="008645E5" w:rsidP="00747790">
      <w:pPr>
        <w:ind w:right="99"/>
        <w:jc w:val="both"/>
        <w:rPr>
          <w:rFonts w:cs="Arial"/>
          <w:sz w:val="20"/>
          <w:szCs w:val="20"/>
        </w:rPr>
      </w:pPr>
    </w:p>
    <w:p w:rsidR="008645E5" w:rsidRPr="00EB213F" w:rsidRDefault="008645E5" w:rsidP="00A6262D">
      <w:pPr>
        <w:ind w:right="99"/>
        <w:jc w:val="center"/>
        <w:rPr>
          <w:rFonts w:cs="Arial"/>
          <w:sz w:val="20"/>
          <w:szCs w:val="20"/>
        </w:rPr>
      </w:pPr>
      <w:r w:rsidRPr="00EB213F">
        <w:rPr>
          <w:rFonts w:cs="Arial"/>
          <w:sz w:val="20"/>
          <w:szCs w:val="20"/>
        </w:rPr>
        <w:object w:dxaOrig="9925" w:dyaOrig="4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215.25pt" o:ole="">
            <v:imagedata r:id="rId10" o:title=""/>
          </v:shape>
          <o:OLEObject Type="Embed" ProgID="Visio.Drawing.6" ShapeID="_x0000_i1025" DrawAspect="Content" ObjectID="_1555950852" r:id="rId11"/>
        </w:object>
      </w:r>
    </w:p>
    <w:p w:rsidR="008645E5" w:rsidRPr="00EB213F" w:rsidRDefault="008645E5" w:rsidP="00747790">
      <w:pPr>
        <w:ind w:right="99"/>
        <w:jc w:val="both"/>
        <w:rPr>
          <w:rFonts w:cs="Arial"/>
          <w:sz w:val="20"/>
          <w:szCs w:val="20"/>
        </w:rPr>
      </w:pPr>
    </w:p>
    <w:p w:rsidR="00A33142" w:rsidRPr="00EB213F" w:rsidRDefault="00A33142" w:rsidP="00747790">
      <w:pPr>
        <w:ind w:right="99"/>
        <w:jc w:val="both"/>
        <w:rPr>
          <w:rFonts w:cs="Arial"/>
          <w:sz w:val="20"/>
          <w:szCs w:val="20"/>
        </w:rPr>
      </w:pPr>
    </w:p>
    <w:p w:rsidR="00A33142" w:rsidRPr="00EB213F" w:rsidRDefault="00D0379E" w:rsidP="00747790">
      <w:pPr>
        <w:ind w:right="99"/>
        <w:jc w:val="both"/>
        <w:rPr>
          <w:rFonts w:cs="Arial"/>
          <w:sz w:val="20"/>
          <w:szCs w:val="20"/>
        </w:rPr>
      </w:pPr>
      <w:r w:rsidRPr="00EB213F">
        <w:rPr>
          <w:rFonts w:cs="Arial"/>
          <w:sz w:val="20"/>
          <w:szCs w:val="20"/>
        </w:rPr>
        <w:t>La</w:t>
      </w:r>
      <w:r w:rsidR="00A33142" w:rsidRPr="00EB213F">
        <w:rPr>
          <w:rFonts w:cs="Arial"/>
          <w:sz w:val="20"/>
          <w:szCs w:val="20"/>
        </w:rPr>
        <w:t xml:space="preserve"> estructura </w:t>
      </w:r>
      <w:r w:rsidR="00A8539D">
        <w:rPr>
          <w:rFonts w:cs="Arial"/>
          <w:sz w:val="20"/>
          <w:szCs w:val="20"/>
        </w:rPr>
        <w:t>recién aprobada</w:t>
      </w:r>
      <w:r w:rsidRPr="00EB213F">
        <w:rPr>
          <w:rFonts w:cs="Arial"/>
          <w:sz w:val="20"/>
          <w:szCs w:val="20"/>
        </w:rPr>
        <w:t xml:space="preserve">, </w:t>
      </w:r>
      <w:r w:rsidR="00A33142" w:rsidRPr="00EB213F">
        <w:rPr>
          <w:rFonts w:cs="Arial"/>
          <w:sz w:val="20"/>
          <w:szCs w:val="20"/>
        </w:rPr>
        <w:t xml:space="preserve">se caracteriza por una mayor complejidad, tomando en cuenta una mayor especialización del trabajo sustantivo y la consolidación de las unidades de </w:t>
      </w:r>
      <w:r w:rsidRPr="00EB213F">
        <w:rPr>
          <w:rFonts w:cs="Arial"/>
          <w:sz w:val="20"/>
          <w:szCs w:val="20"/>
        </w:rPr>
        <w:t>funciones sustantivas</w:t>
      </w:r>
      <w:r w:rsidR="00A33142" w:rsidRPr="00EB213F">
        <w:rPr>
          <w:rFonts w:cs="Arial"/>
          <w:sz w:val="20"/>
          <w:szCs w:val="20"/>
        </w:rPr>
        <w:t xml:space="preserve">, que permiten una mejor organización del trabajo </w:t>
      </w:r>
      <w:r w:rsidR="00894CC1" w:rsidRPr="00EB213F">
        <w:rPr>
          <w:rFonts w:cs="Arial"/>
          <w:sz w:val="20"/>
          <w:szCs w:val="20"/>
        </w:rPr>
        <w:t>y por ende una prestación de mejores servicios a los usuarios, así como la</w:t>
      </w:r>
      <w:r w:rsidR="00A33142" w:rsidRPr="00EB213F">
        <w:rPr>
          <w:rFonts w:cs="Arial"/>
          <w:sz w:val="20"/>
          <w:szCs w:val="20"/>
        </w:rPr>
        <w:t xml:space="preserve"> profesio</w:t>
      </w:r>
      <w:r w:rsidR="001F64A7" w:rsidRPr="00EB213F">
        <w:rPr>
          <w:rFonts w:cs="Arial"/>
          <w:sz w:val="20"/>
          <w:szCs w:val="20"/>
        </w:rPr>
        <w:t xml:space="preserve">nalización del personal a cargo y </w:t>
      </w:r>
      <w:r w:rsidR="004A1B10" w:rsidRPr="00EB213F">
        <w:rPr>
          <w:rFonts w:cs="Arial"/>
          <w:sz w:val="20"/>
          <w:szCs w:val="20"/>
        </w:rPr>
        <w:t>l</w:t>
      </w:r>
      <w:r w:rsidR="001F64A7" w:rsidRPr="00EB213F">
        <w:rPr>
          <w:rFonts w:cs="Arial"/>
          <w:sz w:val="20"/>
          <w:szCs w:val="20"/>
        </w:rPr>
        <w:t>a promoción de la carrera administrativa.</w:t>
      </w:r>
    </w:p>
    <w:p w:rsidR="00A33142" w:rsidRPr="00EB213F" w:rsidRDefault="00A33142" w:rsidP="00747790">
      <w:pPr>
        <w:ind w:right="99"/>
        <w:jc w:val="both"/>
        <w:rPr>
          <w:rFonts w:cs="Arial"/>
          <w:sz w:val="20"/>
          <w:szCs w:val="20"/>
        </w:rPr>
      </w:pPr>
    </w:p>
    <w:p w:rsidR="00A33142" w:rsidRPr="00EB213F" w:rsidRDefault="00A33142" w:rsidP="00747790">
      <w:pPr>
        <w:ind w:right="99"/>
        <w:jc w:val="both"/>
        <w:rPr>
          <w:rFonts w:cs="Arial"/>
          <w:sz w:val="20"/>
          <w:szCs w:val="20"/>
        </w:rPr>
      </w:pPr>
      <w:r w:rsidRPr="00EB213F">
        <w:rPr>
          <w:rFonts w:cs="Arial"/>
          <w:sz w:val="20"/>
          <w:szCs w:val="20"/>
        </w:rPr>
        <w:t xml:space="preserve">La estructura </w:t>
      </w:r>
      <w:r w:rsidR="00A8539D">
        <w:rPr>
          <w:rFonts w:cs="Arial"/>
          <w:sz w:val="20"/>
          <w:szCs w:val="20"/>
        </w:rPr>
        <w:t>vigente de 1998 a 2014 contaba</w:t>
      </w:r>
      <w:r w:rsidR="004A1B10" w:rsidRPr="00EB213F">
        <w:rPr>
          <w:rFonts w:cs="Arial"/>
          <w:sz w:val="20"/>
          <w:szCs w:val="20"/>
        </w:rPr>
        <w:t xml:space="preserve"> con</w:t>
      </w:r>
      <w:r w:rsidRPr="00EB213F">
        <w:rPr>
          <w:rFonts w:cs="Arial"/>
          <w:sz w:val="20"/>
          <w:szCs w:val="20"/>
        </w:rPr>
        <w:t xml:space="preserve"> las unidades decisorias o nivel político y las unidades ejecutoras de los procesos, según el siguiente detalle:</w:t>
      </w:r>
    </w:p>
    <w:p w:rsidR="00A33142" w:rsidRPr="00EB213F" w:rsidRDefault="00A33142" w:rsidP="00747790">
      <w:pPr>
        <w:ind w:right="99"/>
        <w:jc w:val="both"/>
        <w:rPr>
          <w:rFonts w:cs="Arial"/>
          <w:sz w:val="20"/>
          <w:szCs w:val="20"/>
        </w:rPr>
      </w:pPr>
    </w:p>
    <w:p w:rsidR="00747790" w:rsidRPr="00EB213F" w:rsidRDefault="00747790" w:rsidP="00747790">
      <w:pPr>
        <w:pStyle w:val="Ttulo2"/>
        <w:spacing w:before="0" w:after="0"/>
        <w:rPr>
          <w:b w:val="0"/>
          <w:bCs w:val="0"/>
          <w:iCs w:val="0"/>
          <w:sz w:val="20"/>
          <w:szCs w:val="20"/>
        </w:rPr>
      </w:pPr>
      <w:bookmarkStart w:id="7" w:name="_Toc223276958"/>
      <w:r w:rsidRPr="00EB213F">
        <w:rPr>
          <w:b w:val="0"/>
          <w:bCs w:val="0"/>
          <w:iCs w:val="0"/>
          <w:sz w:val="20"/>
          <w:szCs w:val="20"/>
        </w:rPr>
        <w:t>Nivel político:</w:t>
      </w:r>
      <w:bookmarkEnd w:id="7"/>
    </w:p>
    <w:p w:rsidR="00747790" w:rsidRPr="00EB213F" w:rsidRDefault="00747790" w:rsidP="00747790">
      <w:pPr>
        <w:rPr>
          <w:rFonts w:cs="Arial"/>
          <w:sz w:val="20"/>
          <w:szCs w:val="20"/>
        </w:rPr>
      </w:pPr>
    </w:p>
    <w:p w:rsidR="00747790" w:rsidRPr="00EB213F" w:rsidRDefault="00747790" w:rsidP="008B4BD5">
      <w:pPr>
        <w:numPr>
          <w:ilvl w:val="0"/>
          <w:numId w:val="4"/>
        </w:numPr>
        <w:tabs>
          <w:tab w:val="clear" w:pos="720"/>
          <w:tab w:val="num" w:pos="1069"/>
        </w:tabs>
        <w:ind w:left="1069" w:right="99"/>
        <w:jc w:val="both"/>
        <w:rPr>
          <w:rFonts w:cs="Arial"/>
          <w:sz w:val="20"/>
          <w:szCs w:val="20"/>
        </w:rPr>
      </w:pPr>
      <w:r w:rsidRPr="00EB213F">
        <w:rPr>
          <w:rFonts w:cs="Arial"/>
          <w:sz w:val="20"/>
          <w:szCs w:val="20"/>
        </w:rPr>
        <w:t>Despacho del Ministro de Cultura y Juventud.</w:t>
      </w:r>
    </w:p>
    <w:p w:rsidR="00747790" w:rsidRPr="00EB213F" w:rsidRDefault="00747790" w:rsidP="008B4BD5">
      <w:pPr>
        <w:numPr>
          <w:ilvl w:val="0"/>
          <w:numId w:val="4"/>
        </w:numPr>
        <w:tabs>
          <w:tab w:val="clear" w:pos="720"/>
          <w:tab w:val="num" w:pos="1069"/>
        </w:tabs>
        <w:ind w:left="1069" w:right="99"/>
        <w:jc w:val="both"/>
        <w:rPr>
          <w:rFonts w:cs="Arial"/>
          <w:sz w:val="20"/>
          <w:szCs w:val="20"/>
        </w:rPr>
      </w:pPr>
      <w:r w:rsidRPr="00EB213F">
        <w:rPr>
          <w:rFonts w:cs="Arial"/>
          <w:sz w:val="20"/>
          <w:szCs w:val="20"/>
        </w:rPr>
        <w:t>Junta Administrativa del  Archivo Nacional (cuenta con una Auditoría Interna como órgano asesor para el adecuado control interno de los recursos).</w:t>
      </w:r>
    </w:p>
    <w:p w:rsidR="00747790" w:rsidRPr="00EB213F" w:rsidRDefault="00747790" w:rsidP="008B4BD5">
      <w:pPr>
        <w:numPr>
          <w:ilvl w:val="0"/>
          <w:numId w:val="4"/>
        </w:numPr>
        <w:tabs>
          <w:tab w:val="clear" w:pos="720"/>
          <w:tab w:val="num" w:pos="1069"/>
        </w:tabs>
        <w:ind w:left="1069" w:right="99"/>
        <w:jc w:val="both"/>
        <w:rPr>
          <w:rFonts w:cs="Arial"/>
          <w:sz w:val="20"/>
          <w:szCs w:val="20"/>
        </w:rPr>
      </w:pPr>
      <w:r w:rsidRPr="00EB213F">
        <w:rPr>
          <w:rFonts w:cs="Arial"/>
          <w:sz w:val="20"/>
          <w:szCs w:val="20"/>
        </w:rPr>
        <w:t>Dirección General, con las unidades asesoras de Planificación Institucional y Asesoría Legal, así como el apoyo de la Comisión Nacional de Selección y Eliminación de Documentos como órgano asesor en dicha materia.</w:t>
      </w:r>
    </w:p>
    <w:p w:rsidR="00747790" w:rsidRPr="00EB213F" w:rsidRDefault="00747790" w:rsidP="00747790">
      <w:pPr>
        <w:pStyle w:val="Ttulo2"/>
        <w:spacing w:before="0" w:after="0"/>
        <w:rPr>
          <w:b w:val="0"/>
          <w:bCs w:val="0"/>
          <w:i w:val="0"/>
          <w:iCs w:val="0"/>
          <w:sz w:val="20"/>
          <w:szCs w:val="20"/>
        </w:rPr>
      </w:pPr>
      <w:bookmarkStart w:id="8" w:name="_Toc223276959"/>
    </w:p>
    <w:p w:rsidR="00747790" w:rsidRPr="00EB213F" w:rsidRDefault="00747790" w:rsidP="00747790">
      <w:pPr>
        <w:pStyle w:val="Ttulo2"/>
        <w:spacing w:before="0" w:after="0"/>
        <w:rPr>
          <w:b w:val="0"/>
          <w:bCs w:val="0"/>
          <w:iCs w:val="0"/>
          <w:sz w:val="20"/>
          <w:szCs w:val="20"/>
        </w:rPr>
      </w:pPr>
      <w:r w:rsidRPr="00EB213F">
        <w:rPr>
          <w:b w:val="0"/>
          <w:bCs w:val="0"/>
          <w:iCs w:val="0"/>
          <w:sz w:val="20"/>
          <w:szCs w:val="20"/>
        </w:rPr>
        <w:t>Nivel ejecutor:</w:t>
      </w:r>
      <w:bookmarkEnd w:id="8"/>
    </w:p>
    <w:p w:rsidR="00747790" w:rsidRPr="00EB213F" w:rsidRDefault="00747790" w:rsidP="00747790">
      <w:pPr>
        <w:rPr>
          <w:rFonts w:cs="Arial"/>
          <w:sz w:val="20"/>
          <w:szCs w:val="20"/>
        </w:rPr>
      </w:pPr>
    </w:p>
    <w:p w:rsidR="00747790" w:rsidRPr="00EB213F" w:rsidRDefault="00747790" w:rsidP="008B4BD5">
      <w:pPr>
        <w:numPr>
          <w:ilvl w:val="0"/>
          <w:numId w:val="3"/>
        </w:numPr>
        <w:tabs>
          <w:tab w:val="clear" w:pos="720"/>
          <w:tab w:val="num" w:pos="1069"/>
        </w:tabs>
        <w:ind w:left="1069" w:right="99"/>
        <w:jc w:val="both"/>
        <w:rPr>
          <w:rFonts w:cs="Arial"/>
          <w:sz w:val="20"/>
          <w:szCs w:val="20"/>
        </w:rPr>
      </w:pPr>
      <w:r w:rsidRPr="00EB213F">
        <w:rPr>
          <w:rFonts w:cs="Arial"/>
          <w:sz w:val="20"/>
          <w:szCs w:val="20"/>
        </w:rPr>
        <w:t>Departamento Archivo Histórico.</w:t>
      </w:r>
    </w:p>
    <w:p w:rsidR="00747790" w:rsidRPr="00EB213F" w:rsidRDefault="00747790" w:rsidP="008B4BD5">
      <w:pPr>
        <w:numPr>
          <w:ilvl w:val="0"/>
          <w:numId w:val="3"/>
        </w:numPr>
        <w:tabs>
          <w:tab w:val="clear" w:pos="720"/>
          <w:tab w:val="num" w:pos="1069"/>
        </w:tabs>
        <w:ind w:left="1069" w:right="99"/>
        <w:jc w:val="both"/>
        <w:rPr>
          <w:rFonts w:cs="Arial"/>
          <w:sz w:val="20"/>
          <w:szCs w:val="20"/>
        </w:rPr>
      </w:pPr>
      <w:r w:rsidRPr="00EB213F">
        <w:rPr>
          <w:rFonts w:cs="Arial"/>
          <w:sz w:val="20"/>
          <w:szCs w:val="20"/>
        </w:rPr>
        <w:t>Departamento Archivo Notarial.</w:t>
      </w:r>
    </w:p>
    <w:p w:rsidR="00747790" w:rsidRPr="00EB213F" w:rsidRDefault="00747790" w:rsidP="008B4BD5">
      <w:pPr>
        <w:numPr>
          <w:ilvl w:val="0"/>
          <w:numId w:val="3"/>
        </w:numPr>
        <w:tabs>
          <w:tab w:val="clear" w:pos="720"/>
          <w:tab w:val="num" w:pos="1069"/>
        </w:tabs>
        <w:ind w:left="1069" w:right="99"/>
        <w:jc w:val="both"/>
        <w:rPr>
          <w:rFonts w:cs="Arial"/>
          <w:sz w:val="20"/>
          <w:szCs w:val="20"/>
        </w:rPr>
      </w:pPr>
      <w:r w:rsidRPr="00EB213F">
        <w:rPr>
          <w:rFonts w:cs="Arial"/>
          <w:sz w:val="20"/>
          <w:szCs w:val="20"/>
        </w:rPr>
        <w:t>Departamento Conservación.</w:t>
      </w:r>
    </w:p>
    <w:p w:rsidR="00747790" w:rsidRPr="00EB213F" w:rsidRDefault="00747790" w:rsidP="008B4BD5">
      <w:pPr>
        <w:numPr>
          <w:ilvl w:val="0"/>
          <w:numId w:val="3"/>
        </w:numPr>
        <w:tabs>
          <w:tab w:val="clear" w:pos="720"/>
          <w:tab w:val="num" w:pos="1091"/>
        </w:tabs>
        <w:ind w:left="1091" w:right="99"/>
        <w:jc w:val="both"/>
        <w:rPr>
          <w:rFonts w:cs="Arial"/>
          <w:sz w:val="20"/>
          <w:szCs w:val="20"/>
        </w:rPr>
      </w:pPr>
      <w:r w:rsidRPr="00EB213F">
        <w:rPr>
          <w:rFonts w:cs="Arial"/>
          <w:sz w:val="20"/>
          <w:szCs w:val="20"/>
        </w:rPr>
        <w:t>Departamento Servicios Archivísticos Externos.</w:t>
      </w:r>
    </w:p>
    <w:p w:rsidR="00747790" w:rsidRPr="00EB213F" w:rsidRDefault="00747790" w:rsidP="008B4BD5">
      <w:pPr>
        <w:numPr>
          <w:ilvl w:val="0"/>
          <w:numId w:val="3"/>
        </w:numPr>
        <w:tabs>
          <w:tab w:val="num" w:pos="1080"/>
        </w:tabs>
        <w:ind w:right="99" w:firstLine="50"/>
        <w:jc w:val="both"/>
        <w:rPr>
          <w:rFonts w:cs="Arial"/>
          <w:sz w:val="20"/>
          <w:szCs w:val="20"/>
        </w:rPr>
      </w:pPr>
      <w:r w:rsidRPr="00EB213F">
        <w:rPr>
          <w:rFonts w:cs="Arial"/>
          <w:sz w:val="20"/>
          <w:szCs w:val="20"/>
        </w:rPr>
        <w:t>Departamento Cómputo.</w:t>
      </w:r>
    </w:p>
    <w:p w:rsidR="00952051" w:rsidRPr="00EB213F" w:rsidRDefault="00747790" w:rsidP="008B4BD5">
      <w:pPr>
        <w:numPr>
          <w:ilvl w:val="0"/>
          <w:numId w:val="3"/>
        </w:numPr>
        <w:tabs>
          <w:tab w:val="clear" w:pos="720"/>
          <w:tab w:val="num" w:pos="1080"/>
        </w:tabs>
        <w:ind w:left="1080" w:right="99" w:hanging="310"/>
        <w:jc w:val="both"/>
        <w:rPr>
          <w:rFonts w:cs="Arial"/>
          <w:sz w:val="20"/>
          <w:szCs w:val="20"/>
        </w:rPr>
      </w:pPr>
      <w:r w:rsidRPr="00EB213F">
        <w:rPr>
          <w:rFonts w:cs="Arial"/>
          <w:sz w:val="20"/>
          <w:szCs w:val="20"/>
        </w:rPr>
        <w:t>Departa</w:t>
      </w:r>
      <w:r w:rsidR="00955C0F" w:rsidRPr="00EB213F">
        <w:rPr>
          <w:rFonts w:cs="Arial"/>
          <w:sz w:val="20"/>
          <w:szCs w:val="20"/>
        </w:rPr>
        <w:t xml:space="preserve">mento Administrativo Financiero, con las unidades de </w:t>
      </w:r>
      <w:r w:rsidRPr="00EB213F">
        <w:rPr>
          <w:rFonts w:cs="Arial"/>
          <w:sz w:val="20"/>
          <w:szCs w:val="20"/>
        </w:rPr>
        <w:t xml:space="preserve"> Proveeduría Institucional</w:t>
      </w:r>
      <w:r w:rsidR="00955C0F" w:rsidRPr="00EB213F">
        <w:rPr>
          <w:rFonts w:cs="Arial"/>
          <w:sz w:val="20"/>
          <w:szCs w:val="20"/>
        </w:rPr>
        <w:t xml:space="preserve">, </w:t>
      </w:r>
      <w:r w:rsidRPr="00EB213F">
        <w:rPr>
          <w:rFonts w:cs="Arial"/>
          <w:sz w:val="20"/>
          <w:szCs w:val="20"/>
        </w:rPr>
        <w:t>Financiero Contable</w:t>
      </w:r>
      <w:r w:rsidR="00955C0F" w:rsidRPr="00EB213F">
        <w:rPr>
          <w:rFonts w:cs="Arial"/>
          <w:sz w:val="20"/>
          <w:szCs w:val="20"/>
        </w:rPr>
        <w:t>,</w:t>
      </w:r>
      <w:r w:rsidRPr="00EB213F">
        <w:rPr>
          <w:rFonts w:cs="Arial"/>
          <w:sz w:val="20"/>
          <w:szCs w:val="20"/>
        </w:rPr>
        <w:t xml:space="preserve"> Recursos Humanos</w:t>
      </w:r>
      <w:r w:rsidR="00955C0F" w:rsidRPr="00EB213F">
        <w:rPr>
          <w:rFonts w:cs="Arial"/>
          <w:sz w:val="20"/>
          <w:szCs w:val="20"/>
        </w:rPr>
        <w:t>,</w:t>
      </w:r>
      <w:r w:rsidRPr="00EB213F">
        <w:rPr>
          <w:rFonts w:cs="Arial"/>
          <w:sz w:val="20"/>
          <w:szCs w:val="20"/>
        </w:rPr>
        <w:t xml:space="preserve"> Servicios Generales</w:t>
      </w:r>
      <w:r w:rsidR="00955C0F" w:rsidRPr="00EB213F">
        <w:rPr>
          <w:rFonts w:cs="Arial"/>
          <w:sz w:val="20"/>
          <w:szCs w:val="20"/>
        </w:rPr>
        <w:t>,</w:t>
      </w:r>
      <w:r w:rsidRPr="00EB213F">
        <w:rPr>
          <w:rFonts w:cs="Arial"/>
          <w:sz w:val="20"/>
          <w:szCs w:val="20"/>
        </w:rPr>
        <w:t xml:space="preserve"> Archivo Central</w:t>
      </w:r>
      <w:r w:rsidR="00955C0F" w:rsidRPr="00EB213F">
        <w:rPr>
          <w:rFonts w:cs="Arial"/>
          <w:sz w:val="20"/>
          <w:szCs w:val="20"/>
        </w:rPr>
        <w:t xml:space="preserve"> y </w:t>
      </w:r>
      <w:r w:rsidRPr="00EB213F">
        <w:rPr>
          <w:rFonts w:cs="Arial"/>
          <w:sz w:val="20"/>
          <w:szCs w:val="20"/>
        </w:rPr>
        <w:t>Médico de Empresa</w:t>
      </w:r>
      <w:r w:rsidR="00952051" w:rsidRPr="00EB213F">
        <w:rPr>
          <w:rFonts w:cs="Arial"/>
          <w:sz w:val="20"/>
          <w:szCs w:val="20"/>
        </w:rPr>
        <w:t>.</w:t>
      </w:r>
    </w:p>
    <w:p w:rsidR="00952051" w:rsidRPr="00EB213F" w:rsidRDefault="00952051" w:rsidP="008B4BD5">
      <w:pPr>
        <w:numPr>
          <w:ilvl w:val="0"/>
          <w:numId w:val="3"/>
        </w:numPr>
        <w:tabs>
          <w:tab w:val="clear" w:pos="720"/>
          <w:tab w:val="num" w:pos="1080"/>
        </w:tabs>
        <w:ind w:left="1080" w:right="99" w:hanging="310"/>
        <w:jc w:val="both"/>
        <w:rPr>
          <w:rFonts w:cs="Arial"/>
          <w:sz w:val="20"/>
          <w:szCs w:val="20"/>
        </w:rPr>
        <w:sectPr w:rsidR="00952051" w:rsidRPr="00EB213F" w:rsidSect="00883E0E">
          <w:footerReference w:type="even" r:id="rId12"/>
          <w:footerReference w:type="default" r:id="rId13"/>
          <w:pgSz w:w="12240" w:h="15840" w:code="1"/>
          <w:pgMar w:top="1134" w:right="1440" w:bottom="1440" w:left="1440" w:header="720" w:footer="720" w:gutter="0"/>
          <w:pgNumType w:start="1"/>
          <w:cols w:space="708"/>
          <w:docGrid w:linePitch="360"/>
        </w:sectPr>
      </w:pPr>
    </w:p>
    <w:p w:rsidR="00E8193D" w:rsidRPr="00E8193D" w:rsidRDefault="00E8193D" w:rsidP="009F2D08">
      <w:pPr>
        <w:pStyle w:val="Ttulo1"/>
        <w:rPr>
          <w:rFonts w:ascii="Rockwell" w:hAnsi="Rockwell" w:cs="Arial"/>
          <w:b w:val="0"/>
          <w:sz w:val="28"/>
          <w:szCs w:val="28"/>
        </w:rPr>
        <w:sectPr w:rsidR="00E8193D" w:rsidRPr="00E8193D" w:rsidSect="0054534B">
          <w:headerReference w:type="default" r:id="rId14"/>
          <w:headerReference w:type="first" r:id="rId15"/>
          <w:pgSz w:w="15840" w:h="12240" w:orient="landscape" w:code="1"/>
          <w:pgMar w:top="1440" w:right="1440" w:bottom="1440" w:left="1440" w:header="720" w:footer="720" w:gutter="0"/>
          <w:cols w:space="708"/>
          <w:docGrid w:linePitch="360"/>
        </w:sectPr>
      </w:pPr>
      <w:r w:rsidRPr="00E8193D">
        <w:rPr>
          <w:b w:val="0"/>
        </w:rPr>
        <w:object w:dxaOrig="14213" w:dyaOrig="10153">
          <v:shape id="_x0000_i1026" type="#_x0000_t75" style="width:643.5pt;height:459pt" o:ole="">
            <v:imagedata r:id="rId16" o:title=""/>
          </v:shape>
          <o:OLEObject Type="Embed" ProgID="Visio.Drawing.6" ShapeID="_x0000_i1026" DrawAspect="Content" ObjectID="_1555950853" r:id="rId17"/>
        </w:object>
      </w:r>
    </w:p>
    <w:p w:rsidR="00D13F03" w:rsidRDefault="00D13F03" w:rsidP="00D13F03">
      <w:pPr>
        <w:pStyle w:val="Ttulo1"/>
        <w:jc w:val="left"/>
        <w:rPr>
          <w:rFonts w:ascii="Arial" w:hAnsi="Arial" w:cs="Arial"/>
          <w:b w:val="0"/>
          <w:sz w:val="20"/>
          <w:u w:val="none"/>
          <w:lang w:val="es-CR"/>
        </w:rPr>
      </w:pPr>
      <w:r w:rsidRPr="00D13F03">
        <w:rPr>
          <w:rFonts w:ascii="Arial" w:hAnsi="Arial" w:cs="Arial"/>
          <w:b w:val="0"/>
          <w:sz w:val="20"/>
          <w:u w:val="none"/>
          <w:lang w:val="es-CR"/>
        </w:rPr>
        <w:t xml:space="preserve">La estructura recién aprobada </w:t>
      </w:r>
      <w:r w:rsidR="004F3945">
        <w:rPr>
          <w:rFonts w:ascii="Arial" w:hAnsi="Arial" w:cs="Arial"/>
          <w:b w:val="0"/>
          <w:sz w:val="20"/>
          <w:u w:val="none"/>
          <w:lang w:val="es-CR"/>
        </w:rPr>
        <w:t xml:space="preserve">cuenta </w:t>
      </w:r>
      <w:r w:rsidRPr="00D13F03">
        <w:rPr>
          <w:rFonts w:ascii="Arial" w:hAnsi="Arial" w:cs="Arial"/>
          <w:b w:val="0"/>
          <w:sz w:val="20"/>
          <w:u w:val="none"/>
          <w:lang w:val="es-CR"/>
        </w:rPr>
        <w:t xml:space="preserve">con las unidades decisorias </w:t>
      </w:r>
      <w:r>
        <w:rPr>
          <w:rFonts w:ascii="Arial" w:hAnsi="Arial" w:cs="Arial"/>
          <w:b w:val="0"/>
          <w:sz w:val="20"/>
          <w:u w:val="none"/>
          <w:lang w:val="es-CR"/>
        </w:rPr>
        <w:t>o de nivel político y las unidades ejecutoras de los procesos, según el siguiente detalle:</w:t>
      </w:r>
    </w:p>
    <w:p w:rsidR="00D13F03" w:rsidRPr="00D13F03" w:rsidRDefault="00D13F03" w:rsidP="00D13F03">
      <w:pPr>
        <w:spacing w:before="100" w:beforeAutospacing="1"/>
        <w:rPr>
          <w:rFonts w:cs="Arial"/>
          <w:sz w:val="20"/>
          <w:szCs w:val="20"/>
        </w:rPr>
      </w:pPr>
      <w:r w:rsidRPr="00D13F03">
        <w:rPr>
          <w:rFonts w:cs="Arial"/>
          <w:sz w:val="20"/>
          <w:szCs w:val="20"/>
        </w:rPr>
        <w:t>Nivel Político:</w:t>
      </w:r>
    </w:p>
    <w:p w:rsidR="00D13F03" w:rsidRPr="00D13F03" w:rsidRDefault="00D13F03" w:rsidP="008B4BD5">
      <w:pPr>
        <w:numPr>
          <w:ilvl w:val="0"/>
          <w:numId w:val="14"/>
        </w:numPr>
        <w:spacing w:before="100" w:beforeAutospacing="1" w:after="100" w:afterAutospacing="1"/>
        <w:rPr>
          <w:rFonts w:cs="Arial"/>
          <w:sz w:val="20"/>
          <w:szCs w:val="20"/>
        </w:rPr>
      </w:pPr>
      <w:r w:rsidRPr="00D13F03">
        <w:rPr>
          <w:rFonts w:cs="Arial"/>
          <w:sz w:val="20"/>
          <w:szCs w:val="20"/>
        </w:rPr>
        <w:t>Despacho del Ministro de Cultura y Juventud.</w:t>
      </w:r>
    </w:p>
    <w:p w:rsidR="00D13F03" w:rsidRDefault="00D13F03" w:rsidP="008B4BD5">
      <w:pPr>
        <w:numPr>
          <w:ilvl w:val="0"/>
          <w:numId w:val="14"/>
        </w:numPr>
        <w:spacing w:before="100" w:beforeAutospacing="1" w:after="100" w:afterAutospacing="1"/>
        <w:rPr>
          <w:rFonts w:cs="Arial"/>
          <w:sz w:val="20"/>
          <w:szCs w:val="20"/>
        </w:rPr>
      </w:pPr>
      <w:r w:rsidRPr="00D13F03">
        <w:rPr>
          <w:rFonts w:cs="Arial"/>
          <w:sz w:val="20"/>
          <w:szCs w:val="20"/>
        </w:rPr>
        <w:t>Junta Administrativa del Archivo Nacional (cuenta con una Auditoría Interna como órgano asesor para el adecuado control interno de los recursos).</w:t>
      </w:r>
    </w:p>
    <w:p w:rsidR="00D13F03" w:rsidRPr="00D13F03" w:rsidRDefault="00D13F03" w:rsidP="008B4BD5">
      <w:pPr>
        <w:numPr>
          <w:ilvl w:val="0"/>
          <w:numId w:val="14"/>
        </w:numPr>
        <w:spacing w:before="100" w:beforeAutospacing="1" w:after="100" w:afterAutospacing="1"/>
        <w:jc w:val="both"/>
        <w:rPr>
          <w:rFonts w:cs="Arial"/>
          <w:sz w:val="20"/>
          <w:szCs w:val="20"/>
        </w:rPr>
      </w:pPr>
      <w:r w:rsidRPr="00D13F03">
        <w:rPr>
          <w:rFonts w:cs="Arial"/>
          <w:sz w:val="20"/>
          <w:szCs w:val="20"/>
        </w:rPr>
        <w:t>Dirección General, con las unidades d</w:t>
      </w:r>
      <w:r w:rsidRPr="006A26D7">
        <w:rPr>
          <w:rFonts w:cs="Arial"/>
          <w:sz w:val="20"/>
          <w:szCs w:val="20"/>
        </w:rPr>
        <w:t xml:space="preserve">e Planificación Institucional, </w:t>
      </w:r>
      <w:r w:rsidRPr="00D13F03">
        <w:rPr>
          <w:rFonts w:cs="Arial"/>
          <w:sz w:val="20"/>
          <w:szCs w:val="20"/>
        </w:rPr>
        <w:t xml:space="preserve">Asesoría Legal, </w:t>
      </w:r>
      <w:r w:rsidRPr="006A26D7">
        <w:rPr>
          <w:rFonts w:cs="Arial"/>
          <w:sz w:val="20"/>
          <w:szCs w:val="20"/>
        </w:rPr>
        <w:t>Proyección Institucional, Contraloría de Servicios</w:t>
      </w:r>
      <w:r w:rsidR="006A26D7" w:rsidRPr="006A26D7">
        <w:rPr>
          <w:rFonts w:cs="Arial"/>
          <w:sz w:val="20"/>
          <w:szCs w:val="20"/>
        </w:rPr>
        <w:t>, Biblioteca Especializada en Archivística y Ciencias Afines</w:t>
      </w:r>
      <w:r w:rsidRPr="006A26D7">
        <w:rPr>
          <w:rFonts w:cs="Arial"/>
          <w:sz w:val="20"/>
          <w:szCs w:val="20"/>
        </w:rPr>
        <w:t xml:space="preserve"> y </w:t>
      </w:r>
      <w:r w:rsidRPr="00D13F03">
        <w:rPr>
          <w:rFonts w:cs="Arial"/>
          <w:sz w:val="20"/>
          <w:szCs w:val="20"/>
        </w:rPr>
        <w:t>Comisión Nacional de Selección y Eliminación de Documentos como órgano asesor en dicha materia.</w:t>
      </w:r>
    </w:p>
    <w:p w:rsidR="00D13F03" w:rsidRPr="00D13F03" w:rsidRDefault="00D13F03" w:rsidP="00D13F03">
      <w:pPr>
        <w:spacing w:before="100" w:beforeAutospacing="1"/>
        <w:rPr>
          <w:rFonts w:cs="Arial"/>
          <w:sz w:val="20"/>
          <w:szCs w:val="20"/>
        </w:rPr>
      </w:pPr>
      <w:r w:rsidRPr="00D13F03">
        <w:rPr>
          <w:rFonts w:cs="Arial"/>
          <w:sz w:val="20"/>
          <w:szCs w:val="20"/>
        </w:rPr>
        <w:t>Nivel ejecutor:</w:t>
      </w:r>
    </w:p>
    <w:p w:rsidR="00D13F03" w:rsidRPr="008833CE" w:rsidRDefault="00D13F03" w:rsidP="008B4BD5">
      <w:pPr>
        <w:numPr>
          <w:ilvl w:val="0"/>
          <w:numId w:val="15"/>
        </w:numPr>
        <w:spacing w:before="100" w:beforeAutospacing="1" w:after="100" w:afterAutospacing="1"/>
        <w:rPr>
          <w:rFonts w:cs="Arial"/>
          <w:sz w:val="20"/>
          <w:szCs w:val="20"/>
        </w:rPr>
      </w:pPr>
      <w:r w:rsidRPr="00D13F03">
        <w:rPr>
          <w:rFonts w:cs="Arial"/>
          <w:sz w:val="20"/>
          <w:szCs w:val="20"/>
        </w:rPr>
        <w:t>Departamento Archivo Histórico.</w:t>
      </w:r>
    </w:p>
    <w:p w:rsidR="008833CE" w:rsidRDefault="008833CE" w:rsidP="008B4BD5">
      <w:pPr>
        <w:numPr>
          <w:ilvl w:val="1"/>
          <w:numId w:val="17"/>
        </w:numPr>
        <w:rPr>
          <w:rFonts w:cs="Arial"/>
          <w:sz w:val="20"/>
          <w:szCs w:val="20"/>
          <w:lang w:val="es-MX"/>
        </w:rPr>
      </w:pPr>
      <w:r w:rsidRPr="008833CE">
        <w:rPr>
          <w:rFonts w:cs="Arial"/>
          <w:sz w:val="20"/>
          <w:szCs w:val="20"/>
          <w:lang w:val="es-MX"/>
        </w:rPr>
        <w:t>Unidad de Organización y Control de Documentos</w:t>
      </w:r>
    </w:p>
    <w:p w:rsidR="008833CE" w:rsidRPr="00D13F03" w:rsidRDefault="008833CE" w:rsidP="008B4BD5">
      <w:pPr>
        <w:numPr>
          <w:ilvl w:val="1"/>
          <w:numId w:val="17"/>
        </w:numPr>
        <w:rPr>
          <w:rFonts w:cs="Arial"/>
          <w:sz w:val="20"/>
          <w:szCs w:val="20"/>
          <w:lang w:val="es-MX"/>
        </w:rPr>
      </w:pPr>
      <w:r w:rsidRPr="008833CE">
        <w:rPr>
          <w:rFonts w:cs="Arial"/>
          <w:sz w:val="20"/>
          <w:szCs w:val="20"/>
          <w:lang w:val="es-MX"/>
        </w:rPr>
        <w:t>Unidad de Acceso y Reproducción de Documentos</w:t>
      </w:r>
    </w:p>
    <w:p w:rsidR="00D13F03" w:rsidRPr="008833CE" w:rsidRDefault="00D13F03" w:rsidP="008B4BD5">
      <w:pPr>
        <w:numPr>
          <w:ilvl w:val="0"/>
          <w:numId w:val="15"/>
        </w:numPr>
        <w:spacing w:before="100" w:beforeAutospacing="1" w:after="100" w:afterAutospacing="1"/>
        <w:rPr>
          <w:rFonts w:cs="Arial"/>
          <w:sz w:val="20"/>
          <w:szCs w:val="20"/>
        </w:rPr>
      </w:pPr>
      <w:r w:rsidRPr="00D13F03">
        <w:rPr>
          <w:rFonts w:cs="Arial"/>
          <w:sz w:val="20"/>
          <w:szCs w:val="20"/>
        </w:rPr>
        <w:t>Departamento Archivo Notarial.</w:t>
      </w:r>
    </w:p>
    <w:p w:rsidR="008833CE" w:rsidRDefault="008833CE" w:rsidP="008B4BD5">
      <w:pPr>
        <w:numPr>
          <w:ilvl w:val="1"/>
          <w:numId w:val="18"/>
        </w:numPr>
        <w:rPr>
          <w:rFonts w:cs="Arial"/>
          <w:sz w:val="20"/>
          <w:szCs w:val="20"/>
          <w:lang w:val="es-MX"/>
        </w:rPr>
      </w:pPr>
      <w:r w:rsidRPr="008833CE">
        <w:rPr>
          <w:rFonts w:cs="Arial"/>
          <w:sz w:val="20"/>
          <w:szCs w:val="20"/>
          <w:lang w:val="es-MX"/>
        </w:rPr>
        <w:t>Unidad de Gestión y Control de Documentos</w:t>
      </w:r>
    </w:p>
    <w:p w:rsidR="008833CE" w:rsidRPr="00D13F03" w:rsidRDefault="008833CE" w:rsidP="008B4BD5">
      <w:pPr>
        <w:numPr>
          <w:ilvl w:val="1"/>
          <w:numId w:val="18"/>
        </w:numPr>
        <w:rPr>
          <w:rFonts w:cs="Arial"/>
          <w:sz w:val="20"/>
          <w:szCs w:val="20"/>
          <w:lang w:val="es-MX"/>
        </w:rPr>
      </w:pPr>
      <w:r w:rsidRPr="008833CE">
        <w:rPr>
          <w:rFonts w:cs="Arial"/>
          <w:sz w:val="20"/>
          <w:szCs w:val="20"/>
          <w:lang w:val="es-MX"/>
        </w:rPr>
        <w:t>Unidad de Facilitación y Despacho de Documentos</w:t>
      </w:r>
    </w:p>
    <w:p w:rsidR="00D13F03" w:rsidRPr="00D13F03" w:rsidRDefault="00D13F03" w:rsidP="008B4BD5">
      <w:pPr>
        <w:numPr>
          <w:ilvl w:val="0"/>
          <w:numId w:val="15"/>
        </w:numPr>
        <w:spacing w:before="100" w:beforeAutospacing="1" w:after="100" w:afterAutospacing="1"/>
        <w:rPr>
          <w:rFonts w:cs="Arial"/>
          <w:sz w:val="20"/>
          <w:szCs w:val="20"/>
        </w:rPr>
      </w:pPr>
      <w:r w:rsidRPr="00D13F03">
        <w:rPr>
          <w:rFonts w:cs="Arial"/>
          <w:sz w:val="20"/>
          <w:szCs w:val="20"/>
        </w:rPr>
        <w:t>Departamento Conservación.</w:t>
      </w:r>
    </w:p>
    <w:p w:rsidR="00D13F03" w:rsidRPr="008833CE" w:rsidRDefault="00D13F03" w:rsidP="008B4BD5">
      <w:pPr>
        <w:numPr>
          <w:ilvl w:val="0"/>
          <w:numId w:val="15"/>
        </w:numPr>
        <w:spacing w:before="100" w:beforeAutospacing="1" w:after="100" w:afterAutospacing="1"/>
        <w:rPr>
          <w:rFonts w:cs="Arial"/>
          <w:sz w:val="20"/>
          <w:szCs w:val="20"/>
        </w:rPr>
      </w:pPr>
      <w:r w:rsidRPr="00D13F03">
        <w:rPr>
          <w:rFonts w:cs="Arial"/>
          <w:sz w:val="20"/>
          <w:szCs w:val="20"/>
        </w:rPr>
        <w:t>Departamento Servicios Archivísticos Externos.</w:t>
      </w:r>
    </w:p>
    <w:p w:rsidR="008833CE" w:rsidRDefault="008833CE" w:rsidP="008B4BD5">
      <w:pPr>
        <w:numPr>
          <w:ilvl w:val="1"/>
          <w:numId w:val="19"/>
        </w:numPr>
        <w:rPr>
          <w:rFonts w:cs="Arial"/>
          <w:sz w:val="20"/>
          <w:szCs w:val="20"/>
          <w:lang w:val="es-MX"/>
        </w:rPr>
      </w:pPr>
      <w:r w:rsidRPr="008833CE">
        <w:rPr>
          <w:rFonts w:cs="Arial"/>
          <w:sz w:val="20"/>
          <w:szCs w:val="20"/>
          <w:lang w:val="es-MX"/>
        </w:rPr>
        <w:t>Unidad de Servicios Técnicos Archivísticos</w:t>
      </w:r>
    </w:p>
    <w:p w:rsidR="008833CE" w:rsidRPr="008833CE" w:rsidRDefault="008833CE" w:rsidP="008B4BD5">
      <w:pPr>
        <w:numPr>
          <w:ilvl w:val="1"/>
          <w:numId w:val="19"/>
        </w:numPr>
        <w:rPr>
          <w:rFonts w:cs="Arial"/>
          <w:sz w:val="20"/>
          <w:szCs w:val="20"/>
          <w:lang w:val="es-MX"/>
        </w:rPr>
      </w:pPr>
      <w:r w:rsidRPr="008833CE">
        <w:rPr>
          <w:rFonts w:cs="Arial"/>
          <w:sz w:val="20"/>
          <w:szCs w:val="20"/>
          <w:lang w:val="es-MX"/>
        </w:rPr>
        <w:t>Unidad de Archivo Intermedio</w:t>
      </w:r>
    </w:p>
    <w:p w:rsidR="008833CE" w:rsidRPr="00D13F03" w:rsidRDefault="008833CE" w:rsidP="008833CE">
      <w:pPr>
        <w:ind w:firstLine="708"/>
        <w:rPr>
          <w:rFonts w:cs="Arial"/>
          <w:sz w:val="20"/>
          <w:szCs w:val="20"/>
          <w:lang w:val="es-MX"/>
        </w:rPr>
      </w:pPr>
    </w:p>
    <w:p w:rsidR="008833CE" w:rsidRPr="008833CE" w:rsidRDefault="008833CE" w:rsidP="008B4BD5">
      <w:pPr>
        <w:numPr>
          <w:ilvl w:val="0"/>
          <w:numId w:val="15"/>
        </w:numPr>
        <w:rPr>
          <w:rFonts w:cs="Arial"/>
          <w:sz w:val="20"/>
          <w:szCs w:val="20"/>
          <w:lang w:val="es-MX"/>
        </w:rPr>
      </w:pPr>
      <w:r w:rsidRPr="008833CE">
        <w:rPr>
          <w:rFonts w:cs="Arial"/>
          <w:sz w:val="20"/>
          <w:szCs w:val="20"/>
          <w:lang w:val="es-MX"/>
        </w:rPr>
        <w:t>Departamento de Tecnologías de Información</w:t>
      </w:r>
    </w:p>
    <w:p w:rsidR="00D13F03" w:rsidRPr="00D13F03" w:rsidRDefault="00D13F03" w:rsidP="008B4BD5">
      <w:pPr>
        <w:numPr>
          <w:ilvl w:val="0"/>
          <w:numId w:val="15"/>
        </w:numPr>
        <w:spacing w:before="100" w:beforeAutospacing="1" w:after="100" w:afterAutospacing="1"/>
        <w:rPr>
          <w:rFonts w:cs="Arial"/>
          <w:sz w:val="20"/>
          <w:szCs w:val="20"/>
        </w:rPr>
      </w:pPr>
      <w:r w:rsidRPr="00D13F03">
        <w:rPr>
          <w:rFonts w:cs="Arial"/>
          <w:sz w:val="20"/>
          <w:szCs w:val="20"/>
        </w:rPr>
        <w:t>Departamento Administrativo Financiero.</w:t>
      </w:r>
    </w:p>
    <w:p w:rsidR="00D13F03" w:rsidRPr="00D13F03" w:rsidRDefault="00D13F03" w:rsidP="008B4BD5">
      <w:pPr>
        <w:numPr>
          <w:ilvl w:val="1"/>
          <w:numId w:val="16"/>
        </w:numPr>
        <w:spacing w:before="100" w:beforeAutospacing="1" w:after="100" w:afterAutospacing="1"/>
        <w:rPr>
          <w:rFonts w:cs="Arial"/>
          <w:sz w:val="20"/>
          <w:szCs w:val="20"/>
        </w:rPr>
      </w:pPr>
      <w:r w:rsidRPr="00D13F03">
        <w:rPr>
          <w:rFonts w:cs="Arial"/>
          <w:sz w:val="20"/>
          <w:szCs w:val="20"/>
        </w:rPr>
        <w:t>Unidad Proveeduría Institucional</w:t>
      </w:r>
    </w:p>
    <w:p w:rsidR="00D13F03" w:rsidRPr="008833CE" w:rsidRDefault="00D13F03" w:rsidP="008B4BD5">
      <w:pPr>
        <w:numPr>
          <w:ilvl w:val="1"/>
          <w:numId w:val="16"/>
        </w:numPr>
        <w:spacing w:before="100" w:beforeAutospacing="1" w:after="100" w:afterAutospacing="1"/>
        <w:rPr>
          <w:rFonts w:cs="Arial"/>
          <w:sz w:val="20"/>
          <w:szCs w:val="20"/>
        </w:rPr>
      </w:pPr>
      <w:r w:rsidRPr="00D13F03">
        <w:rPr>
          <w:rFonts w:cs="Arial"/>
          <w:sz w:val="20"/>
          <w:szCs w:val="20"/>
        </w:rPr>
        <w:t>Unidad Financiero Contable</w:t>
      </w:r>
    </w:p>
    <w:p w:rsidR="008833CE" w:rsidRPr="008833CE" w:rsidRDefault="008833CE" w:rsidP="008B4BD5">
      <w:pPr>
        <w:numPr>
          <w:ilvl w:val="1"/>
          <w:numId w:val="16"/>
        </w:numPr>
        <w:spacing w:before="100" w:beforeAutospacing="1" w:after="100" w:afterAutospacing="1"/>
        <w:rPr>
          <w:rFonts w:cs="Arial"/>
          <w:sz w:val="20"/>
          <w:szCs w:val="20"/>
        </w:rPr>
      </w:pPr>
      <w:r w:rsidRPr="008833CE">
        <w:rPr>
          <w:rFonts w:cs="Arial"/>
          <w:sz w:val="20"/>
          <w:szCs w:val="20"/>
          <w:lang w:val="es-MX"/>
        </w:rPr>
        <w:t>Oficina Auxiliar de Gestión Institucional de Recursos Humanos</w:t>
      </w:r>
    </w:p>
    <w:p w:rsidR="00D13F03" w:rsidRPr="00D13F03" w:rsidRDefault="00D13F03" w:rsidP="008B4BD5">
      <w:pPr>
        <w:numPr>
          <w:ilvl w:val="1"/>
          <w:numId w:val="16"/>
        </w:numPr>
        <w:spacing w:before="100" w:beforeAutospacing="1" w:after="100" w:afterAutospacing="1"/>
        <w:rPr>
          <w:rFonts w:cs="Arial"/>
          <w:sz w:val="20"/>
          <w:szCs w:val="20"/>
        </w:rPr>
      </w:pPr>
      <w:r w:rsidRPr="00D13F03">
        <w:rPr>
          <w:rFonts w:cs="Arial"/>
          <w:sz w:val="20"/>
          <w:szCs w:val="20"/>
        </w:rPr>
        <w:t>Unidad Servicios Generales</w:t>
      </w:r>
    </w:p>
    <w:p w:rsidR="00D13F03" w:rsidRPr="008833CE" w:rsidRDefault="00D13F03" w:rsidP="008B4BD5">
      <w:pPr>
        <w:numPr>
          <w:ilvl w:val="1"/>
          <w:numId w:val="16"/>
        </w:numPr>
        <w:spacing w:before="100" w:beforeAutospacing="1" w:after="100" w:afterAutospacing="1"/>
        <w:rPr>
          <w:rFonts w:cs="Arial"/>
          <w:sz w:val="20"/>
          <w:szCs w:val="20"/>
        </w:rPr>
      </w:pPr>
      <w:r w:rsidRPr="00D13F03">
        <w:rPr>
          <w:rFonts w:cs="Arial"/>
          <w:sz w:val="20"/>
          <w:szCs w:val="20"/>
        </w:rPr>
        <w:t>Unidad Archivo Central</w:t>
      </w:r>
    </w:p>
    <w:p w:rsidR="009971E3" w:rsidRDefault="008833CE" w:rsidP="008B4BD5">
      <w:pPr>
        <w:numPr>
          <w:ilvl w:val="1"/>
          <w:numId w:val="16"/>
        </w:numPr>
        <w:spacing w:before="100" w:beforeAutospacing="1" w:after="100" w:afterAutospacing="1"/>
        <w:rPr>
          <w:rFonts w:cs="Arial"/>
          <w:sz w:val="20"/>
          <w:szCs w:val="20"/>
          <w:lang w:val="es-MX"/>
        </w:rPr>
      </w:pPr>
      <w:r w:rsidRPr="008833CE">
        <w:rPr>
          <w:rFonts w:cs="Arial"/>
          <w:sz w:val="20"/>
          <w:szCs w:val="20"/>
          <w:lang w:val="es-MX"/>
        </w:rPr>
        <w:t>Unidad de Servicios Médicos</w:t>
      </w:r>
    </w:p>
    <w:p w:rsidR="009971E3" w:rsidRDefault="009971E3" w:rsidP="009971E3">
      <w:pPr>
        <w:jc w:val="center"/>
        <w:rPr>
          <w:rFonts w:cs="Arial"/>
          <w:b/>
          <w:sz w:val="22"/>
          <w:szCs w:val="22"/>
          <w:lang w:val="es-ES"/>
        </w:rPr>
      </w:pPr>
      <w:r>
        <w:rPr>
          <w:rFonts w:cs="Arial"/>
          <w:sz w:val="20"/>
          <w:szCs w:val="20"/>
          <w:lang w:val="es-MX"/>
        </w:rPr>
        <w:br w:type="page"/>
      </w:r>
      <w:r w:rsidRPr="009971E3">
        <w:rPr>
          <w:rFonts w:cs="Arial"/>
          <w:b/>
          <w:sz w:val="22"/>
          <w:szCs w:val="22"/>
        </w:rPr>
        <w:t xml:space="preserve">Estructura Organizacional de la </w:t>
      </w:r>
      <w:r w:rsidRPr="009971E3">
        <w:rPr>
          <w:rFonts w:cs="Arial"/>
          <w:b/>
          <w:sz w:val="22"/>
          <w:szCs w:val="22"/>
          <w:lang w:val="es-ES"/>
        </w:rPr>
        <w:t>Dirección General de Archivo Nacional</w:t>
      </w:r>
    </w:p>
    <w:p w:rsidR="009971E3" w:rsidRDefault="009971E3" w:rsidP="009971E3">
      <w:pPr>
        <w:jc w:val="center"/>
        <w:rPr>
          <w:rFonts w:cs="Arial"/>
          <w:b/>
          <w:sz w:val="22"/>
          <w:szCs w:val="22"/>
          <w:lang w:val="es-ES"/>
        </w:rPr>
      </w:pPr>
    </w:p>
    <w:p w:rsidR="009F2D08" w:rsidRPr="00FD4556" w:rsidRDefault="00FA640A" w:rsidP="009F2D08">
      <w:pPr>
        <w:pStyle w:val="Ttulo1"/>
        <w:rPr>
          <w:rFonts w:ascii="Bauhaus 93" w:hAnsi="Bauhaus 93" w:cs="Arial"/>
          <w:sz w:val="28"/>
          <w:szCs w:val="28"/>
          <w:u w:val="none"/>
        </w:rPr>
      </w:pPr>
      <w:r w:rsidRPr="00FA640A">
        <w:rPr>
          <w:rFonts w:ascii="Bauhaus 93" w:hAnsi="Bauhaus 93" w:cs="Arial"/>
          <w:sz w:val="28"/>
          <w:szCs w:val="28"/>
          <w:u w:val="none"/>
        </w:rPr>
        <w:object w:dxaOrig="9196" w:dyaOrig="11895">
          <v:shape id="_x0000_i1027" type="#_x0000_t75" style="width:493.5pt;height:594.75pt">
            <v:imagedata r:id="rId18" o:title=""/>
          </v:shape>
        </w:object>
      </w:r>
      <w:r>
        <w:rPr>
          <w:rFonts w:ascii="Bauhaus 93" w:hAnsi="Bauhaus 93" w:cs="Arial"/>
          <w:sz w:val="28"/>
          <w:szCs w:val="28"/>
          <w:u w:val="none"/>
        </w:rPr>
        <w:br w:type="page"/>
      </w:r>
      <w:r w:rsidR="009F2D08" w:rsidRPr="00FD4556">
        <w:rPr>
          <w:rFonts w:ascii="Bauhaus 93" w:hAnsi="Bauhaus 93" w:cs="Arial"/>
          <w:sz w:val="28"/>
          <w:szCs w:val="28"/>
          <w:u w:val="none"/>
        </w:rPr>
        <w:t>IV. LOS RECURSOS HUMANOS</w:t>
      </w:r>
    </w:p>
    <w:p w:rsidR="009F2D08" w:rsidRPr="00EB213F" w:rsidRDefault="009F2D08" w:rsidP="009F2D08">
      <w:pPr>
        <w:jc w:val="both"/>
        <w:rPr>
          <w:rFonts w:cs="Arial"/>
          <w:sz w:val="20"/>
          <w:szCs w:val="20"/>
        </w:rPr>
      </w:pPr>
    </w:p>
    <w:p w:rsidR="00AE7A67" w:rsidRPr="00EB213F" w:rsidRDefault="00AF5596" w:rsidP="00AF5596">
      <w:pPr>
        <w:pStyle w:val="Textoindependiente"/>
        <w:jc w:val="both"/>
        <w:rPr>
          <w:rFonts w:ascii="Arial" w:hAnsi="Arial" w:cs="Arial"/>
          <w:lang w:val="es-CR"/>
        </w:rPr>
      </w:pPr>
      <w:r w:rsidRPr="00EB213F">
        <w:rPr>
          <w:rFonts w:ascii="Arial" w:hAnsi="Arial" w:cs="Arial"/>
          <w:lang w:val="es-CR"/>
        </w:rPr>
        <w:t>En la siguiente tabla se resume la</w:t>
      </w:r>
      <w:r w:rsidR="00AE7A67" w:rsidRPr="00EB213F">
        <w:rPr>
          <w:rFonts w:ascii="Arial" w:hAnsi="Arial" w:cs="Arial"/>
          <w:lang w:val="es-CR"/>
        </w:rPr>
        <w:t xml:space="preserve"> evolución de la cantidad de plazas asignadas y destacadas en el Archivo Nacional para el período </w:t>
      </w:r>
      <w:r w:rsidRPr="00EB213F">
        <w:rPr>
          <w:rFonts w:ascii="Arial" w:hAnsi="Arial" w:cs="Arial"/>
          <w:lang w:val="es-CR"/>
        </w:rPr>
        <w:t>que abarca del año</w:t>
      </w:r>
      <w:r w:rsidR="00AE7A67" w:rsidRPr="00EB213F">
        <w:rPr>
          <w:rFonts w:ascii="Arial" w:hAnsi="Arial" w:cs="Arial"/>
          <w:lang w:val="es-CR"/>
        </w:rPr>
        <w:t xml:space="preserve"> 1982 a</w:t>
      </w:r>
      <w:r w:rsidRPr="00EB213F">
        <w:rPr>
          <w:rFonts w:ascii="Arial" w:hAnsi="Arial" w:cs="Arial"/>
          <w:lang w:val="es-CR"/>
        </w:rPr>
        <w:t xml:space="preserve">l </w:t>
      </w:r>
      <w:r w:rsidR="00AE7A67" w:rsidRPr="00EB213F">
        <w:rPr>
          <w:rFonts w:ascii="Arial" w:hAnsi="Arial" w:cs="Arial"/>
          <w:lang w:val="es-CR"/>
        </w:rPr>
        <w:t>20</w:t>
      </w:r>
      <w:r w:rsidR="00E9509F" w:rsidRPr="00EB213F">
        <w:rPr>
          <w:rFonts w:ascii="Arial" w:hAnsi="Arial" w:cs="Arial"/>
          <w:lang w:val="es-CR"/>
        </w:rPr>
        <w:t>1</w:t>
      </w:r>
      <w:r w:rsidR="0060210D">
        <w:rPr>
          <w:rFonts w:ascii="Arial" w:hAnsi="Arial" w:cs="Arial"/>
          <w:lang w:val="es-CR"/>
        </w:rPr>
        <w:t>4</w:t>
      </w:r>
      <w:r w:rsidR="00AE7A67" w:rsidRPr="00EB213F">
        <w:rPr>
          <w:rFonts w:ascii="Arial" w:hAnsi="Arial" w:cs="Arial"/>
          <w:lang w:val="es-CR"/>
        </w:rPr>
        <w:t>.</w:t>
      </w:r>
    </w:p>
    <w:p w:rsidR="00AE7A67" w:rsidRPr="00EB213F" w:rsidRDefault="00AE7A67" w:rsidP="00AE7A67">
      <w:pPr>
        <w:pStyle w:val="Textoindependiente"/>
        <w:rPr>
          <w:rFonts w:ascii="Arial" w:hAnsi="Arial" w:cs="Arial"/>
          <w:lang w:val="es-CR"/>
        </w:rPr>
      </w:pPr>
    </w:p>
    <w:p w:rsidR="00AE7A67" w:rsidRPr="00EB213F" w:rsidRDefault="00AF5596" w:rsidP="00E9509F">
      <w:pPr>
        <w:pStyle w:val="Textoindependiente"/>
        <w:jc w:val="center"/>
        <w:rPr>
          <w:rFonts w:ascii="Arial" w:hAnsi="Arial" w:cs="Arial"/>
          <w:lang w:val="es-CR"/>
        </w:rPr>
      </w:pPr>
      <w:r w:rsidRPr="00EB213F">
        <w:rPr>
          <w:rFonts w:ascii="Arial" w:hAnsi="Arial" w:cs="Arial"/>
          <w:lang w:val="es-CR"/>
        </w:rPr>
        <w:t>Cantidad</w:t>
      </w:r>
      <w:r w:rsidR="00AE7A67" w:rsidRPr="00EB213F">
        <w:rPr>
          <w:rFonts w:ascii="Arial" w:hAnsi="Arial" w:cs="Arial"/>
          <w:lang w:val="es-CR"/>
        </w:rPr>
        <w:t xml:space="preserve"> de plazas del Archivo Nacional</w:t>
      </w:r>
    </w:p>
    <w:p w:rsidR="00AE7A67" w:rsidRPr="00EB213F" w:rsidRDefault="00056DE2" w:rsidP="00E9509F">
      <w:pPr>
        <w:pStyle w:val="Textoindependiente"/>
        <w:jc w:val="center"/>
        <w:rPr>
          <w:rFonts w:ascii="Arial" w:hAnsi="Arial" w:cs="Arial"/>
          <w:lang w:val="es-CR"/>
        </w:rPr>
      </w:pPr>
      <w:r w:rsidRPr="00EB213F">
        <w:rPr>
          <w:rFonts w:ascii="Arial" w:hAnsi="Arial" w:cs="Arial"/>
          <w:lang w:val="es-CR"/>
        </w:rPr>
        <w:t>Período 1982-2014</w:t>
      </w:r>
    </w:p>
    <w:p w:rsidR="00AE7A67" w:rsidRPr="00EB213F" w:rsidRDefault="00AE7A67" w:rsidP="00AE7A67">
      <w:pPr>
        <w:pStyle w:val="Textoindependiente"/>
        <w:jc w:val="center"/>
        <w:rPr>
          <w:rFonts w:ascii="Arial" w:hAnsi="Arial" w:cs="Arial"/>
          <w:lang w:val="es-CR"/>
        </w:rPr>
      </w:pPr>
    </w:p>
    <w:tbl>
      <w:tblPr>
        <w:tblW w:w="4600" w:type="dxa"/>
        <w:jc w:val="center"/>
        <w:tblCellMar>
          <w:left w:w="0" w:type="dxa"/>
          <w:right w:w="0" w:type="dxa"/>
        </w:tblCellMar>
        <w:tblLook w:val="0000"/>
      </w:tblPr>
      <w:tblGrid>
        <w:gridCol w:w="1480"/>
        <w:gridCol w:w="1560"/>
        <w:gridCol w:w="1560"/>
      </w:tblGrid>
      <w:tr w:rsidR="00AE7A67" w:rsidRPr="00EB213F" w:rsidTr="001634D8">
        <w:trPr>
          <w:trHeight w:val="300"/>
          <w:jc w:val="center"/>
        </w:trPr>
        <w:tc>
          <w:tcPr>
            <w:tcW w:w="1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AE7A67" w:rsidRPr="00EB213F" w:rsidRDefault="00AE7A67" w:rsidP="00B26170">
            <w:pPr>
              <w:jc w:val="center"/>
              <w:rPr>
                <w:rFonts w:cs="Arial"/>
                <w:b/>
                <w:sz w:val="20"/>
                <w:szCs w:val="20"/>
              </w:rPr>
            </w:pPr>
            <w:r w:rsidRPr="00EB213F">
              <w:rPr>
                <w:rFonts w:cs="Arial"/>
                <w:b/>
                <w:sz w:val="20"/>
                <w:szCs w:val="20"/>
              </w:rPr>
              <w:t>Año</w:t>
            </w:r>
          </w:p>
        </w:tc>
        <w:tc>
          <w:tcPr>
            <w:tcW w:w="15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E7A67" w:rsidRPr="00EB213F" w:rsidRDefault="00AE7A67" w:rsidP="00B26170">
            <w:pPr>
              <w:jc w:val="center"/>
              <w:rPr>
                <w:rFonts w:cs="Arial"/>
                <w:b/>
                <w:sz w:val="20"/>
                <w:szCs w:val="20"/>
              </w:rPr>
            </w:pPr>
            <w:r w:rsidRPr="00EB213F">
              <w:rPr>
                <w:rFonts w:cs="Arial"/>
                <w:b/>
                <w:sz w:val="20"/>
                <w:szCs w:val="20"/>
              </w:rPr>
              <w:t>Total plazas</w:t>
            </w:r>
          </w:p>
        </w:tc>
        <w:tc>
          <w:tcPr>
            <w:tcW w:w="15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B26170" w:rsidRPr="00EB213F" w:rsidRDefault="00AE7A67" w:rsidP="00B26170">
            <w:pPr>
              <w:jc w:val="center"/>
              <w:rPr>
                <w:rFonts w:cs="Arial"/>
                <w:b/>
                <w:sz w:val="20"/>
                <w:szCs w:val="20"/>
              </w:rPr>
            </w:pPr>
            <w:r w:rsidRPr="00EB213F">
              <w:rPr>
                <w:rFonts w:cs="Arial"/>
                <w:b/>
                <w:sz w:val="20"/>
                <w:szCs w:val="20"/>
              </w:rPr>
              <w:t>%</w:t>
            </w:r>
          </w:p>
          <w:p w:rsidR="00AE7A67" w:rsidRPr="00EB213F" w:rsidRDefault="00AE7A67" w:rsidP="00B26170">
            <w:pPr>
              <w:jc w:val="center"/>
              <w:rPr>
                <w:rFonts w:cs="Arial"/>
                <w:b/>
                <w:sz w:val="20"/>
                <w:szCs w:val="20"/>
              </w:rPr>
            </w:pPr>
            <w:r w:rsidRPr="00EB213F">
              <w:rPr>
                <w:rFonts w:cs="Arial"/>
                <w:b/>
                <w:sz w:val="20"/>
                <w:szCs w:val="20"/>
              </w:rPr>
              <w:t>incremento</w:t>
            </w:r>
          </w:p>
        </w:tc>
      </w:tr>
      <w:tr w:rsidR="00AE7A67" w:rsidRPr="00EB213F" w:rsidTr="001634D8">
        <w:trPr>
          <w:trHeight w:val="30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E7A67" w:rsidRPr="00EB213F" w:rsidRDefault="00AE7A67" w:rsidP="001634D8">
            <w:pPr>
              <w:jc w:val="center"/>
              <w:rPr>
                <w:rFonts w:cs="Arial"/>
                <w:sz w:val="20"/>
                <w:szCs w:val="20"/>
              </w:rPr>
            </w:pPr>
            <w:r w:rsidRPr="00EB213F">
              <w:rPr>
                <w:rFonts w:cs="Arial"/>
                <w:sz w:val="20"/>
                <w:szCs w:val="20"/>
              </w:rPr>
              <w:t>1982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E7A67" w:rsidRPr="00EB213F" w:rsidRDefault="00AE7A67" w:rsidP="001634D8">
            <w:pPr>
              <w:jc w:val="center"/>
              <w:rPr>
                <w:rFonts w:cs="Arial"/>
                <w:sz w:val="20"/>
                <w:szCs w:val="20"/>
              </w:rPr>
            </w:pPr>
            <w:r w:rsidRPr="00EB213F">
              <w:rPr>
                <w:rFonts w:cs="Arial"/>
                <w:sz w:val="20"/>
                <w:szCs w:val="20"/>
              </w:rPr>
              <w:t>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E7A67" w:rsidRPr="00EB213F" w:rsidRDefault="00AE7A67" w:rsidP="001634D8">
            <w:pPr>
              <w:rPr>
                <w:rFonts w:cs="Arial"/>
                <w:sz w:val="20"/>
                <w:szCs w:val="20"/>
              </w:rPr>
            </w:pPr>
            <w:r w:rsidRPr="00EB213F">
              <w:rPr>
                <w:rFonts w:cs="Arial"/>
                <w:sz w:val="20"/>
                <w:szCs w:val="20"/>
              </w:rPr>
              <w:t> </w:t>
            </w:r>
          </w:p>
        </w:tc>
      </w:tr>
      <w:tr w:rsidR="00AE7A67" w:rsidRPr="00EB213F" w:rsidTr="001634D8">
        <w:trPr>
          <w:trHeight w:val="30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E7A67" w:rsidRPr="00EB213F" w:rsidRDefault="00AE7A67" w:rsidP="001634D8">
            <w:pPr>
              <w:jc w:val="center"/>
              <w:rPr>
                <w:rFonts w:cs="Arial"/>
                <w:sz w:val="20"/>
                <w:szCs w:val="20"/>
              </w:rPr>
            </w:pPr>
            <w:r w:rsidRPr="00EB213F">
              <w:rPr>
                <w:rFonts w:cs="Arial"/>
                <w:sz w:val="20"/>
                <w:szCs w:val="20"/>
              </w:rPr>
              <w:t>1990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E7A67" w:rsidRPr="00EB213F" w:rsidRDefault="00AE7A67" w:rsidP="001634D8">
            <w:pPr>
              <w:jc w:val="center"/>
              <w:rPr>
                <w:rFonts w:cs="Arial"/>
                <w:sz w:val="20"/>
                <w:szCs w:val="20"/>
              </w:rPr>
            </w:pPr>
            <w:r w:rsidRPr="00EB213F">
              <w:rPr>
                <w:rFonts w:cs="Arial"/>
                <w:sz w:val="20"/>
                <w:szCs w:val="20"/>
              </w:rPr>
              <w:t>63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E7A67" w:rsidRPr="00EB213F" w:rsidRDefault="00AE7A67" w:rsidP="0008283E">
            <w:pPr>
              <w:jc w:val="center"/>
              <w:rPr>
                <w:rFonts w:cs="Arial"/>
                <w:sz w:val="20"/>
                <w:szCs w:val="20"/>
              </w:rPr>
            </w:pPr>
            <w:r w:rsidRPr="00EB213F">
              <w:rPr>
                <w:rFonts w:cs="Arial"/>
                <w:sz w:val="20"/>
                <w:szCs w:val="20"/>
              </w:rPr>
              <w:t>1</w:t>
            </w:r>
            <w:r w:rsidR="0008283E" w:rsidRPr="00EB213F">
              <w:rPr>
                <w:rFonts w:cs="Arial"/>
                <w:sz w:val="20"/>
                <w:szCs w:val="20"/>
              </w:rPr>
              <w:t>5</w:t>
            </w:r>
            <w:r w:rsidRPr="00EB213F">
              <w:rPr>
                <w:rFonts w:cs="Arial"/>
                <w:sz w:val="20"/>
                <w:szCs w:val="20"/>
              </w:rPr>
              <w:t>%</w:t>
            </w:r>
          </w:p>
        </w:tc>
      </w:tr>
      <w:tr w:rsidR="00AE7A67" w:rsidRPr="00EB213F" w:rsidTr="001634D8">
        <w:trPr>
          <w:trHeight w:val="30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E7A67" w:rsidRPr="00EB213F" w:rsidRDefault="00AE7A67" w:rsidP="001634D8">
            <w:pPr>
              <w:jc w:val="center"/>
              <w:rPr>
                <w:rFonts w:cs="Arial"/>
                <w:sz w:val="20"/>
                <w:szCs w:val="20"/>
              </w:rPr>
            </w:pPr>
            <w:r w:rsidRPr="00EB213F">
              <w:rPr>
                <w:rFonts w:cs="Arial"/>
                <w:sz w:val="20"/>
                <w:szCs w:val="20"/>
              </w:rPr>
              <w:t>1997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E7A67" w:rsidRPr="00EB213F" w:rsidRDefault="00AE7A67" w:rsidP="001634D8">
            <w:pPr>
              <w:jc w:val="center"/>
              <w:rPr>
                <w:rFonts w:cs="Arial"/>
                <w:sz w:val="20"/>
                <w:szCs w:val="20"/>
              </w:rPr>
            </w:pPr>
            <w:r w:rsidRPr="00EB213F">
              <w:rPr>
                <w:rFonts w:cs="Arial"/>
                <w:sz w:val="20"/>
                <w:szCs w:val="20"/>
              </w:rPr>
              <w:t>86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E7A67" w:rsidRPr="00EB213F" w:rsidRDefault="0008283E" w:rsidP="001634D8">
            <w:pPr>
              <w:jc w:val="center"/>
              <w:rPr>
                <w:rFonts w:cs="Arial"/>
                <w:sz w:val="20"/>
                <w:szCs w:val="20"/>
              </w:rPr>
            </w:pPr>
            <w:r w:rsidRPr="00EB213F">
              <w:rPr>
                <w:rFonts w:cs="Arial"/>
                <w:sz w:val="20"/>
                <w:szCs w:val="20"/>
              </w:rPr>
              <w:t>3</w:t>
            </w:r>
            <w:r w:rsidR="00AE7A67" w:rsidRPr="00EB213F">
              <w:rPr>
                <w:rFonts w:cs="Arial"/>
                <w:sz w:val="20"/>
                <w:szCs w:val="20"/>
              </w:rPr>
              <w:t>7%</w:t>
            </w:r>
          </w:p>
        </w:tc>
      </w:tr>
      <w:tr w:rsidR="00AE7A67" w:rsidRPr="00EB213F" w:rsidTr="0098052A">
        <w:trPr>
          <w:trHeight w:val="30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E7A67" w:rsidRPr="00EB213F" w:rsidRDefault="00AE7A67" w:rsidP="001634D8">
            <w:pPr>
              <w:jc w:val="center"/>
              <w:rPr>
                <w:rFonts w:cs="Arial"/>
                <w:sz w:val="20"/>
                <w:szCs w:val="20"/>
              </w:rPr>
            </w:pPr>
            <w:r w:rsidRPr="00EB213F">
              <w:rPr>
                <w:rFonts w:cs="Arial"/>
                <w:sz w:val="20"/>
                <w:szCs w:val="20"/>
              </w:rPr>
              <w:t>2008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E7A67" w:rsidRPr="00EB213F" w:rsidRDefault="00AE7A67" w:rsidP="001634D8">
            <w:pPr>
              <w:jc w:val="center"/>
              <w:rPr>
                <w:rFonts w:cs="Arial"/>
                <w:sz w:val="20"/>
                <w:szCs w:val="20"/>
              </w:rPr>
            </w:pPr>
            <w:r w:rsidRPr="00EB213F">
              <w:rPr>
                <w:rFonts w:cs="Arial"/>
                <w:sz w:val="20"/>
                <w:szCs w:val="20"/>
              </w:rPr>
              <w:t>100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E7A67" w:rsidRPr="00EB213F" w:rsidRDefault="00AE7A67" w:rsidP="0008283E">
            <w:pPr>
              <w:jc w:val="center"/>
              <w:rPr>
                <w:rFonts w:cs="Arial"/>
                <w:sz w:val="20"/>
                <w:szCs w:val="20"/>
              </w:rPr>
            </w:pPr>
            <w:r w:rsidRPr="00EB213F">
              <w:rPr>
                <w:rFonts w:cs="Arial"/>
                <w:sz w:val="20"/>
                <w:szCs w:val="20"/>
              </w:rPr>
              <w:t>1</w:t>
            </w:r>
            <w:r w:rsidR="0008283E" w:rsidRPr="00EB213F">
              <w:rPr>
                <w:rFonts w:cs="Arial"/>
                <w:sz w:val="20"/>
                <w:szCs w:val="20"/>
              </w:rPr>
              <w:t>6</w:t>
            </w:r>
            <w:r w:rsidRPr="00EB213F">
              <w:rPr>
                <w:rFonts w:cs="Arial"/>
                <w:sz w:val="20"/>
                <w:szCs w:val="20"/>
              </w:rPr>
              <w:t>%</w:t>
            </w:r>
          </w:p>
        </w:tc>
      </w:tr>
      <w:tr w:rsidR="00286EB3" w:rsidRPr="00EB213F" w:rsidTr="0098052A">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86EB3" w:rsidRPr="00EB213F" w:rsidRDefault="00286EB3" w:rsidP="001634D8">
            <w:pPr>
              <w:jc w:val="center"/>
              <w:rPr>
                <w:rFonts w:cs="Arial"/>
                <w:sz w:val="20"/>
                <w:szCs w:val="20"/>
              </w:rPr>
            </w:pPr>
            <w:r w:rsidRPr="00EB213F">
              <w:rPr>
                <w:rFonts w:cs="Arial"/>
                <w:sz w:val="20"/>
                <w:szCs w:val="20"/>
              </w:rPr>
              <w:t>2010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86EB3" w:rsidRPr="00EB213F" w:rsidRDefault="00286EB3" w:rsidP="001634D8">
            <w:pPr>
              <w:jc w:val="center"/>
              <w:rPr>
                <w:rFonts w:cs="Arial"/>
                <w:sz w:val="20"/>
                <w:szCs w:val="20"/>
              </w:rPr>
            </w:pPr>
            <w:r w:rsidRPr="00EB213F">
              <w:rPr>
                <w:rFonts w:cs="Arial"/>
                <w:sz w:val="20"/>
                <w:szCs w:val="20"/>
              </w:rPr>
              <w:t>126</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86EB3" w:rsidRPr="00EB213F" w:rsidRDefault="00286EB3" w:rsidP="001634D8">
            <w:pPr>
              <w:jc w:val="center"/>
              <w:rPr>
                <w:rFonts w:cs="Arial"/>
                <w:sz w:val="20"/>
                <w:szCs w:val="20"/>
              </w:rPr>
            </w:pPr>
            <w:r w:rsidRPr="00EB213F">
              <w:rPr>
                <w:rFonts w:cs="Arial"/>
                <w:sz w:val="20"/>
                <w:szCs w:val="20"/>
              </w:rPr>
              <w:t>26%</w:t>
            </w:r>
          </w:p>
        </w:tc>
      </w:tr>
      <w:tr w:rsidR="00056DE2" w:rsidRPr="00EB213F" w:rsidTr="0098052A">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56DE2" w:rsidRPr="00EB213F" w:rsidRDefault="00056DE2" w:rsidP="001634D8">
            <w:pPr>
              <w:jc w:val="center"/>
              <w:rPr>
                <w:rFonts w:cs="Arial"/>
                <w:sz w:val="20"/>
                <w:szCs w:val="20"/>
              </w:rPr>
            </w:pPr>
            <w:r w:rsidRPr="00EB213F">
              <w:rPr>
                <w:rFonts w:cs="Arial"/>
                <w:sz w:val="20"/>
                <w:szCs w:val="20"/>
              </w:rPr>
              <w:t>2014</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56DE2" w:rsidRPr="00EB213F" w:rsidRDefault="00590A34" w:rsidP="001634D8">
            <w:pPr>
              <w:jc w:val="center"/>
              <w:rPr>
                <w:rFonts w:cs="Arial"/>
                <w:sz w:val="20"/>
                <w:szCs w:val="20"/>
              </w:rPr>
            </w:pPr>
            <w:r w:rsidRPr="00EB213F">
              <w:rPr>
                <w:rFonts w:cs="Arial"/>
                <w:sz w:val="20"/>
                <w:szCs w:val="20"/>
              </w:rPr>
              <w:t>127</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56DE2" w:rsidRPr="00EB213F" w:rsidRDefault="00056DE2" w:rsidP="001634D8">
            <w:pPr>
              <w:jc w:val="center"/>
              <w:rPr>
                <w:rFonts w:cs="Arial"/>
                <w:sz w:val="20"/>
                <w:szCs w:val="20"/>
              </w:rPr>
            </w:pPr>
            <w:r w:rsidRPr="00EB213F">
              <w:rPr>
                <w:rFonts w:cs="Arial"/>
                <w:sz w:val="20"/>
                <w:szCs w:val="20"/>
              </w:rPr>
              <w:t>0</w:t>
            </w:r>
            <w:r w:rsidR="00590A34" w:rsidRPr="00EB213F">
              <w:rPr>
                <w:rFonts w:cs="Arial"/>
                <w:sz w:val="20"/>
                <w:szCs w:val="20"/>
              </w:rPr>
              <w:t>,8</w:t>
            </w:r>
            <w:r w:rsidRPr="00EB213F">
              <w:rPr>
                <w:rFonts w:cs="Arial"/>
                <w:sz w:val="20"/>
                <w:szCs w:val="20"/>
              </w:rPr>
              <w:t>%</w:t>
            </w:r>
          </w:p>
        </w:tc>
      </w:tr>
    </w:tbl>
    <w:p w:rsidR="00AE7A67" w:rsidRPr="00EB213F" w:rsidRDefault="00792A79" w:rsidP="00A6262D">
      <w:pPr>
        <w:pStyle w:val="Textoindependiente"/>
        <w:ind w:left="2340" w:right="2340"/>
        <w:jc w:val="both"/>
        <w:rPr>
          <w:rFonts w:ascii="Arial" w:hAnsi="Arial" w:cs="Arial"/>
          <w:lang w:val="es-CR"/>
        </w:rPr>
      </w:pPr>
      <w:r>
        <w:rPr>
          <w:rFonts w:ascii="Arial" w:hAnsi="Arial" w:cs="Arial"/>
          <w:lang w:val="es-CR"/>
        </w:rPr>
        <w:t>Fuente</w:t>
      </w:r>
      <w:r w:rsidR="00286EB3" w:rsidRPr="00EB213F">
        <w:rPr>
          <w:rFonts w:ascii="Arial" w:hAnsi="Arial" w:cs="Arial"/>
          <w:lang w:val="es-CR"/>
        </w:rPr>
        <w:t xml:space="preserve">: </w:t>
      </w:r>
      <w:r w:rsidR="00E9509F" w:rsidRPr="00EB213F">
        <w:rPr>
          <w:rFonts w:ascii="Arial" w:hAnsi="Arial" w:cs="Arial"/>
          <w:lang w:val="es-CR"/>
        </w:rPr>
        <w:t xml:space="preserve">Elaboración propia </w:t>
      </w:r>
    </w:p>
    <w:p w:rsidR="00AE7A67" w:rsidRPr="00EB213F" w:rsidRDefault="00AE7A67" w:rsidP="00AE7A67">
      <w:pPr>
        <w:pStyle w:val="Textoindependiente"/>
        <w:rPr>
          <w:rFonts w:ascii="Arial" w:hAnsi="Arial" w:cs="Arial"/>
          <w:lang w:val="es-CR"/>
        </w:rPr>
      </w:pPr>
    </w:p>
    <w:p w:rsidR="00E9509F" w:rsidRPr="00EB213F" w:rsidRDefault="00E9509F" w:rsidP="002A2B32">
      <w:pPr>
        <w:jc w:val="both"/>
        <w:rPr>
          <w:rFonts w:cs="Arial"/>
          <w:sz w:val="20"/>
          <w:szCs w:val="20"/>
        </w:rPr>
      </w:pPr>
      <w:r w:rsidRPr="00EB213F">
        <w:rPr>
          <w:rFonts w:cs="Arial"/>
          <w:sz w:val="20"/>
          <w:szCs w:val="20"/>
        </w:rPr>
        <w:t>Como se puede apreciar en este cuadro, en el periodo 2008 a 201</w:t>
      </w:r>
      <w:r w:rsidR="00590A34" w:rsidRPr="00EB213F">
        <w:rPr>
          <w:rFonts w:cs="Arial"/>
          <w:sz w:val="20"/>
          <w:szCs w:val="20"/>
        </w:rPr>
        <w:t>0</w:t>
      </w:r>
      <w:r w:rsidRPr="00EB213F">
        <w:rPr>
          <w:rFonts w:cs="Arial"/>
          <w:sz w:val="20"/>
          <w:szCs w:val="20"/>
        </w:rPr>
        <w:t xml:space="preserve"> se da el mayor incremento absoluto de plazas en la institución, pasando de 100 a 126 plazas, con un crecimiento porcentual del 26%</w:t>
      </w:r>
      <w:r w:rsidR="00AF5596" w:rsidRPr="00EB213F">
        <w:rPr>
          <w:rFonts w:cs="Arial"/>
          <w:sz w:val="20"/>
          <w:szCs w:val="20"/>
        </w:rPr>
        <w:t xml:space="preserve"> y </w:t>
      </w:r>
      <w:r w:rsidR="0008283E" w:rsidRPr="00EB213F">
        <w:rPr>
          <w:rFonts w:cs="Arial"/>
          <w:sz w:val="20"/>
          <w:szCs w:val="20"/>
        </w:rPr>
        <w:t>en un periodo de dos años</w:t>
      </w:r>
      <w:r w:rsidRPr="00EB213F">
        <w:rPr>
          <w:rFonts w:cs="Arial"/>
          <w:sz w:val="20"/>
          <w:szCs w:val="20"/>
        </w:rPr>
        <w:t>.  Justamente uno de los logros más significativos del Archivo Nacional, en el marco del plan estratégico</w:t>
      </w:r>
      <w:r w:rsidR="0060210D">
        <w:rPr>
          <w:rFonts w:cs="Arial"/>
          <w:sz w:val="20"/>
          <w:szCs w:val="20"/>
        </w:rPr>
        <w:t xml:space="preserve"> 2006-2010</w:t>
      </w:r>
      <w:r w:rsidRPr="00EB213F">
        <w:rPr>
          <w:rFonts w:cs="Arial"/>
          <w:sz w:val="20"/>
          <w:szCs w:val="20"/>
        </w:rPr>
        <w:t xml:space="preserve">, fue la identificación y creación de estas plazas, que constituyen el 63% de las 41 plazas identificadas como necesarias para contar con </w:t>
      </w:r>
      <w:r w:rsidR="0008283E" w:rsidRPr="00EB213F">
        <w:rPr>
          <w:rFonts w:cs="Arial"/>
          <w:sz w:val="20"/>
          <w:szCs w:val="20"/>
        </w:rPr>
        <w:t>una planilla adecuada para su funcionamiento.</w:t>
      </w:r>
    </w:p>
    <w:p w:rsidR="00590A34" w:rsidRPr="00EB213F" w:rsidRDefault="00590A34" w:rsidP="002A2B32">
      <w:pPr>
        <w:jc w:val="both"/>
        <w:rPr>
          <w:rFonts w:cs="Arial"/>
          <w:sz w:val="20"/>
          <w:szCs w:val="20"/>
        </w:rPr>
      </w:pPr>
    </w:p>
    <w:p w:rsidR="00590A34" w:rsidRPr="00EB213F" w:rsidRDefault="00590A34" w:rsidP="002A2B32">
      <w:pPr>
        <w:jc w:val="both"/>
        <w:rPr>
          <w:rFonts w:cs="Arial"/>
          <w:sz w:val="20"/>
          <w:szCs w:val="20"/>
        </w:rPr>
      </w:pPr>
      <w:r w:rsidRPr="00EB213F">
        <w:rPr>
          <w:rFonts w:cs="Arial"/>
          <w:sz w:val="20"/>
          <w:szCs w:val="20"/>
        </w:rPr>
        <w:t>Valga señalar que en el 2014 se adiciona una plaza de Profesional Jefe en Informática 1 B, la cual se obtiene con la ejecución de un traslado por movilidad horizontal, del Ministerio de Salud al Archivo Nacional</w:t>
      </w:r>
      <w:r w:rsidR="00956C6B">
        <w:rPr>
          <w:rFonts w:cs="Arial"/>
          <w:sz w:val="20"/>
          <w:szCs w:val="20"/>
        </w:rPr>
        <w:t xml:space="preserve"> aún no consolidado</w:t>
      </w:r>
      <w:r w:rsidRPr="00EB213F">
        <w:rPr>
          <w:rFonts w:cs="Arial"/>
          <w:sz w:val="20"/>
          <w:szCs w:val="20"/>
        </w:rPr>
        <w:t>.</w:t>
      </w:r>
    </w:p>
    <w:p w:rsidR="002A2B32" w:rsidRPr="00EB213F" w:rsidRDefault="002A2B32" w:rsidP="002A2B32">
      <w:pPr>
        <w:jc w:val="both"/>
        <w:rPr>
          <w:rFonts w:cs="Arial"/>
          <w:sz w:val="20"/>
          <w:szCs w:val="20"/>
        </w:rPr>
      </w:pPr>
    </w:p>
    <w:p w:rsidR="002A2B32" w:rsidRDefault="00061BE3" w:rsidP="002A2B32">
      <w:pPr>
        <w:jc w:val="both"/>
        <w:rPr>
          <w:rFonts w:cs="Arial"/>
          <w:sz w:val="20"/>
          <w:szCs w:val="20"/>
        </w:rPr>
      </w:pPr>
      <w:r w:rsidRPr="00EB213F">
        <w:rPr>
          <w:rFonts w:cs="Arial"/>
          <w:sz w:val="20"/>
          <w:szCs w:val="20"/>
        </w:rPr>
        <w:t xml:space="preserve">Dada la relevancia de los recursos humanos en el Archivo Nacional y que no fue posible satisfacer el 100% de las plazas requeridas en el periodo anterior, se incorpora nuevamente esta meta en el presente plan estratégico, posterior a una revisión de la estructura actual, de los nuevos requerimientos, crecimiento de la </w:t>
      </w:r>
      <w:r w:rsidR="0008283E" w:rsidRPr="00EB213F">
        <w:rPr>
          <w:rFonts w:cs="Arial"/>
          <w:sz w:val="20"/>
          <w:szCs w:val="20"/>
        </w:rPr>
        <w:t xml:space="preserve">oferta y </w:t>
      </w:r>
      <w:r w:rsidRPr="00EB213F">
        <w:rPr>
          <w:rFonts w:cs="Arial"/>
          <w:sz w:val="20"/>
          <w:szCs w:val="20"/>
        </w:rPr>
        <w:t xml:space="preserve">demanda de </w:t>
      </w:r>
      <w:r w:rsidR="0008283E" w:rsidRPr="00EB213F">
        <w:rPr>
          <w:rFonts w:cs="Arial"/>
          <w:sz w:val="20"/>
          <w:szCs w:val="20"/>
        </w:rPr>
        <w:t xml:space="preserve">los </w:t>
      </w:r>
      <w:r w:rsidRPr="00EB213F">
        <w:rPr>
          <w:rFonts w:cs="Arial"/>
          <w:sz w:val="20"/>
          <w:szCs w:val="20"/>
        </w:rPr>
        <w:t>servicios y de la fijación de prioridades.</w:t>
      </w:r>
      <w:r w:rsidR="003C6AD2">
        <w:rPr>
          <w:rFonts w:cs="Arial"/>
          <w:sz w:val="20"/>
          <w:szCs w:val="20"/>
        </w:rPr>
        <w:t xml:space="preserve"> Este es uno de los aspectos más señalados como</w:t>
      </w:r>
      <w:r w:rsidR="00376F1E">
        <w:rPr>
          <w:rFonts w:cs="Arial"/>
          <w:sz w:val="20"/>
          <w:szCs w:val="20"/>
        </w:rPr>
        <w:t xml:space="preserve"> debilidad en el FODA realizado y que afecta notoriamente a las funciones sustantivas.</w:t>
      </w:r>
    </w:p>
    <w:p w:rsidR="003C6AD2" w:rsidRPr="00EB213F" w:rsidRDefault="003C6AD2" w:rsidP="002A2B32">
      <w:pPr>
        <w:jc w:val="both"/>
        <w:rPr>
          <w:rFonts w:cs="Arial"/>
          <w:sz w:val="20"/>
          <w:szCs w:val="20"/>
        </w:rPr>
      </w:pPr>
    </w:p>
    <w:p w:rsidR="000F1B98" w:rsidRPr="00EB213F" w:rsidRDefault="002A2B32" w:rsidP="002A2B32">
      <w:pPr>
        <w:jc w:val="both"/>
        <w:rPr>
          <w:rFonts w:cs="Arial"/>
          <w:sz w:val="20"/>
          <w:szCs w:val="20"/>
        </w:rPr>
      </w:pPr>
      <w:r w:rsidRPr="00EB213F">
        <w:rPr>
          <w:rFonts w:cs="Arial"/>
          <w:sz w:val="20"/>
          <w:szCs w:val="20"/>
        </w:rPr>
        <w:t xml:space="preserve">Sin duda el Archivo Nacional ha venido evolucionando sus funciones a través del tiempo, pasando de lo que fue su objetivo inicial </w:t>
      </w:r>
      <w:r w:rsidR="005166BE" w:rsidRPr="00EB213F">
        <w:rPr>
          <w:rFonts w:cs="Arial"/>
          <w:sz w:val="20"/>
          <w:szCs w:val="20"/>
        </w:rPr>
        <w:t xml:space="preserve">como </w:t>
      </w:r>
      <w:r w:rsidRPr="00EB213F">
        <w:rPr>
          <w:rFonts w:cs="Arial"/>
          <w:sz w:val="20"/>
          <w:szCs w:val="20"/>
        </w:rPr>
        <w:t>un archivo histórico a ser una institución rectora en el desarrollo archivístic</w:t>
      </w:r>
      <w:r w:rsidR="005B414A">
        <w:rPr>
          <w:rFonts w:cs="Arial"/>
          <w:sz w:val="20"/>
          <w:szCs w:val="20"/>
        </w:rPr>
        <w:t xml:space="preserve">o nacional, lo cual ha incidido </w:t>
      </w:r>
      <w:r w:rsidRPr="00EB213F">
        <w:rPr>
          <w:rFonts w:cs="Arial"/>
          <w:sz w:val="20"/>
          <w:szCs w:val="20"/>
        </w:rPr>
        <w:t xml:space="preserve">en la evolución del perfil de su personal, logrando en la actualidad un alto nivel de profesionalización, a pesar de las dificultades que actualmente enfrenta el sistema, en cuanto a la carente </w:t>
      </w:r>
      <w:r w:rsidR="001C25A5">
        <w:rPr>
          <w:rFonts w:cs="Arial"/>
          <w:sz w:val="20"/>
          <w:szCs w:val="20"/>
        </w:rPr>
        <w:t>oferta</w:t>
      </w:r>
      <w:r w:rsidRPr="00EB213F">
        <w:rPr>
          <w:rFonts w:cs="Arial"/>
          <w:sz w:val="20"/>
          <w:szCs w:val="20"/>
        </w:rPr>
        <w:t xml:space="preserve"> de profesionales en el campo archivístico.</w:t>
      </w:r>
      <w:r w:rsidR="000F1B98" w:rsidRPr="00EB213F">
        <w:rPr>
          <w:rFonts w:cs="Arial"/>
          <w:sz w:val="20"/>
          <w:szCs w:val="20"/>
        </w:rPr>
        <w:t xml:space="preserve">  </w:t>
      </w:r>
    </w:p>
    <w:p w:rsidR="000F1B98" w:rsidRPr="00EB213F" w:rsidRDefault="000F1B98" w:rsidP="002A2B32">
      <w:pPr>
        <w:jc w:val="both"/>
        <w:rPr>
          <w:rFonts w:cs="Arial"/>
          <w:sz w:val="20"/>
          <w:szCs w:val="20"/>
        </w:rPr>
      </w:pPr>
    </w:p>
    <w:p w:rsidR="00122C7E" w:rsidRDefault="000F1B98" w:rsidP="002A2B32">
      <w:pPr>
        <w:jc w:val="both"/>
        <w:rPr>
          <w:rFonts w:cs="Arial"/>
          <w:sz w:val="20"/>
          <w:szCs w:val="20"/>
        </w:rPr>
      </w:pPr>
      <w:r w:rsidRPr="00EB213F">
        <w:rPr>
          <w:rFonts w:cs="Arial"/>
          <w:sz w:val="20"/>
          <w:szCs w:val="20"/>
        </w:rPr>
        <w:t xml:space="preserve">Es de mencionar que actualmente la única universidad que imparte la carrera en Archivística, en grado académico de bachillerato y licenciatura, es la Universidad de Costa Rica, no dando </w:t>
      </w:r>
      <w:r w:rsidR="005B414A">
        <w:rPr>
          <w:rFonts w:cs="Arial"/>
          <w:sz w:val="20"/>
          <w:szCs w:val="20"/>
        </w:rPr>
        <w:t>abasto</w:t>
      </w:r>
      <w:r w:rsidRPr="00EB213F">
        <w:rPr>
          <w:rFonts w:cs="Arial"/>
          <w:sz w:val="20"/>
          <w:szCs w:val="20"/>
        </w:rPr>
        <w:t xml:space="preserve"> con la oferta de trabajo. </w:t>
      </w:r>
      <w:r w:rsidR="00840AB4" w:rsidRPr="00EB213F">
        <w:rPr>
          <w:rFonts w:cs="Arial"/>
          <w:sz w:val="20"/>
          <w:szCs w:val="20"/>
        </w:rPr>
        <w:t xml:space="preserve">Más recientemente se ha incorporado la Universidad Técnica Nacional, brindando una oferta </w:t>
      </w:r>
      <w:r w:rsidR="00792A79">
        <w:rPr>
          <w:rFonts w:cs="Arial"/>
          <w:sz w:val="20"/>
          <w:szCs w:val="20"/>
        </w:rPr>
        <w:t>educativa en esta especialidad en el</w:t>
      </w:r>
      <w:r w:rsidR="00840AB4" w:rsidRPr="00EB213F">
        <w:rPr>
          <w:rFonts w:cs="Arial"/>
          <w:sz w:val="20"/>
          <w:szCs w:val="20"/>
        </w:rPr>
        <w:t xml:space="preserve"> nivel técnico. </w:t>
      </w:r>
      <w:r w:rsidRPr="00EB213F">
        <w:rPr>
          <w:rFonts w:cs="Arial"/>
          <w:sz w:val="20"/>
          <w:szCs w:val="20"/>
        </w:rPr>
        <w:t xml:space="preserve"> </w:t>
      </w:r>
    </w:p>
    <w:p w:rsidR="00792A79" w:rsidRPr="00EB213F" w:rsidRDefault="00792A79" w:rsidP="002A2B32">
      <w:pPr>
        <w:jc w:val="both"/>
        <w:rPr>
          <w:rFonts w:cs="Arial"/>
          <w:sz w:val="20"/>
          <w:szCs w:val="20"/>
        </w:rPr>
      </w:pPr>
    </w:p>
    <w:p w:rsidR="002A2B32" w:rsidRPr="00EB213F" w:rsidRDefault="000F1B98" w:rsidP="002A2B32">
      <w:pPr>
        <w:jc w:val="both"/>
        <w:rPr>
          <w:rFonts w:cs="Arial"/>
          <w:sz w:val="20"/>
          <w:szCs w:val="20"/>
        </w:rPr>
      </w:pPr>
      <w:r w:rsidRPr="00EB213F">
        <w:rPr>
          <w:rFonts w:cs="Arial"/>
          <w:sz w:val="20"/>
          <w:szCs w:val="20"/>
        </w:rPr>
        <w:t xml:space="preserve">La Dirección General del Archivo Nacional es consciente </w:t>
      </w:r>
      <w:r w:rsidR="00122C7E" w:rsidRPr="00EB213F">
        <w:rPr>
          <w:rFonts w:cs="Arial"/>
          <w:sz w:val="20"/>
          <w:szCs w:val="20"/>
        </w:rPr>
        <w:t>de las limitaciones en la formación profesional</w:t>
      </w:r>
      <w:r w:rsidRPr="00EB213F">
        <w:rPr>
          <w:rFonts w:cs="Arial"/>
          <w:sz w:val="20"/>
          <w:szCs w:val="20"/>
        </w:rPr>
        <w:t xml:space="preserve"> y en aras de cumplir su función rectora en cuanto a la formación y disposición del recurso humano en los archivos del sistema, ha incorporado en su plan</w:t>
      </w:r>
      <w:r w:rsidR="00D6297F" w:rsidRPr="00EB213F">
        <w:rPr>
          <w:rFonts w:cs="Arial"/>
          <w:sz w:val="20"/>
          <w:szCs w:val="20"/>
        </w:rPr>
        <w:t xml:space="preserve"> estratégico el fortalecimiento de sus ofertas de capacitación, haciendo uso de la tecnología con el diseño y desarrollo de ofertas por medio de aulas virtuales, para lo cual será necesario disponer de la plataforma tecnología necesaria o establecer alianzas con aquellas instituciones que si las tienen, y la capacitación de su personal </w:t>
      </w:r>
      <w:r w:rsidR="00792A79">
        <w:rPr>
          <w:rFonts w:cs="Arial"/>
          <w:sz w:val="20"/>
          <w:szCs w:val="20"/>
        </w:rPr>
        <w:t>facilitador de estos cursos en esta nueva modalidad.</w:t>
      </w:r>
    </w:p>
    <w:p w:rsidR="002A2B32" w:rsidRPr="00EB213F" w:rsidRDefault="002A2B32" w:rsidP="002A2B32">
      <w:pPr>
        <w:jc w:val="both"/>
        <w:rPr>
          <w:rFonts w:cs="Arial"/>
          <w:sz w:val="20"/>
          <w:szCs w:val="20"/>
        </w:rPr>
      </w:pPr>
    </w:p>
    <w:p w:rsidR="00AE7A67" w:rsidRDefault="002A2B32" w:rsidP="002A2B32">
      <w:pPr>
        <w:jc w:val="both"/>
        <w:rPr>
          <w:rFonts w:cs="Arial"/>
          <w:sz w:val="20"/>
          <w:szCs w:val="20"/>
        </w:rPr>
      </w:pPr>
      <w:r w:rsidRPr="00236833">
        <w:rPr>
          <w:rFonts w:cs="Arial"/>
          <w:sz w:val="20"/>
          <w:szCs w:val="20"/>
        </w:rPr>
        <w:t xml:space="preserve">En cuanto </w:t>
      </w:r>
      <w:r w:rsidR="00642846" w:rsidRPr="00236833">
        <w:rPr>
          <w:rFonts w:cs="Arial"/>
          <w:sz w:val="20"/>
          <w:szCs w:val="20"/>
        </w:rPr>
        <w:t xml:space="preserve">a la planilla del Archivo Nacional, </w:t>
      </w:r>
      <w:r w:rsidRPr="00236833">
        <w:rPr>
          <w:rFonts w:cs="Arial"/>
          <w:sz w:val="20"/>
          <w:szCs w:val="20"/>
        </w:rPr>
        <w:t xml:space="preserve">la composición de los recursos humanos </w:t>
      </w:r>
      <w:r w:rsidR="007C6960" w:rsidRPr="00236833">
        <w:rPr>
          <w:rFonts w:cs="Arial"/>
          <w:sz w:val="20"/>
          <w:szCs w:val="20"/>
        </w:rPr>
        <w:t>por</w:t>
      </w:r>
      <w:r w:rsidRPr="00236833">
        <w:rPr>
          <w:rFonts w:cs="Arial"/>
          <w:sz w:val="20"/>
          <w:szCs w:val="20"/>
        </w:rPr>
        <w:t xml:space="preserve"> grupos ocupacionales, se tiene que en la actuali</w:t>
      </w:r>
      <w:r w:rsidR="007C6960" w:rsidRPr="00236833">
        <w:rPr>
          <w:rFonts w:cs="Arial"/>
          <w:sz w:val="20"/>
          <w:szCs w:val="20"/>
        </w:rPr>
        <w:t>dad el</w:t>
      </w:r>
      <w:r w:rsidR="00E65593" w:rsidRPr="00236833">
        <w:rPr>
          <w:rFonts w:cs="Arial"/>
          <w:sz w:val="20"/>
          <w:szCs w:val="20"/>
        </w:rPr>
        <w:t xml:space="preserve"> </w:t>
      </w:r>
      <w:r w:rsidR="00792A79" w:rsidRPr="00236833">
        <w:rPr>
          <w:rFonts w:cs="Arial"/>
          <w:sz w:val="20"/>
          <w:szCs w:val="20"/>
        </w:rPr>
        <w:t>37</w:t>
      </w:r>
      <w:r w:rsidR="00E65593" w:rsidRPr="00236833">
        <w:rPr>
          <w:rFonts w:cs="Arial"/>
          <w:sz w:val="20"/>
          <w:szCs w:val="20"/>
        </w:rPr>
        <w:t>% corresponde al grupo de los profesionales</w:t>
      </w:r>
      <w:r w:rsidR="007C6960" w:rsidRPr="00236833">
        <w:rPr>
          <w:rFonts w:cs="Arial"/>
          <w:sz w:val="20"/>
          <w:szCs w:val="20"/>
        </w:rPr>
        <w:t xml:space="preserve">, </w:t>
      </w:r>
      <w:r w:rsidR="00792A79" w:rsidRPr="00236833">
        <w:rPr>
          <w:rFonts w:cs="Arial"/>
          <w:sz w:val="20"/>
          <w:szCs w:val="20"/>
        </w:rPr>
        <w:t>un 32</w:t>
      </w:r>
      <w:r w:rsidR="00722CBB" w:rsidRPr="00236833">
        <w:rPr>
          <w:rFonts w:cs="Arial"/>
          <w:sz w:val="20"/>
          <w:szCs w:val="20"/>
        </w:rPr>
        <w:t>%</w:t>
      </w:r>
      <w:r w:rsidR="007C6960" w:rsidRPr="00236833">
        <w:rPr>
          <w:rFonts w:cs="Arial"/>
          <w:sz w:val="20"/>
          <w:szCs w:val="20"/>
        </w:rPr>
        <w:t xml:space="preserve"> </w:t>
      </w:r>
      <w:r w:rsidR="00792A79" w:rsidRPr="00236833">
        <w:rPr>
          <w:rFonts w:cs="Arial"/>
          <w:sz w:val="20"/>
          <w:szCs w:val="20"/>
        </w:rPr>
        <w:t xml:space="preserve">en el nivel </w:t>
      </w:r>
      <w:r w:rsidR="007C6960" w:rsidRPr="00236833">
        <w:rPr>
          <w:rFonts w:cs="Arial"/>
          <w:sz w:val="20"/>
          <w:szCs w:val="20"/>
        </w:rPr>
        <w:t>técnico</w:t>
      </w:r>
      <w:r w:rsidR="00792A79" w:rsidRPr="00236833">
        <w:rPr>
          <w:rFonts w:cs="Arial"/>
          <w:sz w:val="20"/>
          <w:szCs w:val="20"/>
        </w:rPr>
        <w:t xml:space="preserve">, </w:t>
      </w:r>
      <w:r w:rsidR="007C6960" w:rsidRPr="00236833">
        <w:rPr>
          <w:rFonts w:cs="Arial"/>
          <w:sz w:val="20"/>
          <w:szCs w:val="20"/>
        </w:rPr>
        <w:t xml:space="preserve">un </w:t>
      </w:r>
      <w:r w:rsidR="00792A79" w:rsidRPr="00236833">
        <w:rPr>
          <w:rFonts w:cs="Arial"/>
          <w:sz w:val="20"/>
          <w:szCs w:val="20"/>
        </w:rPr>
        <w:t>2</w:t>
      </w:r>
      <w:r w:rsidR="007F1E23" w:rsidRPr="00236833">
        <w:rPr>
          <w:rFonts w:cs="Arial"/>
          <w:sz w:val="20"/>
          <w:szCs w:val="20"/>
        </w:rPr>
        <w:t>2%</w:t>
      </w:r>
      <w:r w:rsidR="007C6960" w:rsidRPr="00236833">
        <w:rPr>
          <w:rFonts w:cs="Arial"/>
          <w:sz w:val="20"/>
          <w:szCs w:val="20"/>
        </w:rPr>
        <w:t xml:space="preserve"> </w:t>
      </w:r>
      <w:r w:rsidR="00792A79" w:rsidRPr="00236833">
        <w:rPr>
          <w:rFonts w:cs="Arial"/>
          <w:sz w:val="20"/>
          <w:szCs w:val="20"/>
        </w:rPr>
        <w:t>a los administrativos y un 9% al nivel gerencial.</w:t>
      </w:r>
    </w:p>
    <w:p w:rsidR="0025712D" w:rsidRDefault="0025712D" w:rsidP="002A2B32">
      <w:pPr>
        <w:jc w:val="both"/>
        <w:rPr>
          <w:rFonts w:cs="Arial"/>
          <w:sz w:val="20"/>
          <w:szCs w:val="20"/>
        </w:rPr>
      </w:pPr>
    </w:p>
    <w:p w:rsidR="0025712D" w:rsidRPr="00236833" w:rsidRDefault="0025712D" w:rsidP="002A2B32">
      <w:pPr>
        <w:jc w:val="both"/>
        <w:rPr>
          <w:rFonts w:cs="Arial"/>
          <w:sz w:val="20"/>
          <w:szCs w:val="20"/>
        </w:rPr>
      </w:pPr>
      <w:r>
        <w:rPr>
          <w:rFonts w:cs="Arial"/>
          <w:sz w:val="20"/>
          <w:szCs w:val="20"/>
        </w:rPr>
        <w:t>Por su parte, en cuanto al estatus del nombramiento del recurso humano, se tiene que el 79% se encuentra en propiedad y el 19% interino, así como a la fecha de este informe,</w:t>
      </w:r>
      <w:r w:rsidR="00226966">
        <w:rPr>
          <w:rFonts w:cs="Arial"/>
          <w:sz w:val="20"/>
          <w:szCs w:val="20"/>
        </w:rPr>
        <w:t xml:space="preserve"> se registran 2 plazas vacantes y </w:t>
      </w:r>
      <w:r w:rsidR="00581321">
        <w:rPr>
          <w:rFonts w:cs="Arial"/>
          <w:sz w:val="20"/>
          <w:szCs w:val="20"/>
        </w:rPr>
        <w:t>en</w:t>
      </w:r>
      <w:r w:rsidR="00226966">
        <w:rPr>
          <w:rFonts w:cs="Arial"/>
          <w:sz w:val="20"/>
          <w:szCs w:val="20"/>
        </w:rPr>
        <w:t xml:space="preserve"> trámite de reasignación.</w:t>
      </w:r>
      <w:r>
        <w:rPr>
          <w:rFonts w:cs="Arial"/>
          <w:sz w:val="20"/>
          <w:szCs w:val="20"/>
        </w:rPr>
        <w:t xml:space="preserve"> Es importante señalar que una de las metas estratégicas del periodo anterior, fue la de aumentar el personal nombrado en propiedad, lográndose avanzar en esta prioridad.</w:t>
      </w:r>
    </w:p>
    <w:p w:rsidR="007C6960" w:rsidRPr="00EB213F" w:rsidRDefault="007C6960" w:rsidP="002A2B32">
      <w:pPr>
        <w:jc w:val="both"/>
        <w:rPr>
          <w:rFonts w:cs="Arial"/>
          <w:sz w:val="20"/>
          <w:szCs w:val="20"/>
        </w:rPr>
      </w:pPr>
    </w:p>
    <w:p w:rsidR="002B4DBC" w:rsidRPr="00EB213F" w:rsidRDefault="007C6960" w:rsidP="007C6960">
      <w:pPr>
        <w:jc w:val="both"/>
        <w:rPr>
          <w:rFonts w:cs="Arial"/>
          <w:sz w:val="20"/>
          <w:szCs w:val="20"/>
        </w:rPr>
      </w:pPr>
      <w:r w:rsidRPr="00EB213F">
        <w:rPr>
          <w:rFonts w:cs="Arial"/>
          <w:sz w:val="20"/>
          <w:szCs w:val="20"/>
        </w:rPr>
        <w:t>El gráfico siguiente muestra esta distribución por grupos ocupacionales:</w:t>
      </w:r>
    </w:p>
    <w:p w:rsidR="007C6960" w:rsidRPr="00EB213F" w:rsidRDefault="007C6960" w:rsidP="007C6960">
      <w:pPr>
        <w:jc w:val="both"/>
        <w:rPr>
          <w:rFonts w:cs="Arial"/>
          <w:sz w:val="20"/>
          <w:szCs w:val="20"/>
          <w:lang w:val="es-ES"/>
        </w:rPr>
      </w:pPr>
    </w:p>
    <w:p w:rsidR="00AE7A67" w:rsidRPr="00EB213F" w:rsidRDefault="00AE7A67" w:rsidP="009F2D08">
      <w:pPr>
        <w:pStyle w:val="Ttulo1"/>
        <w:rPr>
          <w:rFonts w:ascii="Arial" w:hAnsi="Arial" w:cs="Arial"/>
          <w:sz w:val="20"/>
        </w:rPr>
      </w:pPr>
    </w:p>
    <w:p w:rsidR="00AE7A67" w:rsidRPr="00EB213F" w:rsidRDefault="00AE7A67" w:rsidP="00AE7A67">
      <w:pPr>
        <w:pStyle w:val="Textoindependiente"/>
        <w:jc w:val="center"/>
        <w:rPr>
          <w:rFonts w:ascii="Arial" w:hAnsi="Arial" w:cs="Arial"/>
          <w:lang w:val="es-CR"/>
        </w:rPr>
      </w:pPr>
      <w:r w:rsidRPr="00EB213F">
        <w:rPr>
          <w:rFonts w:ascii="Arial" w:hAnsi="Arial" w:cs="Arial"/>
          <w:lang w:val="es-CR"/>
        </w:rPr>
        <w:t xml:space="preserve">Plazas del Archivo Nacional según </w:t>
      </w:r>
      <w:r w:rsidR="007C6960" w:rsidRPr="00EB213F">
        <w:rPr>
          <w:rFonts w:ascii="Arial" w:hAnsi="Arial" w:cs="Arial"/>
          <w:lang w:val="es-CR"/>
        </w:rPr>
        <w:t>grupos ocupacionales</w:t>
      </w:r>
    </w:p>
    <w:p w:rsidR="00AE7A67" w:rsidRDefault="00642846" w:rsidP="00AE7A67">
      <w:pPr>
        <w:pStyle w:val="Textoindependiente"/>
        <w:jc w:val="center"/>
        <w:rPr>
          <w:rFonts w:ascii="Arial" w:hAnsi="Arial" w:cs="Arial"/>
          <w:lang w:val="es-CR"/>
        </w:rPr>
      </w:pPr>
      <w:r w:rsidRPr="00EB213F">
        <w:rPr>
          <w:rFonts w:ascii="Arial" w:hAnsi="Arial" w:cs="Arial"/>
          <w:lang w:val="es-CR"/>
        </w:rPr>
        <w:t>Setiembre de 2014</w:t>
      </w:r>
    </w:p>
    <w:p w:rsidR="0025712D" w:rsidRDefault="0025712D" w:rsidP="00AE7A67">
      <w:pPr>
        <w:pStyle w:val="Ttulo1"/>
        <w:rPr>
          <w:rFonts w:ascii="Arial" w:hAnsi="Arial" w:cs="Arial"/>
          <w:b w:val="0"/>
          <w:sz w:val="22"/>
          <w:szCs w:val="22"/>
          <w:u w:val="none"/>
          <w:lang w:val="es-CR"/>
        </w:rPr>
      </w:pPr>
    </w:p>
    <w:p w:rsidR="00DE4B5C" w:rsidRPr="00D749D5" w:rsidRDefault="00FE2E3B" w:rsidP="00AE7A67">
      <w:pPr>
        <w:pStyle w:val="Ttulo1"/>
        <w:rPr>
          <w:rFonts w:ascii="Bauhaus 93" w:hAnsi="Bauhaus 93" w:cs="Arial"/>
          <w:sz w:val="28"/>
          <w:szCs w:val="28"/>
          <w:u w:val="none"/>
        </w:rPr>
      </w:pPr>
      <w:r>
        <w:rPr>
          <w:rFonts w:ascii="Arial" w:hAnsi="Arial" w:cs="Arial"/>
          <w:b w:val="0"/>
          <w:noProof/>
          <w:sz w:val="22"/>
          <w:szCs w:val="22"/>
          <w:u w:val="none"/>
          <w:lang w:val="es-MX" w:eastAsia="es-MX"/>
        </w:rPr>
        <w:drawing>
          <wp:inline distT="0" distB="0" distL="0" distR="0">
            <wp:extent cx="4714875" cy="2305050"/>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0C0D80">
        <w:rPr>
          <w:rFonts w:ascii="Rockwell" w:hAnsi="Rockwell" w:cs="Arial"/>
          <w:sz w:val="28"/>
          <w:szCs w:val="28"/>
        </w:rPr>
        <w:br w:type="page"/>
      </w:r>
      <w:r w:rsidR="009F2D08" w:rsidRPr="00D749D5">
        <w:rPr>
          <w:rFonts w:ascii="Bauhaus 93" w:hAnsi="Bauhaus 93" w:cs="Arial"/>
          <w:sz w:val="28"/>
          <w:szCs w:val="28"/>
          <w:u w:val="none"/>
        </w:rPr>
        <w:t xml:space="preserve">V. UN BALANCE DE LOS PRINCIPALES LOGROS </w:t>
      </w:r>
    </w:p>
    <w:p w:rsidR="0033773D" w:rsidRPr="00D749D5" w:rsidRDefault="00524D01" w:rsidP="0033773D">
      <w:pPr>
        <w:pStyle w:val="Ttulo1"/>
        <w:rPr>
          <w:rFonts w:ascii="Bauhaus 93" w:hAnsi="Bauhaus 93" w:cs="Arial"/>
          <w:sz w:val="28"/>
          <w:szCs w:val="28"/>
          <w:u w:val="none"/>
        </w:rPr>
      </w:pPr>
      <w:r w:rsidRPr="00D749D5">
        <w:rPr>
          <w:rFonts w:ascii="Bauhaus 93" w:hAnsi="Bauhaus 93" w:cs="Arial"/>
          <w:sz w:val="28"/>
          <w:szCs w:val="28"/>
          <w:u w:val="none"/>
        </w:rPr>
        <w:t>EN EL PERIODO 2010</w:t>
      </w:r>
      <w:r w:rsidR="009F2D08" w:rsidRPr="00D749D5">
        <w:rPr>
          <w:rFonts w:ascii="Bauhaus 93" w:hAnsi="Bauhaus 93" w:cs="Arial"/>
          <w:sz w:val="28"/>
          <w:szCs w:val="28"/>
          <w:u w:val="none"/>
        </w:rPr>
        <w:t>-201</w:t>
      </w:r>
      <w:bookmarkEnd w:id="6"/>
      <w:r w:rsidRPr="00D749D5">
        <w:rPr>
          <w:rFonts w:ascii="Bauhaus 93" w:hAnsi="Bauhaus 93" w:cs="Arial"/>
          <w:sz w:val="28"/>
          <w:szCs w:val="28"/>
          <w:u w:val="none"/>
        </w:rPr>
        <w:t>4</w:t>
      </w:r>
    </w:p>
    <w:p w:rsidR="0033773D" w:rsidRPr="00EB213F" w:rsidRDefault="0033773D" w:rsidP="0033773D">
      <w:pPr>
        <w:rPr>
          <w:rFonts w:cs="Arial"/>
          <w:sz w:val="20"/>
          <w:szCs w:val="20"/>
          <w:lang w:val="es-ES"/>
        </w:rPr>
      </w:pPr>
    </w:p>
    <w:p w:rsidR="00BE1186" w:rsidRPr="00EB213F" w:rsidRDefault="00BE1186" w:rsidP="00BE1186">
      <w:pPr>
        <w:jc w:val="both"/>
        <w:rPr>
          <w:rFonts w:cs="Arial"/>
          <w:sz w:val="20"/>
          <w:szCs w:val="20"/>
        </w:rPr>
      </w:pPr>
      <w:r w:rsidRPr="00EB213F">
        <w:rPr>
          <w:rFonts w:cs="Arial"/>
          <w:sz w:val="20"/>
          <w:szCs w:val="20"/>
        </w:rPr>
        <w:t xml:space="preserve">El Plan </w:t>
      </w:r>
      <w:r w:rsidR="00883E0E" w:rsidRPr="00EB213F">
        <w:rPr>
          <w:rFonts w:cs="Arial"/>
          <w:sz w:val="20"/>
          <w:szCs w:val="20"/>
        </w:rPr>
        <w:t>Estratégico</w:t>
      </w:r>
      <w:r w:rsidRPr="00EB213F">
        <w:rPr>
          <w:rFonts w:cs="Arial"/>
          <w:sz w:val="20"/>
          <w:szCs w:val="20"/>
        </w:rPr>
        <w:t xml:space="preserve"> para el periodo 2010-2014 fue formulado en nueve áreas temáticas prioritarias en el funcionamiento institucional. En el marco de estas áreas temáticas se definieron un conjunto de objetivos estratégicos, los que a su vez contenían igualmente un conjunto de metas.  Para cada una de estas metas se identificaron las unidades responsables.</w:t>
      </w:r>
    </w:p>
    <w:p w:rsidR="00BE1186" w:rsidRPr="00EB213F" w:rsidRDefault="00BE1186" w:rsidP="00BE1186">
      <w:pPr>
        <w:pStyle w:val="Textoindependiente2"/>
        <w:autoSpaceDE w:val="0"/>
        <w:autoSpaceDN w:val="0"/>
        <w:adjustRightInd w:val="0"/>
        <w:rPr>
          <w:rFonts w:cs="Arial"/>
          <w:sz w:val="20"/>
          <w:szCs w:val="20"/>
          <w:lang w:val="es-CR"/>
        </w:rPr>
      </w:pPr>
    </w:p>
    <w:p w:rsidR="00BE1186" w:rsidRPr="00EB213F" w:rsidRDefault="00BE1186" w:rsidP="00BE1186">
      <w:pPr>
        <w:pStyle w:val="Textoindependiente2"/>
        <w:autoSpaceDE w:val="0"/>
        <w:autoSpaceDN w:val="0"/>
        <w:adjustRightInd w:val="0"/>
        <w:rPr>
          <w:rFonts w:cs="Arial"/>
          <w:sz w:val="20"/>
          <w:szCs w:val="20"/>
          <w:lang w:val="es-CR"/>
        </w:rPr>
      </w:pPr>
      <w:r w:rsidRPr="00EB213F">
        <w:rPr>
          <w:rFonts w:cs="Arial"/>
          <w:sz w:val="20"/>
          <w:szCs w:val="20"/>
          <w:lang w:val="es-CR"/>
        </w:rPr>
        <w:t>A continuación se indican por áreas temáticas los objetivos estratégicos, la cantidad de metas asociadas y la cantidad de las metas cumplidas, cumplidas parcialmente y no cumplidas:</w:t>
      </w:r>
    </w:p>
    <w:p w:rsidR="00A24DB7" w:rsidRPr="00EB213F" w:rsidRDefault="00A24DB7" w:rsidP="0033773D">
      <w:pPr>
        <w:jc w:val="both"/>
        <w:rPr>
          <w:rFonts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4"/>
        <w:gridCol w:w="1124"/>
        <w:gridCol w:w="1170"/>
        <w:gridCol w:w="1136"/>
        <w:gridCol w:w="1132"/>
      </w:tblGrid>
      <w:tr w:rsidR="00BE1186" w:rsidRPr="00A10279" w:rsidTr="005B3742">
        <w:trPr>
          <w:tblHeader/>
        </w:trPr>
        <w:tc>
          <w:tcPr>
            <w:tcW w:w="2618" w:type="pct"/>
            <w:shd w:val="clear" w:color="auto" w:fill="auto"/>
          </w:tcPr>
          <w:p w:rsidR="00BE1186" w:rsidRPr="00A10279" w:rsidRDefault="00BE1186" w:rsidP="005B3742">
            <w:pPr>
              <w:pStyle w:val="Ttulo5"/>
              <w:rPr>
                <w:rFonts w:ascii="Arial" w:hAnsi="Arial" w:cs="Arial"/>
                <w:b w:val="0"/>
                <w:color w:val="000000"/>
                <w:sz w:val="18"/>
                <w:szCs w:val="18"/>
              </w:rPr>
            </w:pPr>
            <w:r w:rsidRPr="00A10279">
              <w:rPr>
                <w:rFonts w:ascii="Arial" w:hAnsi="Arial" w:cs="Arial"/>
                <w:b w:val="0"/>
                <w:color w:val="000000"/>
                <w:sz w:val="18"/>
                <w:szCs w:val="18"/>
              </w:rPr>
              <w:t>Objetivos Estratégicos</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b/>
                <w:color w:val="000000"/>
                <w:sz w:val="18"/>
                <w:szCs w:val="18"/>
                <w:lang w:val="es-CR"/>
              </w:rPr>
            </w:pPr>
            <w:r w:rsidRPr="00A10279">
              <w:rPr>
                <w:rFonts w:cs="Arial"/>
                <w:b/>
                <w:color w:val="000000"/>
                <w:sz w:val="18"/>
                <w:szCs w:val="18"/>
                <w:lang w:val="es-CR"/>
              </w:rPr>
              <w:t>Metas asociadas</w:t>
            </w:r>
          </w:p>
        </w:tc>
        <w:tc>
          <w:tcPr>
            <w:tcW w:w="611" w:type="pct"/>
            <w:shd w:val="clear" w:color="auto" w:fill="auto"/>
          </w:tcPr>
          <w:p w:rsidR="00BE1186" w:rsidRPr="00A10279" w:rsidRDefault="00BE1186" w:rsidP="005B3742">
            <w:pPr>
              <w:pStyle w:val="Textoindependiente2"/>
              <w:autoSpaceDE w:val="0"/>
              <w:autoSpaceDN w:val="0"/>
              <w:adjustRightInd w:val="0"/>
              <w:jc w:val="center"/>
              <w:rPr>
                <w:rFonts w:cs="Arial"/>
                <w:b/>
                <w:color w:val="000000"/>
                <w:sz w:val="18"/>
                <w:szCs w:val="18"/>
                <w:lang w:val="es-CR"/>
              </w:rPr>
            </w:pPr>
            <w:r w:rsidRPr="00A10279">
              <w:rPr>
                <w:rFonts w:cs="Arial"/>
                <w:b/>
                <w:color w:val="000000"/>
                <w:sz w:val="18"/>
                <w:szCs w:val="18"/>
                <w:lang w:val="es-CR"/>
              </w:rPr>
              <w:t>Metas cumplidas</w:t>
            </w:r>
          </w:p>
        </w:tc>
        <w:tc>
          <w:tcPr>
            <w:tcW w:w="593" w:type="pct"/>
            <w:shd w:val="clear" w:color="auto" w:fill="auto"/>
          </w:tcPr>
          <w:p w:rsidR="00BE1186" w:rsidRPr="00A10279" w:rsidRDefault="00BE1186" w:rsidP="005B3742">
            <w:pPr>
              <w:pStyle w:val="Textoindependiente2"/>
              <w:autoSpaceDE w:val="0"/>
              <w:autoSpaceDN w:val="0"/>
              <w:adjustRightInd w:val="0"/>
              <w:jc w:val="center"/>
              <w:rPr>
                <w:rFonts w:cs="Arial"/>
                <w:b/>
                <w:color w:val="000000"/>
                <w:sz w:val="18"/>
                <w:szCs w:val="18"/>
                <w:lang w:val="es-CR"/>
              </w:rPr>
            </w:pPr>
            <w:r w:rsidRPr="00A10279">
              <w:rPr>
                <w:rFonts w:cs="Arial"/>
                <w:b/>
                <w:color w:val="000000"/>
                <w:sz w:val="18"/>
                <w:szCs w:val="18"/>
                <w:lang w:val="es-CR"/>
              </w:rPr>
              <w:t>Metas cumplidas parcial</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b/>
                <w:color w:val="000000"/>
                <w:sz w:val="18"/>
                <w:szCs w:val="18"/>
                <w:lang w:val="es-CR"/>
              </w:rPr>
            </w:pPr>
            <w:r w:rsidRPr="00A10279">
              <w:rPr>
                <w:rFonts w:cs="Arial"/>
                <w:b/>
                <w:color w:val="000000"/>
                <w:sz w:val="18"/>
                <w:szCs w:val="18"/>
                <w:lang w:val="es-CR"/>
              </w:rPr>
              <w:t>Metas no cumplidas</w:t>
            </w:r>
          </w:p>
        </w:tc>
      </w:tr>
      <w:tr w:rsidR="00BE1186" w:rsidRPr="00A10279" w:rsidTr="005B3742">
        <w:tc>
          <w:tcPr>
            <w:tcW w:w="2618" w:type="pct"/>
            <w:shd w:val="clear" w:color="auto" w:fill="auto"/>
          </w:tcPr>
          <w:p w:rsidR="00BE1186" w:rsidRPr="00402094" w:rsidRDefault="00BE1186" w:rsidP="005B3742">
            <w:pPr>
              <w:pStyle w:val="Textoindependiente2"/>
              <w:autoSpaceDE w:val="0"/>
              <w:autoSpaceDN w:val="0"/>
              <w:adjustRightInd w:val="0"/>
              <w:jc w:val="left"/>
              <w:rPr>
                <w:rFonts w:cs="Arial"/>
                <w:color w:val="000000"/>
                <w:sz w:val="18"/>
                <w:szCs w:val="18"/>
                <w:lang w:val="es-CR"/>
              </w:rPr>
            </w:pPr>
            <w:r w:rsidRPr="00402094">
              <w:rPr>
                <w:rFonts w:cs="Arial"/>
                <w:b/>
                <w:color w:val="000000"/>
                <w:sz w:val="20"/>
                <w:szCs w:val="20"/>
                <w:lang w:val="es-CR"/>
              </w:rPr>
              <w:t>Área Temática: Financiamiento</w:t>
            </w:r>
          </w:p>
        </w:tc>
        <w:tc>
          <w:tcPr>
            <w:tcW w:w="587" w:type="pct"/>
            <w:shd w:val="clear" w:color="auto" w:fill="auto"/>
          </w:tcPr>
          <w:p w:rsidR="00BE1186" w:rsidRPr="00402094" w:rsidRDefault="00BE11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6</w:t>
            </w:r>
          </w:p>
        </w:tc>
        <w:tc>
          <w:tcPr>
            <w:tcW w:w="611" w:type="pct"/>
            <w:shd w:val="clear" w:color="auto" w:fill="auto"/>
          </w:tcPr>
          <w:p w:rsidR="00BE1186" w:rsidRPr="00402094" w:rsidRDefault="006A12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6</w:t>
            </w:r>
          </w:p>
        </w:tc>
        <w:tc>
          <w:tcPr>
            <w:tcW w:w="593" w:type="pct"/>
            <w:shd w:val="clear" w:color="auto" w:fill="auto"/>
          </w:tcPr>
          <w:p w:rsidR="00BE1186" w:rsidRPr="00402094" w:rsidRDefault="006A12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0</w:t>
            </w:r>
          </w:p>
        </w:tc>
        <w:tc>
          <w:tcPr>
            <w:tcW w:w="591" w:type="pct"/>
            <w:shd w:val="clear" w:color="auto" w:fill="auto"/>
          </w:tcPr>
          <w:p w:rsidR="00BE1186" w:rsidRPr="00402094" w:rsidRDefault="00BE11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0</w:t>
            </w:r>
          </w:p>
        </w:tc>
      </w:tr>
      <w:tr w:rsidR="00BE1186" w:rsidRPr="00A10279" w:rsidTr="005B3742">
        <w:tc>
          <w:tcPr>
            <w:tcW w:w="2618" w:type="pct"/>
            <w:shd w:val="clear" w:color="auto" w:fill="auto"/>
          </w:tcPr>
          <w:p w:rsidR="00BE1186" w:rsidRPr="00402094" w:rsidRDefault="00BE1186" w:rsidP="008B4BD5">
            <w:pPr>
              <w:pStyle w:val="Textoindependiente2"/>
              <w:numPr>
                <w:ilvl w:val="0"/>
                <w:numId w:val="6"/>
              </w:numPr>
              <w:autoSpaceDE w:val="0"/>
              <w:autoSpaceDN w:val="0"/>
              <w:adjustRightInd w:val="0"/>
              <w:jc w:val="left"/>
              <w:rPr>
                <w:rFonts w:cs="Arial"/>
                <w:color w:val="000000"/>
                <w:sz w:val="18"/>
                <w:szCs w:val="18"/>
                <w:lang w:val="es-CR"/>
              </w:rPr>
            </w:pPr>
            <w:r w:rsidRPr="00402094">
              <w:rPr>
                <w:rFonts w:cs="Arial"/>
                <w:color w:val="000000"/>
                <w:sz w:val="18"/>
                <w:szCs w:val="18"/>
                <w:lang w:val="es-CR"/>
              </w:rPr>
              <w:t>Gestionar recursos financieros por medio de fuentes cooperantes para solventar necesidades institucionales.</w:t>
            </w:r>
          </w:p>
        </w:tc>
        <w:tc>
          <w:tcPr>
            <w:tcW w:w="587"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2</w:t>
            </w:r>
          </w:p>
        </w:tc>
        <w:tc>
          <w:tcPr>
            <w:tcW w:w="611"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2</w:t>
            </w:r>
          </w:p>
        </w:tc>
        <w:tc>
          <w:tcPr>
            <w:tcW w:w="593"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0</w:t>
            </w:r>
          </w:p>
        </w:tc>
        <w:tc>
          <w:tcPr>
            <w:tcW w:w="591"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0</w:t>
            </w:r>
          </w:p>
        </w:tc>
      </w:tr>
      <w:tr w:rsidR="00BE1186" w:rsidRPr="00A10279" w:rsidTr="005B3742">
        <w:tc>
          <w:tcPr>
            <w:tcW w:w="2618" w:type="pct"/>
            <w:shd w:val="clear" w:color="auto" w:fill="auto"/>
          </w:tcPr>
          <w:p w:rsidR="00BE1186" w:rsidRPr="00402094" w:rsidRDefault="00BE1186" w:rsidP="008B4BD5">
            <w:pPr>
              <w:pStyle w:val="Textoindependiente2"/>
              <w:numPr>
                <w:ilvl w:val="0"/>
                <w:numId w:val="6"/>
              </w:numPr>
              <w:autoSpaceDE w:val="0"/>
              <w:autoSpaceDN w:val="0"/>
              <w:adjustRightInd w:val="0"/>
              <w:jc w:val="left"/>
              <w:rPr>
                <w:rFonts w:cs="Arial"/>
                <w:color w:val="000000"/>
                <w:sz w:val="18"/>
                <w:szCs w:val="18"/>
                <w:lang w:val="es-CR"/>
              </w:rPr>
            </w:pPr>
            <w:r w:rsidRPr="00402094">
              <w:rPr>
                <w:rFonts w:cs="Arial"/>
                <w:color w:val="000000"/>
                <w:sz w:val="18"/>
                <w:szCs w:val="18"/>
                <w:lang w:val="es-CR"/>
              </w:rPr>
              <w:t>Promover el incremento de los ingresos del Archivo Nacional en el mediano plazo, mediante diversas estrategias de negociación e implementación.</w:t>
            </w:r>
          </w:p>
        </w:tc>
        <w:tc>
          <w:tcPr>
            <w:tcW w:w="587"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4</w:t>
            </w:r>
          </w:p>
        </w:tc>
        <w:tc>
          <w:tcPr>
            <w:tcW w:w="611" w:type="pct"/>
            <w:shd w:val="clear" w:color="auto" w:fill="auto"/>
          </w:tcPr>
          <w:p w:rsidR="00BE1186" w:rsidRPr="00402094" w:rsidRDefault="006A12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4</w:t>
            </w:r>
          </w:p>
        </w:tc>
        <w:tc>
          <w:tcPr>
            <w:tcW w:w="593" w:type="pct"/>
            <w:shd w:val="clear" w:color="auto" w:fill="auto"/>
          </w:tcPr>
          <w:p w:rsidR="00BE1186" w:rsidRPr="00402094" w:rsidRDefault="006A12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0</w:t>
            </w:r>
          </w:p>
        </w:tc>
        <w:tc>
          <w:tcPr>
            <w:tcW w:w="591" w:type="pct"/>
            <w:shd w:val="clear" w:color="auto" w:fill="auto"/>
          </w:tcPr>
          <w:p w:rsidR="00BE1186" w:rsidRPr="00402094" w:rsidRDefault="00BE1186" w:rsidP="00581321">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0</w:t>
            </w:r>
          </w:p>
        </w:tc>
      </w:tr>
      <w:tr w:rsidR="00BE1186" w:rsidRPr="00A10279" w:rsidTr="005B3742">
        <w:tc>
          <w:tcPr>
            <w:tcW w:w="2618" w:type="pct"/>
            <w:shd w:val="clear" w:color="auto" w:fill="auto"/>
          </w:tcPr>
          <w:p w:rsidR="00BE1186" w:rsidRPr="00402094" w:rsidRDefault="00BE1186" w:rsidP="005B3742">
            <w:pPr>
              <w:pStyle w:val="Textoindependiente2"/>
              <w:autoSpaceDE w:val="0"/>
              <w:autoSpaceDN w:val="0"/>
              <w:adjustRightInd w:val="0"/>
              <w:jc w:val="left"/>
              <w:rPr>
                <w:rFonts w:cs="Arial"/>
                <w:color w:val="000000"/>
                <w:sz w:val="18"/>
                <w:szCs w:val="18"/>
                <w:lang w:val="es-CR"/>
              </w:rPr>
            </w:pPr>
            <w:r w:rsidRPr="00402094">
              <w:rPr>
                <w:rFonts w:cs="Arial"/>
                <w:b/>
                <w:color w:val="000000"/>
                <w:sz w:val="20"/>
                <w:szCs w:val="20"/>
                <w:lang w:val="es-CR"/>
              </w:rPr>
              <w:t>Área Temática: Recursos Humanos</w:t>
            </w:r>
          </w:p>
        </w:tc>
        <w:tc>
          <w:tcPr>
            <w:tcW w:w="587" w:type="pct"/>
            <w:shd w:val="clear" w:color="auto" w:fill="auto"/>
          </w:tcPr>
          <w:p w:rsidR="00BE1186" w:rsidRPr="00402094" w:rsidRDefault="006A12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12</w:t>
            </w:r>
          </w:p>
        </w:tc>
        <w:tc>
          <w:tcPr>
            <w:tcW w:w="611" w:type="pct"/>
            <w:shd w:val="clear" w:color="auto" w:fill="auto"/>
          </w:tcPr>
          <w:p w:rsidR="00BE1186" w:rsidRPr="00402094" w:rsidRDefault="006A12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11</w:t>
            </w:r>
          </w:p>
        </w:tc>
        <w:tc>
          <w:tcPr>
            <w:tcW w:w="593" w:type="pct"/>
            <w:shd w:val="clear" w:color="auto" w:fill="auto"/>
          </w:tcPr>
          <w:p w:rsidR="00BE1186" w:rsidRPr="00402094" w:rsidRDefault="006A12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1</w:t>
            </w:r>
          </w:p>
        </w:tc>
        <w:tc>
          <w:tcPr>
            <w:tcW w:w="591" w:type="pct"/>
            <w:shd w:val="clear" w:color="auto" w:fill="auto"/>
          </w:tcPr>
          <w:p w:rsidR="00BE1186" w:rsidRPr="00402094" w:rsidRDefault="00BE11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0</w:t>
            </w:r>
          </w:p>
        </w:tc>
      </w:tr>
      <w:tr w:rsidR="00BE1186" w:rsidRPr="00A10279" w:rsidTr="005B3742">
        <w:tc>
          <w:tcPr>
            <w:tcW w:w="2618" w:type="pct"/>
            <w:shd w:val="clear" w:color="auto" w:fill="auto"/>
          </w:tcPr>
          <w:p w:rsidR="00BE1186" w:rsidRPr="00A10279" w:rsidRDefault="00BE1186" w:rsidP="008B4BD5">
            <w:pPr>
              <w:pStyle w:val="Textoindependiente2"/>
              <w:numPr>
                <w:ilvl w:val="0"/>
                <w:numId w:val="6"/>
              </w:numPr>
              <w:autoSpaceDE w:val="0"/>
              <w:autoSpaceDN w:val="0"/>
              <w:adjustRightInd w:val="0"/>
              <w:jc w:val="left"/>
              <w:rPr>
                <w:rFonts w:cs="Arial"/>
                <w:color w:val="000000"/>
                <w:sz w:val="18"/>
                <w:szCs w:val="18"/>
                <w:lang w:val="es-CR"/>
              </w:rPr>
            </w:pPr>
            <w:r w:rsidRPr="00A10279">
              <w:rPr>
                <w:rFonts w:cs="Arial"/>
                <w:color w:val="000000"/>
                <w:sz w:val="18"/>
                <w:szCs w:val="18"/>
                <w:lang w:val="es-CR"/>
              </w:rPr>
              <w:t>Consolidar la planilla del Archivo Nacional, con la ocupación en más del 75% de los puestos en propiedad, con el fin de promover la estabilidad al personal, mejorando su motivación, sentido de pertenencia y el desempeño.</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5</w:t>
            </w:r>
          </w:p>
        </w:tc>
        <w:tc>
          <w:tcPr>
            <w:tcW w:w="611" w:type="pct"/>
            <w:shd w:val="clear" w:color="auto" w:fill="auto"/>
          </w:tcPr>
          <w:p w:rsidR="00BE1186" w:rsidRPr="00A10279" w:rsidRDefault="006A1286" w:rsidP="005B3742">
            <w:pPr>
              <w:pStyle w:val="Textoindependiente2"/>
              <w:autoSpaceDE w:val="0"/>
              <w:autoSpaceDN w:val="0"/>
              <w:adjustRightInd w:val="0"/>
              <w:jc w:val="center"/>
              <w:rPr>
                <w:rFonts w:cs="Arial"/>
                <w:color w:val="000000"/>
                <w:sz w:val="18"/>
                <w:szCs w:val="18"/>
                <w:lang w:val="es-CR"/>
              </w:rPr>
            </w:pPr>
            <w:r>
              <w:rPr>
                <w:rFonts w:cs="Arial"/>
                <w:color w:val="000000"/>
                <w:sz w:val="18"/>
                <w:szCs w:val="18"/>
                <w:lang w:val="es-CR"/>
              </w:rPr>
              <w:t>5</w:t>
            </w:r>
          </w:p>
        </w:tc>
        <w:tc>
          <w:tcPr>
            <w:tcW w:w="593" w:type="pct"/>
            <w:shd w:val="clear" w:color="auto" w:fill="auto"/>
          </w:tcPr>
          <w:p w:rsidR="00BE1186" w:rsidRPr="00A10279" w:rsidRDefault="006A1286" w:rsidP="005B3742">
            <w:pPr>
              <w:pStyle w:val="Textoindependiente2"/>
              <w:autoSpaceDE w:val="0"/>
              <w:autoSpaceDN w:val="0"/>
              <w:adjustRightInd w:val="0"/>
              <w:jc w:val="center"/>
              <w:rPr>
                <w:rFonts w:cs="Arial"/>
                <w:color w:val="000000"/>
                <w:sz w:val="18"/>
                <w:szCs w:val="18"/>
                <w:lang w:val="es-CR"/>
              </w:rPr>
            </w:pPr>
            <w:r>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Garantizar el adecuado funcionamiento institucional, mediante la dotación de la plantilla ideal.</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1</w:t>
            </w:r>
          </w:p>
        </w:tc>
        <w:tc>
          <w:tcPr>
            <w:tcW w:w="61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1</w:t>
            </w:r>
          </w:p>
        </w:tc>
        <w:tc>
          <w:tcPr>
            <w:tcW w:w="593"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Mantener actualizados los instrumentos técnicos de la gestión de los recursos humanos, con énfasis en aquellos relacionados con aspectos del perfil de los puestos, tomando en cuenta los cambios que en el transcurso de los años experimente la institución producto de la demanda y la diversificación de los servicios, así como de la modernización institucional.</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1</w:t>
            </w:r>
          </w:p>
        </w:tc>
        <w:tc>
          <w:tcPr>
            <w:tcW w:w="61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c>
          <w:tcPr>
            <w:tcW w:w="593"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1</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Diseñar y ejecutar un sistema de desarrollo organizacional que permita aumentar la motivación y el grado de satisfacción de los funcionarios en el trabajo.</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2</w:t>
            </w:r>
          </w:p>
        </w:tc>
        <w:tc>
          <w:tcPr>
            <w:tcW w:w="61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2</w:t>
            </w:r>
          </w:p>
        </w:tc>
        <w:tc>
          <w:tcPr>
            <w:tcW w:w="593"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Aprovechar las ofertas de capacitación y actualización profesional a nivel nacional e internacional, para mejorar el desempeño del personal.</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1</w:t>
            </w:r>
          </w:p>
        </w:tc>
        <w:tc>
          <w:tcPr>
            <w:tcW w:w="61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1</w:t>
            </w:r>
          </w:p>
        </w:tc>
        <w:tc>
          <w:tcPr>
            <w:tcW w:w="593"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 xml:space="preserve">Contribuir con el mejor desempeño de los archivos del sistema, mediante la disposición de una oferta remozada de actividades de capacitación que se adapten a las necesidades e intereses </w:t>
            </w:r>
            <w:r w:rsidR="005F6C62" w:rsidRPr="00A10279">
              <w:rPr>
                <w:rFonts w:cs="Arial"/>
                <w:color w:val="000000"/>
                <w:sz w:val="18"/>
                <w:szCs w:val="18"/>
              </w:rPr>
              <w:t>detectados</w:t>
            </w:r>
            <w:r w:rsidRPr="00A10279">
              <w:rPr>
                <w:rFonts w:cs="Arial"/>
                <w:color w:val="000000"/>
                <w:sz w:val="18"/>
                <w:szCs w:val="18"/>
              </w:rPr>
              <w:t xml:space="preserve"> en el personal.</w:t>
            </w:r>
          </w:p>
        </w:tc>
        <w:tc>
          <w:tcPr>
            <w:tcW w:w="587" w:type="pct"/>
            <w:shd w:val="clear" w:color="auto" w:fill="auto"/>
          </w:tcPr>
          <w:p w:rsidR="00BE1186" w:rsidRPr="00A10279" w:rsidRDefault="006A1286" w:rsidP="005B3742">
            <w:pPr>
              <w:pStyle w:val="Textoindependiente2"/>
              <w:autoSpaceDE w:val="0"/>
              <w:autoSpaceDN w:val="0"/>
              <w:adjustRightInd w:val="0"/>
              <w:jc w:val="center"/>
              <w:rPr>
                <w:rFonts w:cs="Arial"/>
                <w:color w:val="000000"/>
                <w:sz w:val="18"/>
                <w:szCs w:val="18"/>
                <w:lang w:val="es-CR"/>
              </w:rPr>
            </w:pPr>
            <w:r>
              <w:rPr>
                <w:rFonts w:cs="Arial"/>
                <w:color w:val="000000"/>
                <w:sz w:val="18"/>
                <w:szCs w:val="18"/>
                <w:lang w:val="es-CR"/>
              </w:rPr>
              <w:t>2</w:t>
            </w:r>
          </w:p>
        </w:tc>
        <w:tc>
          <w:tcPr>
            <w:tcW w:w="611" w:type="pct"/>
            <w:shd w:val="clear" w:color="auto" w:fill="auto"/>
          </w:tcPr>
          <w:p w:rsidR="00BE1186" w:rsidRPr="00A10279" w:rsidRDefault="006A1286" w:rsidP="005B3742">
            <w:pPr>
              <w:pStyle w:val="Textoindependiente2"/>
              <w:autoSpaceDE w:val="0"/>
              <w:autoSpaceDN w:val="0"/>
              <w:adjustRightInd w:val="0"/>
              <w:jc w:val="center"/>
              <w:rPr>
                <w:rFonts w:cs="Arial"/>
                <w:color w:val="000000"/>
                <w:sz w:val="18"/>
                <w:szCs w:val="18"/>
                <w:lang w:val="es-CR"/>
              </w:rPr>
            </w:pPr>
            <w:r>
              <w:rPr>
                <w:rFonts w:cs="Arial"/>
                <w:color w:val="000000"/>
                <w:sz w:val="18"/>
                <w:szCs w:val="18"/>
                <w:lang w:val="es-CR"/>
              </w:rPr>
              <w:t>2</w:t>
            </w:r>
          </w:p>
        </w:tc>
        <w:tc>
          <w:tcPr>
            <w:tcW w:w="593"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r>
      <w:tr w:rsidR="00BE1186" w:rsidRPr="00A10279" w:rsidTr="005B3742">
        <w:tc>
          <w:tcPr>
            <w:tcW w:w="2618" w:type="pct"/>
            <w:shd w:val="clear" w:color="auto" w:fill="auto"/>
          </w:tcPr>
          <w:p w:rsidR="00BE1186" w:rsidRPr="00402094" w:rsidRDefault="00BE1186" w:rsidP="005B3742">
            <w:pPr>
              <w:rPr>
                <w:rFonts w:cs="Arial"/>
                <w:color w:val="000000"/>
                <w:sz w:val="18"/>
                <w:szCs w:val="18"/>
              </w:rPr>
            </w:pPr>
            <w:r w:rsidRPr="00402094">
              <w:rPr>
                <w:rFonts w:cs="Arial"/>
                <w:b/>
                <w:color w:val="000000"/>
                <w:sz w:val="20"/>
                <w:szCs w:val="20"/>
              </w:rPr>
              <w:t>Área Temática: Tecnologías</w:t>
            </w:r>
          </w:p>
        </w:tc>
        <w:tc>
          <w:tcPr>
            <w:tcW w:w="587" w:type="pct"/>
            <w:shd w:val="clear" w:color="auto" w:fill="auto"/>
          </w:tcPr>
          <w:p w:rsidR="00BE1186" w:rsidRPr="00402094" w:rsidRDefault="00BE11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19</w:t>
            </w:r>
          </w:p>
        </w:tc>
        <w:tc>
          <w:tcPr>
            <w:tcW w:w="611" w:type="pct"/>
            <w:shd w:val="clear" w:color="auto" w:fill="auto"/>
          </w:tcPr>
          <w:p w:rsidR="00BE1186" w:rsidRPr="00402094" w:rsidRDefault="00BE1186" w:rsidP="006A1286">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1</w:t>
            </w:r>
            <w:r w:rsidR="006A1286" w:rsidRPr="00402094">
              <w:rPr>
                <w:rFonts w:cs="Arial"/>
                <w:b/>
                <w:color w:val="000000"/>
                <w:sz w:val="18"/>
                <w:szCs w:val="18"/>
                <w:lang w:val="es-CR"/>
              </w:rPr>
              <w:t>9</w:t>
            </w:r>
          </w:p>
        </w:tc>
        <w:tc>
          <w:tcPr>
            <w:tcW w:w="593" w:type="pct"/>
            <w:shd w:val="clear" w:color="auto" w:fill="auto"/>
          </w:tcPr>
          <w:p w:rsidR="00BE1186" w:rsidRPr="00402094" w:rsidRDefault="006A12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0</w:t>
            </w:r>
          </w:p>
        </w:tc>
        <w:tc>
          <w:tcPr>
            <w:tcW w:w="591" w:type="pct"/>
            <w:shd w:val="clear" w:color="auto" w:fill="auto"/>
          </w:tcPr>
          <w:p w:rsidR="00BE1186" w:rsidRPr="00402094" w:rsidRDefault="00BE11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0</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Mejorar las condiciones para el desarrollo y aplicación de tecnologías en el funcionamiento del Archivo Nacional, mediante un mejor conocimiento del estado actual y planificación de acciones futuras.</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3</w:t>
            </w:r>
          </w:p>
        </w:tc>
        <w:tc>
          <w:tcPr>
            <w:tcW w:w="61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3</w:t>
            </w:r>
          </w:p>
        </w:tc>
        <w:tc>
          <w:tcPr>
            <w:tcW w:w="593"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r>
      <w:tr w:rsidR="00BE1186" w:rsidRPr="00A10279" w:rsidTr="005B3742">
        <w:trPr>
          <w:trHeight w:val="422"/>
        </w:trPr>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Completar la red de cableado estructurado y darle proyección futura.</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3</w:t>
            </w:r>
          </w:p>
        </w:tc>
        <w:tc>
          <w:tcPr>
            <w:tcW w:w="61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3</w:t>
            </w:r>
          </w:p>
        </w:tc>
        <w:tc>
          <w:tcPr>
            <w:tcW w:w="593"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Mejorar las condiciones de aseguramiento de la información  en el Archivo Nacional, mediante la implementación de nuevos sistemas de respaldos y de seguridad de la red interna contra ataques externos.</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2</w:t>
            </w:r>
          </w:p>
        </w:tc>
        <w:tc>
          <w:tcPr>
            <w:tcW w:w="61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2</w:t>
            </w:r>
          </w:p>
        </w:tc>
        <w:tc>
          <w:tcPr>
            <w:tcW w:w="593"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Garantizar que los sistemas de información funcionen correctamente en las nuevas versiones de software que ofrezca el mercado.</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3</w:t>
            </w:r>
          </w:p>
        </w:tc>
        <w:tc>
          <w:tcPr>
            <w:tcW w:w="611" w:type="pct"/>
            <w:shd w:val="clear" w:color="auto" w:fill="auto"/>
          </w:tcPr>
          <w:p w:rsidR="00BE1186" w:rsidRPr="00A10279" w:rsidRDefault="006A1286" w:rsidP="005B3742">
            <w:pPr>
              <w:pStyle w:val="Textoindependiente2"/>
              <w:autoSpaceDE w:val="0"/>
              <w:autoSpaceDN w:val="0"/>
              <w:adjustRightInd w:val="0"/>
              <w:jc w:val="center"/>
              <w:rPr>
                <w:rFonts w:cs="Arial"/>
                <w:color w:val="000000"/>
                <w:sz w:val="18"/>
                <w:szCs w:val="18"/>
                <w:lang w:val="es-CR"/>
              </w:rPr>
            </w:pPr>
            <w:r>
              <w:rPr>
                <w:rFonts w:cs="Arial"/>
                <w:color w:val="000000"/>
                <w:sz w:val="18"/>
                <w:szCs w:val="18"/>
                <w:lang w:val="es-CR"/>
              </w:rPr>
              <w:t>3</w:t>
            </w:r>
          </w:p>
        </w:tc>
        <w:tc>
          <w:tcPr>
            <w:tcW w:w="593" w:type="pct"/>
            <w:shd w:val="clear" w:color="auto" w:fill="auto"/>
          </w:tcPr>
          <w:p w:rsidR="00BE1186" w:rsidRPr="00A10279" w:rsidRDefault="006A1286" w:rsidP="005B3742">
            <w:pPr>
              <w:pStyle w:val="Textoindependiente2"/>
              <w:autoSpaceDE w:val="0"/>
              <w:autoSpaceDN w:val="0"/>
              <w:adjustRightInd w:val="0"/>
              <w:jc w:val="center"/>
              <w:rPr>
                <w:rFonts w:cs="Arial"/>
                <w:color w:val="000000"/>
                <w:sz w:val="18"/>
                <w:szCs w:val="18"/>
                <w:lang w:val="es-CR"/>
              </w:rPr>
            </w:pPr>
            <w:r>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Eliminar al mínimo posible las incompatibilidades entre documentos producidos por el software de oficina que se utiliza en el Archivo Nacional.</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1</w:t>
            </w:r>
          </w:p>
        </w:tc>
        <w:tc>
          <w:tcPr>
            <w:tcW w:w="611" w:type="pct"/>
            <w:shd w:val="clear" w:color="auto" w:fill="auto"/>
          </w:tcPr>
          <w:p w:rsidR="00BE1186" w:rsidRPr="00A10279" w:rsidRDefault="006A1286" w:rsidP="005B3742">
            <w:pPr>
              <w:pStyle w:val="Textoindependiente2"/>
              <w:autoSpaceDE w:val="0"/>
              <w:autoSpaceDN w:val="0"/>
              <w:adjustRightInd w:val="0"/>
              <w:jc w:val="center"/>
              <w:rPr>
                <w:rFonts w:cs="Arial"/>
                <w:color w:val="000000"/>
                <w:sz w:val="18"/>
                <w:szCs w:val="18"/>
                <w:lang w:val="es-CR"/>
              </w:rPr>
            </w:pPr>
            <w:r>
              <w:rPr>
                <w:rFonts w:cs="Arial"/>
                <w:color w:val="000000"/>
                <w:sz w:val="18"/>
                <w:szCs w:val="18"/>
                <w:lang w:val="es-CR"/>
              </w:rPr>
              <w:t>1</w:t>
            </w:r>
          </w:p>
        </w:tc>
        <w:tc>
          <w:tcPr>
            <w:tcW w:w="593" w:type="pct"/>
            <w:shd w:val="clear" w:color="auto" w:fill="auto"/>
          </w:tcPr>
          <w:p w:rsidR="00BE1186" w:rsidRPr="00A10279" w:rsidRDefault="006A1286" w:rsidP="005B3742">
            <w:pPr>
              <w:pStyle w:val="Textoindependiente2"/>
              <w:autoSpaceDE w:val="0"/>
              <w:autoSpaceDN w:val="0"/>
              <w:adjustRightInd w:val="0"/>
              <w:jc w:val="center"/>
              <w:rPr>
                <w:rFonts w:cs="Arial"/>
                <w:color w:val="000000"/>
                <w:sz w:val="18"/>
                <w:szCs w:val="18"/>
                <w:lang w:val="es-CR"/>
              </w:rPr>
            </w:pPr>
            <w:r>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Potenciar el uso de la plataforma tecnológica institucional, mediante la prestación de  servicios estratégicos a usuarios por medio de internet y otros proyectos novedosos.</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5</w:t>
            </w:r>
          </w:p>
        </w:tc>
        <w:tc>
          <w:tcPr>
            <w:tcW w:w="611" w:type="pct"/>
            <w:shd w:val="clear" w:color="auto" w:fill="auto"/>
          </w:tcPr>
          <w:p w:rsidR="00BE1186" w:rsidRPr="00A10279" w:rsidRDefault="006A1286" w:rsidP="005B3742">
            <w:pPr>
              <w:pStyle w:val="Textoindependiente2"/>
              <w:autoSpaceDE w:val="0"/>
              <w:autoSpaceDN w:val="0"/>
              <w:adjustRightInd w:val="0"/>
              <w:jc w:val="center"/>
              <w:rPr>
                <w:rFonts w:cs="Arial"/>
                <w:color w:val="000000"/>
                <w:sz w:val="18"/>
                <w:szCs w:val="18"/>
                <w:lang w:val="es-CR"/>
              </w:rPr>
            </w:pPr>
            <w:r>
              <w:rPr>
                <w:rFonts w:cs="Arial"/>
                <w:color w:val="000000"/>
                <w:sz w:val="18"/>
                <w:szCs w:val="18"/>
                <w:lang w:val="es-CR"/>
              </w:rPr>
              <w:t>5</w:t>
            </w:r>
          </w:p>
        </w:tc>
        <w:tc>
          <w:tcPr>
            <w:tcW w:w="593" w:type="pct"/>
            <w:shd w:val="clear" w:color="auto" w:fill="auto"/>
          </w:tcPr>
          <w:p w:rsidR="00BE1186" w:rsidRPr="00A10279" w:rsidRDefault="006A1286" w:rsidP="005B3742">
            <w:pPr>
              <w:pStyle w:val="Textoindependiente2"/>
              <w:autoSpaceDE w:val="0"/>
              <w:autoSpaceDN w:val="0"/>
              <w:adjustRightInd w:val="0"/>
              <w:jc w:val="center"/>
              <w:rPr>
                <w:rFonts w:cs="Arial"/>
                <w:color w:val="000000"/>
                <w:sz w:val="18"/>
                <w:szCs w:val="18"/>
                <w:lang w:val="es-CR"/>
              </w:rPr>
            </w:pPr>
            <w:r>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Mejorar el servicio de la facilitación en el Archivo Nacional, mediante el uso del recurso de digitalización de documentos.</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2</w:t>
            </w:r>
          </w:p>
        </w:tc>
        <w:tc>
          <w:tcPr>
            <w:tcW w:w="61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2</w:t>
            </w:r>
          </w:p>
        </w:tc>
        <w:tc>
          <w:tcPr>
            <w:tcW w:w="593"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r>
      <w:tr w:rsidR="00BE1186" w:rsidRPr="00A10279" w:rsidTr="005B3742">
        <w:tc>
          <w:tcPr>
            <w:tcW w:w="2618" w:type="pct"/>
            <w:shd w:val="clear" w:color="auto" w:fill="auto"/>
          </w:tcPr>
          <w:p w:rsidR="00BE1186" w:rsidRPr="00402094" w:rsidRDefault="00BE1186" w:rsidP="005B3742">
            <w:pPr>
              <w:rPr>
                <w:rFonts w:cs="Arial"/>
                <w:color w:val="000000"/>
                <w:sz w:val="18"/>
                <w:szCs w:val="18"/>
              </w:rPr>
            </w:pPr>
            <w:r w:rsidRPr="00402094">
              <w:rPr>
                <w:rFonts w:cs="Arial"/>
                <w:b/>
                <w:color w:val="000000"/>
                <w:sz w:val="20"/>
                <w:szCs w:val="20"/>
              </w:rPr>
              <w:t>Área Temática: Infraestructura y equipamiento</w:t>
            </w:r>
          </w:p>
        </w:tc>
        <w:tc>
          <w:tcPr>
            <w:tcW w:w="587" w:type="pct"/>
            <w:shd w:val="clear" w:color="auto" w:fill="auto"/>
          </w:tcPr>
          <w:p w:rsidR="00BE1186" w:rsidRPr="00402094" w:rsidRDefault="00BE11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10</w:t>
            </w:r>
          </w:p>
        </w:tc>
        <w:tc>
          <w:tcPr>
            <w:tcW w:w="611" w:type="pct"/>
            <w:shd w:val="clear" w:color="auto" w:fill="auto"/>
          </w:tcPr>
          <w:p w:rsidR="00BE1186" w:rsidRPr="00402094" w:rsidRDefault="00BE11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10</w:t>
            </w:r>
          </w:p>
        </w:tc>
        <w:tc>
          <w:tcPr>
            <w:tcW w:w="593" w:type="pct"/>
            <w:shd w:val="clear" w:color="auto" w:fill="auto"/>
          </w:tcPr>
          <w:p w:rsidR="00BE1186" w:rsidRPr="00402094" w:rsidRDefault="00BE11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0</w:t>
            </w:r>
          </w:p>
        </w:tc>
        <w:tc>
          <w:tcPr>
            <w:tcW w:w="591" w:type="pct"/>
            <w:shd w:val="clear" w:color="auto" w:fill="auto"/>
          </w:tcPr>
          <w:p w:rsidR="00BE1186" w:rsidRPr="00402094" w:rsidRDefault="00BE11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0</w:t>
            </w:r>
          </w:p>
        </w:tc>
      </w:tr>
      <w:tr w:rsidR="00BE1186" w:rsidRPr="00A10279" w:rsidTr="005B3742">
        <w:tc>
          <w:tcPr>
            <w:tcW w:w="2618" w:type="pct"/>
            <w:shd w:val="clear" w:color="auto" w:fill="auto"/>
          </w:tcPr>
          <w:p w:rsidR="00BE1186" w:rsidRPr="00402094" w:rsidRDefault="00BE1186" w:rsidP="008B4BD5">
            <w:pPr>
              <w:numPr>
                <w:ilvl w:val="0"/>
                <w:numId w:val="6"/>
              </w:numPr>
              <w:rPr>
                <w:rFonts w:cs="Arial"/>
                <w:color w:val="000000"/>
                <w:sz w:val="18"/>
                <w:szCs w:val="18"/>
              </w:rPr>
            </w:pPr>
            <w:r w:rsidRPr="00402094">
              <w:rPr>
                <w:rFonts w:cs="Arial"/>
                <w:color w:val="000000"/>
                <w:sz w:val="18"/>
                <w:szCs w:val="18"/>
              </w:rPr>
              <w:t>Ampliar y dar mantenimiento a la infraestructura del Archivo Nacional, con el fin de mejorar la prestación de los servicios, acrecentar y conservar en óptimas condiciones el patrimonio documental.</w:t>
            </w:r>
          </w:p>
        </w:tc>
        <w:tc>
          <w:tcPr>
            <w:tcW w:w="587"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4</w:t>
            </w:r>
          </w:p>
        </w:tc>
        <w:tc>
          <w:tcPr>
            <w:tcW w:w="611"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4</w:t>
            </w:r>
          </w:p>
        </w:tc>
        <w:tc>
          <w:tcPr>
            <w:tcW w:w="593"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0</w:t>
            </w:r>
          </w:p>
        </w:tc>
        <w:tc>
          <w:tcPr>
            <w:tcW w:w="591"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0</w:t>
            </w:r>
          </w:p>
        </w:tc>
      </w:tr>
      <w:tr w:rsidR="00BE1186" w:rsidRPr="00A10279" w:rsidTr="005B3742">
        <w:tc>
          <w:tcPr>
            <w:tcW w:w="2618" w:type="pct"/>
            <w:shd w:val="clear" w:color="auto" w:fill="auto"/>
          </w:tcPr>
          <w:p w:rsidR="00BE1186" w:rsidRPr="00402094" w:rsidRDefault="00BE1186" w:rsidP="008B4BD5">
            <w:pPr>
              <w:numPr>
                <w:ilvl w:val="0"/>
                <w:numId w:val="6"/>
              </w:numPr>
              <w:rPr>
                <w:rFonts w:cs="Arial"/>
                <w:color w:val="000000"/>
                <w:sz w:val="18"/>
                <w:szCs w:val="18"/>
              </w:rPr>
            </w:pPr>
            <w:r w:rsidRPr="00402094">
              <w:rPr>
                <w:rFonts w:cs="Arial"/>
                <w:color w:val="000000"/>
                <w:sz w:val="18"/>
                <w:szCs w:val="18"/>
              </w:rPr>
              <w:t>Mejorar las condiciones del equipamiento especializado para el mejor funcionamiento institucional.</w:t>
            </w:r>
          </w:p>
        </w:tc>
        <w:tc>
          <w:tcPr>
            <w:tcW w:w="587"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4</w:t>
            </w:r>
          </w:p>
        </w:tc>
        <w:tc>
          <w:tcPr>
            <w:tcW w:w="611"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4</w:t>
            </w:r>
          </w:p>
        </w:tc>
        <w:tc>
          <w:tcPr>
            <w:tcW w:w="593"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0</w:t>
            </w:r>
          </w:p>
        </w:tc>
        <w:tc>
          <w:tcPr>
            <w:tcW w:w="591"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0</w:t>
            </w:r>
          </w:p>
        </w:tc>
      </w:tr>
      <w:tr w:rsidR="00BE1186" w:rsidRPr="00A10279" w:rsidTr="005B3742">
        <w:tc>
          <w:tcPr>
            <w:tcW w:w="2618" w:type="pct"/>
            <w:shd w:val="clear" w:color="auto" w:fill="auto"/>
          </w:tcPr>
          <w:p w:rsidR="00BE1186" w:rsidRPr="00402094" w:rsidRDefault="00BE1186" w:rsidP="008B4BD5">
            <w:pPr>
              <w:numPr>
                <w:ilvl w:val="0"/>
                <w:numId w:val="6"/>
              </w:numPr>
              <w:rPr>
                <w:rFonts w:cs="Arial"/>
                <w:color w:val="000000"/>
                <w:sz w:val="18"/>
                <w:szCs w:val="18"/>
              </w:rPr>
            </w:pPr>
            <w:r w:rsidRPr="00402094">
              <w:rPr>
                <w:rFonts w:cs="Arial"/>
                <w:color w:val="000000"/>
                <w:sz w:val="18"/>
                <w:szCs w:val="18"/>
              </w:rPr>
              <w:t>Renovar el equipamiento tecnológico que ha venido utilizando el Archivo Nacional en su programa de reproducción de documentos históricos y su consulta.</w:t>
            </w:r>
          </w:p>
        </w:tc>
        <w:tc>
          <w:tcPr>
            <w:tcW w:w="587"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2</w:t>
            </w:r>
          </w:p>
        </w:tc>
        <w:tc>
          <w:tcPr>
            <w:tcW w:w="611"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2</w:t>
            </w:r>
          </w:p>
        </w:tc>
        <w:tc>
          <w:tcPr>
            <w:tcW w:w="593"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0</w:t>
            </w:r>
          </w:p>
        </w:tc>
        <w:tc>
          <w:tcPr>
            <w:tcW w:w="591"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0</w:t>
            </w:r>
          </w:p>
        </w:tc>
      </w:tr>
      <w:tr w:rsidR="00BE1186" w:rsidRPr="00A10279" w:rsidTr="005B3742">
        <w:tc>
          <w:tcPr>
            <w:tcW w:w="2618" w:type="pct"/>
            <w:shd w:val="clear" w:color="auto" w:fill="auto"/>
          </w:tcPr>
          <w:p w:rsidR="00BE1186" w:rsidRPr="00402094" w:rsidRDefault="00BE1186" w:rsidP="005B3742">
            <w:pPr>
              <w:rPr>
                <w:rFonts w:cs="Arial"/>
                <w:color w:val="000000"/>
                <w:sz w:val="18"/>
                <w:szCs w:val="18"/>
              </w:rPr>
            </w:pPr>
            <w:r w:rsidRPr="00402094">
              <w:rPr>
                <w:rFonts w:cs="Arial"/>
                <w:b/>
                <w:color w:val="000000"/>
                <w:sz w:val="20"/>
                <w:szCs w:val="20"/>
              </w:rPr>
              <w:t>Área Temática: Rectoría del Sistema Nacional de Archivos</w:t>
            </w:r>
          </w:p>
        </w:tc>
        <w:tc>
          <w:tcPr>
            <w:tcW w:w="587" w:type="pct"/>
            <w:shd w:val="clear" w:color="auto" w:fill="auto"/>
          </w:tcPr>
          <w:p w:rsidR="00BE1186" w:rsidRPr="00402094" w:rsidRDefault="00BE11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11</w:t>
            </w:r>
          </w:p>
        </w:tc>
        <w:tc>
          <w:tcPr>
            <w:tcW w:w="611" w:type="pct"/>
            <w:shd w:val="clear" w:color="auto" w:fill="auto"/>
          </w:tcPr>
          <w:p w:rsidR="00BE1186" w:rsidRPr="00402094" w:rsidRDefault="006A12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9</w:t>
            </w:r>
          </w:p>
        </w:tc>
        <w:tc>
          <w:tcPr>
            <w:tcW w:w="593" w:type="pct"/>
            <w:shd w:val="clear" w:color="auto" w:fill="auto"/>
          </w:tcPr>
          <w:p w:rsidR="00BE1186" w:rsidRPr="00402094" w:rsidRDefault="006A12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1</w:t>
            </w:r>
          </w:p>
        </w:tc>
        <w:tc>
          <w:tcPr>
            <w:tcW w:w="591" w:type="pct"/>
            <w:shd w:val="clear" w:color="auto" w:fill="auto"/>
          </w:tcPr>
          <w:p w:rsidR="00BE1186" w:rsidRPr="00402094" w:rsidRDefault="00BE11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1</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Fortalecer el papel rector de la Junta Administrativa del Archivo Nacional, con el fin de enfrentar satisfactoriamente los nuevos retos de una sociedad cambiante.</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3</w:t>
            </w:r>
          </w:p>
        </w:tc>
        <w:tc>
          <w:tcPr>
            <w:tcW w:w="61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3</w:t>
            </w:r>
          </w:p>
        </w:tc>
        <w:tc>
          <w:tcPr>
            <w:tcW w:w="593"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Dar continuidad al cambio de estrategias metodológicas que permitan una mejor prestación de los servicios del órgano rector a los archivos del sistema.</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1</w:t>
            </w:r>
          </w:p>
        </w:tc>
        <w:tc>
          <w:tcPr>
            <w:tcW w:w="61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1</w:t>
            </w:r>
          </w:p>
        </w:tc>
        <w:tc>
          <w:tcPr>
            <w:tcW w:w="593"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 xml:space="preserve">Procurar el cumplimiento de la Ley 7202 y su reglamento en todas las instituciones del sistema. </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6</w:t>
            </w:r>
          </w:p>
        </w:tc>
        <w:tc>
          <w:tcPr>
            <w:tcW w:w="611" w:type="pct"/>
            <w:shd w:val="clear" w:color="auto" w:fill="auto"/>
          </w:tcPr>
          <w:p w:rsidR="00BE1186" w:rsidRPr="00A10279" w:rsidRDefault="006A1286" w:rsidP="005B3742">
            <w:pPr>
              <w:pStyle w:val="Textoindependiente2"/>
              <w:autoSpaceDE w:val="0"/>
              <w:autoSpaceDN w:val="0"/>
              <w:adjustRightInd w:val="0"/>
              <w:jc w:val="center"/>
              <w:rPr>
                <w:rFonts w:cs="Arial"/>
                <w:color w:val="000000"/>
                <w:sz w:val="18"/>
                <w:szCs w:val="18"/>
                <w:lang w:val="es-CR"/>
              </w:rPr>
            </w:pPr>
            <w:r>
              <w:rPr>
                <w:rFonts w:cs="Arial"/>
                <w:color w:val="000000"/>
                <w:sz w:val="18"/>
                <w:szCs w:val="18"/>
                <w:lang w:val="es-CR"/>
              </w:rPr>
              <w:t>4</w:t>
            </w:r>
          </w:p>
        </w:tc>
        <w:tc>
          <w:tcPr>
            <w:tcW w:w="593" w:type="pct"/>
            <w:shd w:val="clear" w:color="auto" w:fill="auto"/>
          </w:tcPr>
          <w:p w:rsidR="00BE1186" w:rsidRPr="00A10279" w:rsidRDefault="006A1286" w:rsidP="005B3742">
            <w:pPr>
              <w:pStyle w:val="Textoindependiente2"/>
              <w:autoSpaceDE w:val="0"/>
              <w:autoSpaceDN w:val="0"/>
              <w:adjustRightInd w:val="0"/>
              <w:jc w:val="center"/>
              <w:rPr>
                <w:rFonts w:cs="Arial"/>
                <w:color w:val="000000"/>
                <w:sz w:val="18"/>
                <w:szCs w:val="18"/>
                <w:lang w:val="es-CR"/>
              </w:rPr>
            </w:pPr>
            <w:r>
              <w:rPr>
                <w:rFonts w:cs="Arial"/>
                <w:color w:val="000000"/>
                <w:sz w:val="18"/>
                <w:szCs w:val="18"/>
                <w:lang w:val="es-CR"/>
              </w:rPr>
              <w:t>1</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1</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Promover con las entidades formadoras de archivistas el mejoramiento del perfil profesional para adaptarlo a las necesidades cambiantes en el ámbito nacional e internacional.</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1</w:t>
            </w:r>
          </w:p>
        </w:tc>
        <w:tc>
          <w:tcPr>
            <w:tcW w:w="61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1</w:t>
            </w:r>
          </w:p>
        </w:tc>
        <w:tc>
          <w:tcPr>
            <w:tcW w:w="593"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r>
      <w:tr w:rsidR="00BE1186" w:rsidRPr="00A10279" w:rsidTr="005B3742">
        <w:tc>
          <w:tcPr>
            <w:tcW w:w="2618" w:type="pct"/>
            <w:shd w:val="clear" w:color="auto" w:fill="auto"/>
          </w:tcPr>
          <w:p w:rsidR="00BE1186" w:rsidRPr="00402094" w:rsidRDefault="00BE1186" w:rsidP="005B3742">
            <w:pPr>
              <w:rPr>
                <w:rFonts w:cs="Arial"/>
                <w:color w:val="000000"/>
                <w:sz w:val="18"/>
                <w:szCs w:val="18"/>
              </w:rPr>
            </w:pPr>
            <w:r w:rsidRPr="00402094">
              <w:rPr>
                <w:rFonts w:cs="Arial"/>
                <w:b/>
                <w:color w:val="000000"/>
                <w:sz w:val="20"/>
                <w:szCs w:val="20"/>
              </w:rPr>
              <w:t>Área Temática: Legislación archivística</w:t>
            </w:r>
          </w:p>
        </w:tc>
        <w:tc>
          <w:tcPr>
            <w:tcW w:w="587" w:type="pct"/>
            <w:shd w:val="clear" w:color="auto" w:fill="auto"/>
          </w:tcPr>
          <w:p w:rsidR="00BE1186" w:rsidRPr="00402094" w:rsidRDefault="00BE11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7</w:t>
            </w:r>
          </w:p>
        </w:tc>
        <w:tc>
          <w:tcPr>
            <w:tcW w:w="611" w:type="pct"/>
            <w:shd w:val="clear" w:color="auto" w:fill="auto"/>
          </w:tcPr>
          <w:p w:rsidR="00BE1186" w:rsidRPr="00402094" w:rsidRDefault="006A12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1</w:t>
            </w:r>
          </w:p>
        </w:tc>
        <w:tc>
          <w:tcPr>
            <w:tcW w:w="593" w:type="pct"/>
            <w:shd w:val="clear" w:color="auto" w:fill="auto"/>
          </w:tcPr>
          <w:p w:rsidR="00BE1186" w:rsidRPr="00402094" w:rsidRDefault="006A12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1</w:t>
            </w:r>
          </w:p>
        </w:tc>
        <w:tc>
          <w:tcPr>
            <w:tcW w:w="591" w:type="pct"/>
            <w:shd w:val="clear" w:color="auto" w:fill="auto"/>
          </w:tcPr>
          <w:p w:rsidR="00BE1186" w:rsidRPr="00402094" w:rsidRDefault="00BE11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5</w:t>
            </w:r>
          </w:p>
        </w:tc>
      </w:tr>
      <w:tr w:rsidR="00BE1186" w:rsidRPr="00A10279" w:rsidTr="005B3742">
        <w:tc>
          <w:tcPr>
            <w:tcW w:w="2618" w:type="pct"/>
            <w:shd w:val="clear" w:color="auto" w:fill="auto"/>
          </w:tcPr>
          <w:p w:rsidR="00BE1186" w:rsidRPr="00402094" w:rsidRDefault="00BE1186" w:rsidP="008B4BD5">
            <w:pPr>
              <w:numPr>
                <w:ilvl w:val="0"/>
                <w:numId w:val="6"/>
              </w:numPr>
              <w:rPr>
                <w:rFonts w:cs="Arial"/>
                <w:color w:val="000000"/>
                <w:sz w:val="18"/>
                <w:szCs w:val="18"/>
              </w:rPr>
            </w:pPr>
            <w:r w:rsidRPr="00402094">
              <w:rPr>
                <w:rFonts w:cs="Arial"/>
                <w:color w:val="000000"/>
                <w:sz w:val="18"/>
                <w:szCs w:val="18"/>
              </w:rPr>
              <w:t>Contar con un marco jurídico en materia archivística acorde con las necesidades actuales y que responda de manera eficiente al quehacer archivístico nacional.</w:t>
            </w:r>
          </w:p>
        </w:tc>
        <w:tc>
          <w:tcPr>
            <w:tcW w:w="587"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7</w:t>
            </w:r>
          </w:p>
        </w:tc>
        <w:tc>
          <w:tcPr>
            <w:tcW w:w="611" w:type="pct"/>
            <w:shd w:val="clear" w:color="auto" w:fill="auto"/>
          </w:tcPr>
          <w:p w:rsidR="00BE1186" w:rsidRPr="00402094" w:rsidRDefault="006A12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1</w:t>
            </w:r>
          </w:p>
        </w:tc>
        <w:tc>
          <w:tcPr>
            <w:tcW w:w="593" w:type="pct"/>
            <w:shd w:val="clear" w:color="auto" w:fill="auto"/>
          </w:tcPr>
          <w:p w:rsidR="00BE1186" w:rsidRPr="00402094" w:rsidRDefault="006A12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1</w:t>
            </w:r>
          </w:p>
        </w:tc>
        <w:tc>
          <w:tcPr>
            <w:tcW w:w="591"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5</w:t>
            </w:r>
          </w:p>
        </w:tc>
      </w:tr>
      <w:tr w:rsidR="00BE1186" w:rsidRPr="00A10279" w:rsidTr="005B3742">
        <w:tc>
          <w:tcPr>
            <w:tcW w:w="2618" w:type="pct"/>
            <w:shd w:val="clear" w:color="auto" w:fill="auto"/>
          </w:tcPr>
          <w:p w:rsidR="00BE1186" w:rsidRPr="00402094" w:rsidRDefault="00BE1186" w:rsidP="005B3742">
            <w:pPr>
              <w:rPr>
                <w:rFonts w:cs="Arial"/>
                <w:color w:val="000000"/>
                <w:sz w:val="18"/>
                <w:szCs w:val="18"/>
              </w:rPr>
            </w:pPr>
            <w:r w:rsidRPr="00402094">
              <w:rPr>
                <w:rFonts w:cs="Arial"/>
                <w:b/>
                <w:color w:val="000000"/>
                <w:sz w:val="20"/>
                <w:szCs w:val="20"/>
              </w:rPr>
              <w:t>Área Temática: Facilitación y difusión de los servicios notariales, archivo histórico, archivo intermedio y conservación</w:t>
            </w:r>
          </w:p>
        </w:tc>
        <w:tc>
          <w:tcPr>
            <w:tcW w:w="587" w:type="pct"/>
            <w:shd w:val="clear" w:color="auto" w:fill="auto"/>
          </w:tcPr>
          <w:p w:rsidR="00BE1186" w:rsidRPr="00402094" w:rsidRDefault="00BE11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13</w:t>
            </w:r>
          </w:p>
        </w:tc>
        <w:tc>
          <w:tcPr>
            <w:tcW w:w="611" w:type="pct"/>
            <w:shd w:val="clear" w:color="auto" w:fill="auto"/>
          </w:tcPr>
          <w:p w:rsidR="00BE1186" w:rsidRPr="00402094" w:rsidRDefault="00BE1186" w:rsidP="006A1286">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1</w:t>
            </w:r>
            <w:r w:rsidR="006A1286" w:rsidRPr="00402094">
              <w:rPr>
                <w:rFonts w:cs="Arial"/>
                <w:b/>
                <w:color w:val="000000"/>
                <w:sz w:val="18"/>
                <w:szCs w:val="18"/>
                <w:lang w:val="es-CR"/>
              </w:rPr>
              <w:t>3</w:t>
            </w:r>
          </w:p>
        </w:tc>
        <w:tc>
          <w:tcPr>
            <w:tcW w:w="593" w:type="pct"/>
            <w:shd w:val="clear" w:color="auto" w:fill="auto"/>
          </w:tcPr>
          <w:p w:rsidR="00BE1186" w:rsidRPr="00402094" w:rsidRDefault="00BE11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0</w:t>
            </w:r>
          </w:p>
        </w:tc>
        <w:tc>
          <w:tcPr>
            <w:tcW w:w="591" w:type="pct"/>
            <w:shd w:val="clear" w:color="auto" w:fill="auto"/>
          </w:tcPr>
          <w:p w:rsidR="00BE1186" w:rsidRPr="00402094" w:rsidRDefault="006A12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0</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 xml:space="preserve">Mejorar la calidad de los servicios de facilitación a los usuarios del Archivo Nacional, optimizando los recursos disponibles y aplicando los cambios requeridos. </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4</w:t>
            </w:r>
          </w:p>
        </w:tc>
        <w:tc>
          <w:tcPr>
            <w:tcW w:w="61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4</w:t>
            </w:r>
          </w:p>
        </w:tc>
        <w:tc>
          <w:tcPr>
            <w:tcW w:w="593"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Maximizar los recursos humanos del Archivo Nacional, con el fin de brindar un servicio más eficiente a los usuarios.</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2</w:t>
            </w:r>
          </w:p>
        </w:tc>
        <w:tc>
          <w:tcPr>
            <w:tcW w:w="61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2</w:t>
            </w:r>
          </w:p>
        </w:tc>
        <w:tc>
          <w:tcPr>
            <w:tcW w:w="593"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Acrecentar el acervo documental a la disposición de los usuarios, con los instrumentos de descriptivos más convenientes para su consulta.</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3</w:t>
            </w:r>
          </w:p>
        </w:tc>
        <w:tc>
          <w:tcPr>
            <w:tcW w:w="611" w:type="pct"/>
            <w:shd w:val="clear" w:color="auto" w:fill="auto"/>
          </w:tcPr>
          <w:p w:rsidR="00BE1186" w:rsidRPr="00A10279" w:rsidRDefault="006A1286" w:rsidP="005B3742">
            <w:pPr>
              <w:pStyle w:val="Textoindependiente2"/>
              <w:autoSpaceDE w:val="0"/>
              <w:autoSpaceDN w:val="0"/>
              <w:adjustRightInd w:val="0"/>
              <w:jc w:val="center"/>
              <w:rPr>
                <w:rFonts w:cs="Arial"/>
                <w:color w:val="000000"/>
                <w:sz w:val="18"/>
                <w:szCs w:val="18"/>
                <w:lang w:val="es-CR"/>
              </w:rPr>
            </w:pPr>
            <w:r>
              <w:rPr>
                <w:rFonts w:cs="Arial"/>
                <w:color w:val="000000"/>
                <w:sz w:val="18"/>
                <w:szCs w:val="18"/>
                <w:lang w:val="es-CR"/>
              </w:rPr>
              <w:t>3</w:t>
            </w:r>
          </w:p>
        </w:tc>
        <w:tc>
          <w:tcPr>
            <w:tcW w:w="593"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c>
          <w:tcPr>
            <w:tcW w:w="591" w:type="pct"/>
            <w:shd w:val="clear" w:color="auto" w:fill="auto"/>
          </w:tcPr>
          <w:p w:rsidR="00BE1186" w:rsidRPr="00A10279" w:rsidRDefault="006A1286" w:rsidP="005B3742">
            <w:pPr>
              <w:pStyle w:val="Textoindependiente2"/>
              <w:autoSpaceDE w:val="0"/>
              <w:autoSpaceDN w:val="0"/>
              <w:adjustRightInd w:val="0"/>
              <w:jc w:val="center"/>
              <w:rPr>
                <w:rFonts w:cs="Arial"/>
                <w:color w:val="000000"/>
                <w:sz w:val="18"/>
                <w:szCs w:val="18"/>
                <w:lang w:val="es-CR"/>
              </w:rPr>
            </w:pPr>
            <w:r>
              <w:rPr>
                <w:rFonts w:cs="Arial"/>
                <w:color w:val="000000"/>
                <w:sz w:val="18"/>
                <w:szCs w:val="18"/>
                <w:lang w:val="es-CR"/>
              </w:rPr>
              <w:t>0</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Aumentar la cobertura y mejorar la calidad de los servicios de difusión del Archivo Nacional, mediante la diversificación de las modalidades de difusión y atendiendo a las poblaciones de cantones prioritarios fuera del área metropolitana.</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3</w:t>
            </w:r>
          </w:p>
        </w:tc>
        <w:tc>
          <w:tcPr>
            <w:tcW w:w="61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3</w:t>
            </w:r>
          </w:p>
        </w:tc>
        <w:tc>
          <w:tcPr>
            <w:tcW w:w="593"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Promover una mayor difusión de las actividades del Archivo Nacional en los medios de comunicación, mediante la generación de alianzas estratégicas.</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1</w:t>
            </w:r>
          </w:p>
        </w:tc>
        <w:tc>
          <w:tcPr>
            <w:tcW w:w="61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1</w:t>
            </w:r>
          </w:p>
        </w:tc>
        <w:tc>
          <w:tcPr>
            <w:tcW w:w="593"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r>
      <w:tr w:rsidR="00BE1186" w:rsidRPr="00A10279" w:rsidTr="005B3742">
        <w:tc>
          <w:tcPr>
            <w:tcW w:w="2618" w:type="pct"/>
            <w:shd w:val="clear" w:color="auto" w:fill="auto"/>
          </w:tcPr>
          <w:p w:rsidR="00BE1186" w:rsidRPr="00402094" w:rsidRDefault="00BE1186" w:rsidP="005B3742">
            <w:pPr>
              <w:rPr>
                <w:rFonts w:cs="Arial"/>
                <w:color w:val="000000"/>
                <w:sz w:val="18"/>
                <w:szCs w:val="18"/>
              </w:rPr>
            </w:pPr>
            <w:r w:rsidRPr="00402094">
              <w:rPr>
                <w:rFonts w:cs="Arial"/>
                <w:b/>
                <w:color w:val="000000"/>
                <w:sz w:val="20"/>
                <w:szCs w:val="20"/>
              </w:rPr>
              <w:t>Área Temática: Protección y seguridad del patrimonio documental</w:t>
            </w:r>
          </w:p>
        </w:tc>
        <w:tc>
          <w:tcPr>
            <w:tcW w:w="587" w:type="pct"/>
            <w:shd w:val="clear" w:color="auto" w:fill="auto"/>
          </w:tcPr>
          <w:p w:rsidR="00BE1186" w:rsidRPr="00402094" w:rsidRDefault="00426EC5"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14</w:t>
            </w:r>
          </w:p>
        </w:tc>
        <w:tc>
          <w:tcPr>
            <w:tcW w:w="611" w:type="pct"/>
            <w:shd w:val="clear" w:color="auto" w:fill="auto"/>
          </w:tcPr>
          <w:p w:rsidR="00BE1186" w:rsidRPr="00402094" w:rsidRDefault="00426EC5"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12</w:t>
            </w:r>
          </w:p>
        </w:tc>
        <w:tc>
          <w:tcPr>
            <w:tcW w:w="593" w:type="pct"/>
            <w:shd w:val="clear" w:color="auto" w:fill="auto"/>
          </w:tcPr>
          <w:p w:rsidR="00BE1186" w:rsidRPr="00402094" w:rsidRDefault="00426EC5"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1</w:t>
            </w:r>
          </w:p>
        </w:tc>
        <w:tc>
          <w:tcPr>
            <w:tcW w:w="591" w:type="pct"/>
            <w:shd w:val="clear" w:color="auto" w:fill="auto"/>
          </w:tcPr>
          <w:p w:rsidR="00BE1186" w:rsidRPr="00402094" w:rsidRDefault="00BE11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1</w:t>
            </w:r>
          </w:p>
        </w:tc>
      </w:tr>
      <w:tr w:rsidR="00BE1186" w:rsidRPr="00A10279" w:rsidTr="005B3742">
        <w:tc>
          <w:tcPr>
            <w:tcW w:w="2618" w:type="pct"/>
            <w:shd w:val="clear" w:color="auto" w:fill="auto"/>
          </w:tcPr>
          <w:p w:rsidR="00BE1186" w:rsidRPr="00402094" w:rsidRDefault="00BE1186" w:rsidP="008B4BD5">
            <w:pPr>
              <w:numPr>
                <w:ilvl w:val="0"/>
                <w:numId w:val="6"/>
              </w:numPr>
              <w:rPr>
                <w:rFonts w:cs="Arial"/>
                <w:color w:val="000000"/>
                <w:sz w:val="18"/>
                <w:szCs w:val="18"/>
              </w:rPr>
            </w:pPr>
            <w:r w:rsidRPr="00402094">
              <w:rPr>
                <w:rFonts w:cs="Arial"/>
                <w:color w:val="000000"/>
                <w:sz w:val="18"/>
                <w:szCs w:val="18"/>
              </w:rPr>
              <w:t>Promover acciones en el Sistema Nacional de Archivos para la protección y conservación del patrimonio documental.</w:t>
            </w:r>
          </w:p>
        </w:tc>
        <w:tc>
          <w:tcPr>
            <w:tcW w:w="587"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2</w:t>
            </w:r>
          </w:p>
        </w:tc>
        <w:tc>
          <w:tcPr>
            <w:tcW w:w="611" w:type="pct"/>
            <w:shd w:val="clear" w:color="auto" w:fill="auto"/>
          </w:tcPr>
          <w:p w:rsidR="00BE1186" w:rsidRPr="00402094" w:rsidRDefault="00426EC5"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1</w:t>
            </w:r>
          </w:p>
        </w:tc>
        <w:tc>
          <w:tcPr>
            <w:tcW w:w="593" w:type="pct"/>
            <w:shd w:val="clear" w:color="auto" w:fill="auto"/>
          </w:tcPr>
          <w:p w:rsidR="00BE1186" w:rsidRPr="00402094" w:rsidRDefault="00426EC5"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0</w:t>
            </w:r>
          </w:p>
        </w:tc>
        <w:tc>
          <w:tcPr>
            <w:tcW w:w="591"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1</w:t>
            </w:r>
          </w:p>
        </w:tc>
      </w:tr>
      <w:tr w:rsidR="00BE1186" w:rsidRPr="00A10279" w:rsidTr="005B3742">
        <w:tc>
          <w:tcPr>
            <w:tcW w:w="2618" w:type="pct"/>
            <w:shd w:val="clear" w:color="auto" w:fill="auto"/>
          </w:tcPr>
          <w:p w:rsidR="00BE1186" w:rsidRPr="00402094" w:rsidRDefault="00BE1186" w:rsidP="008B4BD5">
            <w:pPr>
              <w:numPr>
                <w:ilvl w:val="0"/>
                <w:numId w:val="6"/>
              </w:numPr>
              <w:rPr>
                <w:rFonts w:cs="Arial"/>
                <w:color w:val="000000"/>
                <w:sz w:val="18"/>
                <w:szCs w:val="18"/>
              </w:rPr>
            </w:pPr>
            <w:r w:rsidRPr="00402094">
              <w:rPr>
                <w:rFonts w:cs="Arial"/>
                <w:color w:val="000000"/>
                <w:sz w:val="18"/>
                <w:szCs w:val="18"/>
              </w:rPr>
              <w:t>Promover acciones para el rescate del patrimonio documental en manos de personas físicas o jurídicas privadas o particulares.</w:t>
            </w:r>
          </w:p>
        </w:tc>
        <w:tc>
          <w:tcPr>
            <w:tcW w:w="587"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1</w:t>
            </w:r>
          </w:p>
        </w:tc>
        <w:tc>
          <w:tcPr>
            <w:tcW w:w="611"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1</w:t>
            </w:r>
          </w:p>
        </w:tc>
        <w:tc>
          <w:tcPr>
            <w:tcW w:w="593"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0</w:t>
            </w:r>
          </w:p>
        </w:tc>
        <w:tc>
          <w:tcPr>
            <w:tcW w:w="591"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0</w:t>
            </w:r>
          </w:p>
        </w:tc>
      </w:tr>
      <w:tr w:rsidR="00BE1186" w:rsidRPr="00A10279" w:rsidTr="005B3742">
        <w:tc>
          <w:tcPr>
            <w:tcW w:w="2618" w:type="pct"/>
            <w:shd w:val="clear" w:color="auto" w:fill="auto"/>
          </w:tcPr>
          <w:p w:rsidR="00BE1186" w:rsidRPr="00402094" w:rsidRDefault="00BE1186" w:rsidP="008B4BD5">
            <w:pPr>
              <w:numPr>
                <w:ilvl w:val="0"/>
                <w:numId w:val="6"/>
              </w:numPr>
              <w:rPr>
                <w:rFonts w:cs="Arial"/>
                <w:color w:val="000000"/>
                <w:sz w:val="18"/>
                <w:szCs w:val="18"/>
              </w:rPr>
            </w:pPr>
            <w:r w:rsidRPr="00402094">
              <w:rPr>
                <w:rFonts w:cs="Arial"/>
                <w:color w:val="000000"/>
                <w:sz w:val="18"/>
                <w:szCs w:val="18"/>
              </w:rPr>
              <w:t>Evaluar periódicamente los mecanismos de seguridad relacionados con la conservación del patrimonio documental que custodia la institución.</w:t>
            </w:r>
          </w:p>
        </w:tc>
        <w:tc>
          <w:tcPr>
            <w:tcW w:w="587"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2</w:t>
            </w:r>
          </w:p>
        </w:tc>
        <w:tc>
          <w:tcPr>
            <w:tcW w:w="611" w:type="pct"/>
            <w:shd w:val="clear" w:color="auto" w:fill="auto"/>
          </w:tcPr>
          <w:p w:rsidR="00BE1186" w:rsidRPr="00402094" w:rsidRDefault="00426EC5"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1</w:t>
            </w:r>
          </w:p>
        </w:tc>
        <w:tc>
          <w:tcPr>
            <w:tcW w:w="593" w:type="pct"/>
            <w:shd w:val="clear" w:color="auto" w:fill="auto"/>
          </w:tcPr>
          <w:p w:rsidR="00BE1186" w:rsidRPr="00402094" w:rsidRDefault="00426EC5"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1</w:t>
            </w:r>
          </w:p>
        </w:tc>
        <w:tc>
          <w:tcPr>
            <w:tcW w:w="591"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0</w:t>
            </w:r>
          </w:p>
        </w:tc>
      </w:tr>
      <w:tr w:rsidR="00BE1186" w:rsidRPr="00A10279" w:rsidTr="005B3742">
        <w:tc>
          <w:tcPr>
            <w:tcW w:w="2618" w:type="pct"/>
            <w:shd w:val="clear" w:color="auto" w:fill="auto"/>
          </w:tcPr>
          <w:p w:rsidR="00BE1186" w:rsidRPr="00402094" w:rsidRDefault="00BE1186" w:rsidP="008B4BD5">
            <w:pPr>
              <w:numPr>
                <w:ilvl w:val="0"/>
                <w:numId w:val="6"/>
              </w:numPr>
              <w:rPr>
                <w:rFonts w:cs="Arial"/>
                <w:color w:val="000000"/>
                <w:sz w:val="18"/>
                <w:szCs w:val="18"/>
              </w:rPr>
            </w:pPr>
            <w:r w:rsidRPr="00402094">
              <w:rPr>
                <w:rFonts w:cs="Arial"/>
                <w:color w:val="000000"/>
                <w:sz w:val="18"/>
                <w:szCs w:val="18"/>
              </w:rPr>
              <w:t>Garantizar la protección y seguridad del patrimonio documental, con la ejecución de acciones de control interno periódicas.</w:t>
            </w:r>
          </w:p>
        </w:tc>
        <w:tc>
          <w:tcPr>
            <w:tcW w:w="587"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4</w:t>
            </w:r>
          </w:p>
        </w:tc>
        <w:tc>
          <w:tcPr>
            <w:tcW w:w="611"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4</w:t>
            </w:r>
          </w:p>
        </w:tc>
        <w:tc>
          <w:tcPr>
            <w:tcW w:w="593"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0</w:t>
            </w:r>
          </w:p>
        </w:tc>
        <w:tc>
          <w:tcPr>
            <w:tcW w:w="591"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0</w:t>
            </w:r>
          </w:p>
        </w:tc>
      </w:tr>
      <w:tr w:rsidR="00BE1186" w:rsidRPr="00A10279" w:rsidTr="005B3742">
        <w:tc>
          <w:tcPr>
            <w:tcW w:w="2618" w:type="pct"/>
            <w:shd w:val="clear" w:color="auto" w:fill="auto"/>
          </w:tcPr>
          <w:p w:rsidR="00BE1186" w:rsidRPr="00402094" w:rsidRDefault="00BE1186" w:rsidP="008B4BD5">
            <w:pPr>
              <w:numPr>
                <w:ilvl w:val="0"/>
                <w:numId w:val="6"/>
              </w:numPr>
              <w:rPr>
                <w:rFonts w:cs="Arial"/>
                <w:color w:val="000000"/>
                <w:sz w:val="18"/>
                <w:szCs w:val="18"/>
              </w:rPr>
            </w:pPr>
            <w:r w:rsidRPr="00402094">
              <w:rPr>
                <w:rFonts w:cs="Arial"/>
                <w:color w:val="000000"/>
                <w:sz w:val="18"/>
                <w:szCs w:val="18"/>
              </w:rPr>
              <w:t>Ejecutar acciones complementarias que permitan aumentar la seguridad del edificio, equipamiento y la protección del patrimonio documental.</w:t>
            </w:r>
          </w:p>
        </w:tc>
        <w:tc>
          <w:tcPr>
            <w:tcW w:w="587"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2</w:t>
            </w:r>
          </w:p>
        </w:tc>
        <w:tc>
          <w:tcPr>
            <w:tcW w:w="611" w:type="pct"/>
            <w:shd w:val="clear" w:color="auto" w:fill="auto"/>
          </w:tcPr>
          <w:p w:rsidR="00BE1186" w:rsidRPr="00402094" w:rsidRDefault="0055586C" w:rsidP="005B3742">
            <w:pPr>
              <w:pStyle w:val="Textoindependiente2"/>
              <w:autoSpaceDE w:val="0"/>
              <w:autoSpaceDN w:val="0"/>
              <w:adjustRightInd w:val="0"/>
              <w:jc w:val="center"/>
              <w:rPr>
                <w:rFonts w:cs="Arial"/>
                <w:color w:val="000000"/>
                <w:sz w:val="18"/>
                <w:szCs w:val="18"/>
                <w:lang w:val="es-CR"/>
              </w:rPr>
            </w:pPr>
            <w:r>
              <w:rPr>
                <w:rFonts w:cs="Arial"/>
                <w:color w:val="000000"/>
                <w:sz w:val="18"/>
                <w:szCs w:val="18"/>
                <w:lang w:val="es-CR"/>
              </w:rPr>
              <w:t>2</w:t>
            </w:r>
          </w:p>
        </w:tc>
        <w:tc>
          <w:tcPr>
            <w:tcW w:w="593" w:type="pct"/>
            <w:shd w:val="clear" w:color="auto" w:fill="auto"/>
          </w:tcPr>
          <w:p w:rsidR="00BE1186" w:rsidRPr="00402094" w:rsidRDefault="00426EC5"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0</w:t>
            </w:r>
          </w:p>
        </w:tc>
        <w:tc>
          <w:tcPr>
            <w:tcW w:w="591"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0</w:t>
            </w:r>
          </w:p>
        </w:tc>
      </w:tr>
      <w:tr w:rsidR="00BE1186" w:rsidRPr="00A10279" w:rsidTr="005B3742">
        <w:tc>
          <w:tcPr>
            <w:tcW w:w="2618" w:type="pct"/>
            <w:shd w:val="clear" w:color="auto" w:fill="auto"/>
          </w:tcPr>
          <w:p w:rsidR="00BE1186" w:rsidRPr="00402094" w:rsidRDefault="00BE1186" w:rsidP="008B4BD5">
            <w:pPr>
              <w:numPr>
                <w:ilvl w:val="0"/>
                <w:numId w:val="6"/>
              </w:numPr>
              <w:rPr>
                <w:rFonts w:cs="Arial"/>
                <w:color w:val="000000"/>
                <w:sz w:val="18"/>
                <w:szCs w:val="18"/>
              </w:rPr>
            </w:pPr>
            <w:r w:rsidRPr="00402094">
              <w:rPr>
                <w:rFonts w:cs="Arial"/>
                <w:color w:val="000000"/>
                <w:sz w:val="18"/>
                <w:szCs w:val="18"/>
              </w:rPr>
              <w:t xml:space="preserve">Implementar programas de microfilmación y digitalización de documentos para facilitar la consulta a los usuarios y conservar los documentos originales. </w:t>
            </w:r>
          </w:p>
        </w:tc>
        <w:tc>
          <w:tcPr>
            <w:tcW w:w="587" w:type="pct"/>
            <w:shd w:val="clear" w:color="auto" w:fill="auto"/>
          </w:tcPr>
          <w:p w:rsidR="00BE1186" w:rsidRPr="00402094" w:rsidRDefault="00426EC5"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3</w:t>
            </w:r>
          </w:p>
        </w:tc>
        <w:tc>
          <w:tcPr>
            <w:tcW w:w="611" w:type="pct"/>
            <w:shd w:val="clear" w:color="auto" w:fill="auto"/>
          </w:tcPr>
          <w:p w:rsidR="00BE1186" w:rsidRPr="00402094" w:rsidRDefault="00426EC5"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3</w:t>
            </w:r>
          </w:p>
        </w:tc>
        <w:tc>
          <w:tcPr>
            <w:tcW w:w="593" w:type="pct"/>
            <w:shd w:val="clear" w:color="auto" w:fill="auto"/>
          </w:tcPr>
          <w:p w:rsidR="00BE1186" w:rsidRPr="00402094" w:rsidRDefault="00426EC5"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0</w:t>
            </w:r>
          </w:p>
        </w:tc>
        <w:tc>
          <w:tcPr>
            <w:tcW w:w="591" w:type="pct"/>
            <w:shd w:val="clear" w:color="auto" w:fill="auto"/>
          </w:tcPr>
          <w:p w:rsidR="00BE1186" w:rsidRPr="00402094" w:rsidRDefault="00BE1186" w:rsidP="005B3742">
            <w:pPr>
              <w:pStyle w:val="Textoindependiente2"/>
              <w:autoSpaceDE w:val="0"/>
              <w:autoSpaceDN w:val="0"/>
              <w:adjustRightInd w:val="0"/>
              <w:jc w:val="center"/>
              <w:rPr>
                <w:rFonts w:cs="Arial"/>
                <w:color w:val="000000"/>
                <w:sz w:val="18"/>
                <w:szCs w:val="18"/>
                <w:lang w:val="es-CR"/>
              </w:rPr>
            </w:pPr>
            <w:r w:rsidRPr="00402094">
              <w:rPr>
                <w:rFonts w:cs="Arial"/>
                <w:color w:val="000000"/>
                <w:sz w:val="18"/>
                <w:szCs w:val="18"/>
                <w:lang w:val="es-CR"/>
              </w:rPr>
              <w:t>0</w:t>
            </w:r>
          </w:p>
        </w:tc>
      </w:tr>
      <w:tr w:rsidR="00BE1186" w:rsidRPr="00A10279" w:rsidTr="005B3742">
        <w:tc>
          <w:tcPr>
            <w:tcW w:w="2618" w:type="pct"/>
            <w:shd w:val="clear" w:color="auto" w:fill="auto"/>
          </w:tcPr>
          <w:p w:rsidR="00BE1186" w:rsidRPr="00402094" w:rsidRDefault="00BE1186" w:rsidP="005B3742">
            <w:pPr>
              <w:rPr>
                <w:rFonts w:cs="Arial"/>
                <w:color w:val="000000"/>
                <w:sz w:val="18"/>
                <w:szCs w:val="18"/>
              </w:rPr>
            </w:pPr>
            <w:r w:rsidRPr="00402094">
              <w:rPr>
                <w:rFonts w:cs="Arial"/>
                <w:b/>
                <w:color w:val="000000"/>
                <w:sz w:val="20"/>
                <w:szCs w:val="20"/>
              </w:rPr>
              <w:t>Área Temática: Tratamiento archivístico</w:t>
            </w:r>
          </w:p>
        </w:tc>
        <w:tc>
          <w:tcPr>
            <w:tcW w:w="587" w:type="pct"/>
            <w:shd w:val="clear" w:color="auto" w:fill="auto"/>
          </w:tcPr>
          <w:p w:rsidR="00BE1186" w:rsidRPr="00402094" w:rsidRDefault="00BE11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8</w:t>
            </w:r>
          </w:p>
        </w:tc>
        <w:tc>
          <w:tcPr>
            <w:tcW w:w="611" w:type="pct"/>
            <w:shd w:val="clear" w:color="auto" w:fill="auto"/>
          </w:tcPr>
          <w:p w:rsidR="00BE1186" w:rsidRPr="00402094" w:rsidRDefault="00426EC5"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4</w:t>
            </w:r>
          </w:p>
        </w:tc>
        <w:tc>
          <w:tcPr>
            <w:tcW w:w="593" w:type="pct"/>
            <w:shd w:val="clear" w:color="auto" w:fill="auto"/>
          </w:tcPr>
          <w:p w:rsidR="00BE1186" w:rsidRPr="00402094" w:rsidRDefault="00426EC5"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0</w:t>
            </w:r>
          </w:p>
        </w:tc>
        <w:tc>
          <w:tcPr>
            <w:tcW w:w="591" w:type="pct"/>
            <w:shd w:val="clear" w:color="auto" w:fill="auto"/>
          </w:tcPr>
          <w:p w:rsidR="00BE1186" w:rsidRPr="00402094" w:rsidRDefault="00BE11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4</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 xml:space="preserve"> Fortalecer el desarrollo archivístico nacional, mediante la promoción de normas nacionales de descripción.</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4</w:t>
            </w:r>
          </w:p>
        </w:tc>
        <w:tc>
          <w:tcPr>
            <w:tcW w:w="611" w:type="pct"/>
            <w:shd w:val="clear" w:color="auto" w:fill="auto"/>
          </w:tcPr>
          <w:p w:rsidR="00BE1186" w:rsidRPr="00A10279" w:rsidRDefault="00426EC5" w:rsidP="005B3742">
            <w:pPr>
              <w:pStyle w:val="Textoindependiente2"/>
              <w:autoSpaceDE w:val="0"/>
              <w:autoSpaceDN w:val="0"/>
              <w:adjustRightInd w:val="0"/>
              <w:jc w:val="center"/>
              <w:rPr>
                <w:rFonts w:cs="Arial"/>
                <w:color w:val="000000"/>
                <w:sz w:val="18"/>
                <w:szCs w:val="18"/>
                <w:lang w:val="es-CR"/>
              </w:rPr>
            </w:pPr>
            <w:r>
              <w:rPr>
                <w:rFonts w:cs="Arial"/>
                <w:color w:val="000000"/>
                <w:sz w:val="18"/>
                <w:szCs w:val="18"/>
                <w:lang w:val="es-CR"/>
              </w:rPr>
              <w:t>1</w:t>
            </w:r>
          </w:p>
        </w:tc>
        <w:tc>
          <w:tcPr>
            <w:tcW w:w="593" w:type="pct"/>
            <w:shd w:val="clear" w:color="auto" w:fill="auto"/>
          </w:tcPr>
          <w:p w:rsidR="00BE1186" w:rsidRPr="00A10279" w:rsidRDefault="00426EC5" w:rsidP="005B3742">
            <w:pPr>
              <w:pStyle w:val="Textoindependiente2"/>
              <w:autoSpaceDE w:val="0"/>
              <w:autoSpaceDN w:val="0"/>
              <w:adjustRightInd w:val="0"/>
              <w:jc w:val="center"/>
              <w:rPr>
                <w:rFonts w:cs="Arial"/>
                <w:color w:val="000000"/>
                <w:sz w:val="18"/>
                <w:szCs w:val="18"/>
                <w:lang w:val="es-CR"/>
              </w:rPr>
            </w:pPr>
            <w:r>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3</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Mejorar la ejecución del programa de descripción y digitalización de fotografías del Archivo Nacional.</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1</w:t>
            </w:r>
          </w:p>
        </w:tc>
        <w:tc>
          <w:tcPr>
            <w:tcW w:w="61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1</w:t>
            </w:r>
          </w:p>
        </w:tc>
        <w:tc>
          <w:tcPr>
            <w:tcW w:w="593"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r>
      <w:tr w:rsidR="00BE1186" w:rsidRPr="00A10279" w:rsidTr="005B3742">
        <w:tc>
          <w:tcPr>
            <w:tcW w:w="2618" w:type="pct"/>
            <w:shd w:val="clear" w:color="auto" w:fill="auto"/>
          </w:tcPr>
          <w:p w:rsidR="00BE1186" w:rsidRPr="00A10279" w:rsidRDefault="00BE1186" w:rsidP="008B4BD5">
            <w:pPr>
              <w:numPr>
                <w:ilvl w:val="0"/>
                <w:numId w:val="6"/>
              </w:numPr>
              <w:rPr>
                <w:rFonts w:cs="Arial"/>
                <w:color w:val="000000"/>
                <w:sz w:val="18"/>
                <w:szCs w:val="18"/>
              </w:rPr>
            </w:pPr>
            <w:r w:rsidRPr="00A10279">
              <w:rPr>
                <w:rFonts w:cs="Arial"/>
                <w:color w:val="000000"/>
                <w:sz w:val="18"/>
                <w:szCs w:val="18"/>
              </w:rPr>
              <w:t>Brindar un tratamiento archivístico apropiado a los documentos en formato y soporte electrónico y digital.</w:t>
            </w:r>
          </w:p>
        </w:tc>
        <w:tc>
          <w:tcPr>
            <w:tcW w:w="587"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3</w:t>
            </w:r>
          </w:p>
        </w:tc>
        <w:tc>
          <w:tcPr>
            <w:tcW w:w="61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2</w:t>
            </w:r>
          </w:p>
        </w:tc>
        <w:tc>
          <w:tcPr>
            <w:tcW w:w="593"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0</w:t>
            </w:r>
          </w:p>
        </w:tc>
        <w:tc>
          <w:tcPr>
            <w:tcW w:w="591" w:type="pct"/>
            <w:shd w:val="clear" w:color="auto" w:fill="auto"/>
          </w:tcPr>
          <w:p w:rsidR="00BE1186" w:rsidRPr="00A10279" w:rsidRDefault="00BE1186" w:rsidP="005B3742">
            <w:pPr>
              <w:pStyle w:val="Textoindependiente2"/>
              <w:autoSpaceDE w:val="0"/>
              <w:autoSpaceDN w:val="0"/>
              <w:adjustRightInd w:val="0"/>
              <w:jc w:val="center"/>
              <w:rPr>
                <w:rFonts w:cs="Arial"/>
                <w:color w:val="000000"/>
                <w:sz w:val="18"/>
                <w:szCs w:val="18"/>
                <w:lang w:val="es-CR"/>
              </w:rPr>
            </w:pPr>
            <w:r w:rsidRPr="00A10279">
              <w:rPr>
                <w:rFonts w:cs="Arial"/>
                <w:color w:val="000000"/>
                <w:sz w:val="18"/>
                <w:szCs w:val="18"/>
                <w:lang w:val="es-CR"/>
              </w:rPr>
              <w:t>1</w:t>
            </w:r>
          </w:p>
        </w:tc>
      </w:tr>
      <w:tr w:rsidR="00BE1186" w:rsidRPr="00A10279" w:rsidTr="005B3742">
        <w:tc>
          <w:tcPr>
            <w:tcW w:w="2618" w:type="pct"/>
            <w:shd w:val="clear" w:color="auto" w:fill="auto"/>
          </w:tcPr>
          <w:p w:rsidR="00BE1186" w:rsidRPr="00402094" w:rsidRDefault="00BE1186"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35 objetivos estratégicos</w:t>
            </w:r>
          </w:p>
        </w:tc>
        <w:tc>
          <w:tcPr>
            <w:tcW w:w="587" w:type="pct"/>
            <w:shd w:val="clear" w:color="auto" w:fill="auto"/>
          </w:tcPr>
          <w:p w:rsidR="00BE1186" w:rsidRPr="00402094" w:rsidRDefault="00426EC5"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100</w:t>
            </w:r>
          </w:p>
        </w:tc>
        <w:tc>
          <w:tcPr>
            <w:tcW w:w="611" w:type="pct"/>
            <w:shd w:val="clear" w:color="auto" w:fill="auto"/>
          </w:tcPr>
          <w:p w:rsidR="00BE1186" w:rsidRPr="00402094" w:rsidRDefault="00426EC5"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85</w:t>
            </w:r>
          </w:p>
        </w:tc>
        <w:tc>
          <w:tcPr>
            <w:tcW w:w="593" w:type="pct"/>
            <w:shd w:val="clear" w:color="auto" w:fill="auto"/>
          </w:tcPr>
          <w:p w:rsidR="00BE1186" w:rsidRPr="00402094" w:rsidRDefault="00426EC5"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4</w:t>
            </w:r>
          </w:p>
        </w:tc>
        <w:tc>
          <w:tcPr>
            <w:tcW w:w="591" w:type="pct"/>
            <w:shd w:val="clear" w:color="auto" w:fill="auto"/>
          </w:tcPr>
          <w:p w:rsidR="00BE1186" w:rsidRPr="00402094" w:rsidRDefault="00426EC5" w:rsidP="005B3742">
            <w:pPr>
              <w:pStyle w:val="Textoindependiente2"/>
              <w:autoSpaceDE w:val="0"/>
              <w:autoSpaceDN w:val="0"/>
              <w:adjustRightInd w:val="0"/>
              <w:jc w:val="center"/>
              <w:rPr>
                <w:rFonts w:cs="Arial"/>
                <w:b/>
                <w:color w:val="000000"/>
                <w:sz w:val="18"/>
                <w:szCs w:val="18"/>
                <w:lang w:val="es-CR"/>
              </w:rPr>
            </w:pPr>
            <w:r w:rsidRPr="00402094">
              <w:rPr>
                <w:rFonts w:cs="Arial"/>
                <w:b/>
                <w:color w:val="000000"/>
                <w:sz w:val="18"/>
                <w:szCs w:val="18"/>
                <w:lang w:val="es-CR"/>
              </w:rPr>
              <w:t>11</w:t>
            </w:r>
          </w:p>
        </w:tc>
      </w:tr>
    </w:tbl>
    <w:p w:rsidR="00AA2F91" w:rsidRDefault="005C4070" w:rsidP="005C4070">
      <w:pPr>
        <w:jc w:val="both"/>
        <w:rPr>
          <w:rFonts w:cs="Arial"/>
          <w:sz w:val="20"/>
          <w:szCs w:val="20"/>
        </w:rPr>
      </w:pPr>
      <w:r>
        <w:rPr>
          <w:rFonts w:cs="Arial"/>
          <w:sz w:val="22"/>
          <w:szCs w:val="22"/>
        </w:rPr>
        <w:t>*</w:t>
      </w:r>
      <w:r w:rsidRPr="005C4070">
        <w:rPr>
          <w:rFonts w:cs="Arial"/>
          <w:sz w:val="20"/>
          <w:szCs w:val="20"/>
        </w:rPr>
        <w:t>Actualizado al 19 de diciembre de 2014.</w:t>
      </w:r>
    </w:p>
    <w:p w:rsidR="005C4070" w:rsidRDefault="005C4070" w:rsidP="005C4070">
      <w:pPr>
        <w:jc w:val="both"/>
        <w:rPr>
          <w:rFonts w:cs="Arial"/>
          <w:sz w:val="22"/>
          <w:szCs w:val="22"/>
        </w:rPr>
      </w:pPr>
    </w:p>
    <w:p w:rsidR="00944EE1" w:rsidRPr="00EB213F" w:rsidRDefault="00944EE1" w:rsidP="00944EE1">
      <w:pPr>
        <w:jc w:val="both"/>
        <w:rPr>
          <w:rFonts w:cs="Arial"/>
          <w:sz w:val="20"/>
          <w:szCs w:val="20"/>
        </w:rPr>
      </w:pPr>
      <w:r w:rsidRPr="00EB213F">
        <w:rPr>
          <w:rFonts w:cs="Arial"/>
          <w:sz w:val="20"/>
          <w:szCs w:val="20"/>
        </w:rPr>
        <w:t>De acuerdo con las cifras antes indicadas, se tienen los siguientes resultados:</w:t>
      </w:r>
    </w:p>
    <w:p w:rsidR="00944EE1" w:rsidRPr="00EB213F" w:rsidRDefault="00944EE1" w:rsidP="00944EE1">
      <w:pPr>
        <w:jc w:val="both"/>
        <w:rPr>
          <w:rFonts w:cs="Arial"/>
          <w:sz w:val="20"/>
          <w:szCs w:val="20"/>
        </w:rPr>
      </w:pPr>
    </w:p>
    <w:p w:rsidR="00944EE1" w:rsidRPr="00EB213F" w:rsidRDefault="00944EE1" w:rsidP="008B4BD5">
      <w:pPr>
        <w:numPr>
          <w:ilvl w:val="0"/>
          <w:numId w:val="8"/>
        </w:numPr>
        <w:spacing w:after="160" w:line="300" w:lineRule="auto"/>
        <w:jc w:val="both"/>
        <w:rPr>
          <w:rFonts w:cs="Arial"/>
          <w:sz w:val="20"/>
          <w:szCs w:val="20"/>
        </w:rPr>
      </w:pPr>
      <w:r w:rsidRPr="00EB213F">
        <w:rPr>
          <w:rFonts w:cs="Arial"/>
          <w:sz w:val="20"/>
          <w:szCs w:val="20"/>
        </w:rPr>
        <w:t xml:space="preserve">El plan estratégico evaluado consta </w:t>
      </w:r>
      <w:r w:rsidR="00426EC5">
        <w:rPr>
          <w:rFonts w:cs="Arial"/>
          <w:sz w:val="20"/>
          <w:szCs w:val="20"/>
        </w:rPr>
        <w:t>de 35 objetivos estratégicos y 100</w:t>
      </w:r>
      <w:r w:rsidRPr="00EB213F">
        <w:rPr>
          <w:rFonts w:cs="Arial"/>
          <w:sz w:val="20"/>
          <w:szCs w:val="20"/>
        </w:rPr>
        <w:t xml:space="preserve"> metas.</w:t>
      </w:r>
    </w:p>
    <w:p w:rsidR="00944EE1" w:rsidRPr="00EB213F" w:rsidRDefault="00426EC5" w:rsidP="008B4BD5">
      <w:pPr>
        <w:numPr>
          <w:ilvl w:val="0"/>
          <w:numId w:val="8"/>
        </w:numPr>
        <w:spacing w:after="160" w:line="300" w:lineRule="auto"/>
        <w:jc w:val="both"/>
        <w:rPr>
          <w:rFonts w:cs="Arial"/>
          <w:sz w:val="20"/>
          <w:szCs w:val="20"/>
        </w:rPr>
      </w:pPr>
      <w:r>
        <w:rPr>
          <w:rFonts w:cs="Arial"/>
          <w:sz w:val="20"/>
          <w:szCs w:val="20"/>
        </w:rPr>
        <w:t>De las 100 metas programadas, 85</w:t>
      </w:r>
      <w:r w:rsidR="00944EE1" w:rsidRPr="00EB213F">
        <w:rPr>
          <w:rFonts w:cs="Arial"/>
          <w:sz w:val="20"/>
          <w:szCs w:val="20"/>
        </w:rPr>
        <w:t xml:space="preserve"> se cumplieron a </w:t>
      </w:r>
      <w:r>
        <w:rPr>
          <w:rFonts w:cs="Arial"/>
          <w:sz w:val="20"/>
          <w:szCs w:val="20"/>
        </w:rPr>
        <w:t>cabalidad, lo que presenta un 85</w:t>
      </w:r>
      <w:r w:rsidR="00944EE1" w:rsidRPr="00EB213F">
        <w:rPr>
          <w:rFonts w:cs="Arial"/>
          <w:sz w:val="20"/>
          <w:szCs w:val="20"/>
        </w:rPr>
        <w:t>% de cumplimiento total.</w:t>
      </w:r>
    </w:p>
    <w:p w:rsidR="00944EE1" w:rsidRPr="00EB213F" w:rsidRDefault="00426EC5" w:rsidP="008B4BD5">
      <w:pPr>
        <w:numPr>
          <w:ilvl w:val="0"/>
          <w:numId w:val="8"/>
        </w:numPr>
        <w:spacing w:after="160" w:line="300" w:lineRule="auto"/>
        <w:jc w:val="both"/>
        <w:rPr>
          <w:rFonts w:cs="Arial"/>
          <w:sz w:val="20"/>
          <w:szCs w:val="20"/>
        </w:rPr>
      </w:pPr>
      <w:r>
        <w:rPr>
          <w:rFonts w:cs="Arial"/>
          <w:sz w:val="20"/>
          <w:szCs w:val="20"/>
        </w:rPr>
        <w:t>4</w:t>
      </w:r>
      <w:r w:rsidR="00944EE1" w:rsidRPr="00EB213F">
        <w:rPr>
          <w:rFonts w:cs="Arial"/>
          <w:sz w:val="20"/>
          <w:szCs w:val="20"/>
        </w:rPr>
        <w:t xml:space="preserve"> metas se cumplieron parcialmente</w:t>
      </w:r>
      <w:r>
        <w:rPr>
          <w:rFonts w:cs="Arial"/>
          <w:sz w:val="20"/>
          <w:szCs w:val="20"/>
        </w:rPr>
        <w:t xml:space="preserve"> y están avanzadas</w:t>
      </w:r>
      <w:r w:rsidR="00944EE1" w:rsidRPr="00EB213F">
        <w:rPr>
          <w:rFonts w:cs="Arial"/>
          <w:sz w:val="20"/>
          <w:szCs w:val="20"/>
        </w:rPr>
        <w:t>, lo que represe</w:t>
      </w:r>
      <w:r>
        <w:rPr>
          <w:rFonts w:cs="Arial"/>
          <w:sz w:val="20"/>
          <w:szCs w:val="20"/>
        </w:rPr>
        <w:t>nta el 4</w:t>
      </w:r>
      <w:r w:rsidR="00944EE1" w:rsidRPr="00EB213F">
        <w:rPr>
          <w:rFonts w:cs="Arial"/>
          <w:sz w:val="20"/>
          <w:szCs w:val="20"/>
        </w:rPr>
        <w:t>% del total de las metas.</w:t>
      </w:r>
    </w:p>
    <w:p w:rsidR="00944EE1" w:rsidRPr="00EB213F" w:rsidRDefault="00944EE1" w:rsidP="008B4BD5">
      <w:pPr>
        <w:numPr>
          <w:ilvl w:val="0"/>
          <w:numId w:val="8"/>
        </w:numPr>
        <w:spacing w:after="160" w:line="300" w:lineRule="auto"/>
        <w:jc w:val="both"/>
        <w:rPr>
          <w:rFonts w:cs="Arial"/>
          <w:sz w:val="20"/>
          <w:szCs w:val="20"/>
        </w:rPr>
      </w:pPr>
      <w:r w:rsidRPr="00EB213F">
        <w:rPr>
          <w:rFonts w:cs="Arial"/>
          <w:sz w:val="20"/>
          <w:szCs w:val="20"/>
        </w:rPr>
        <w:t>El porcentaje de cumplimiento total y parcial de las me</w:t>
      </w:r>
      <w:r w:rsidR="00426EC5">
        <w:rPr>
          <w:rFonts w:cs="Arial"/>
          <w:sz w:val="20"/>
          <w:szCs w:val="20"/>
        </w:rPr>
        <w:t>tas propuestas, asciende a un 89</w:t>
      </w:r>
      <w:r w:rsidRPr="00EB213F">
        <w:rPr>
          <w:rFonts w:cs="Arial"/>
          <w:sz w:val="20"/>
          <w:szCs w:val="20"/>
        </w:rPr>
        <w:t>%, lo q</w:t>
      </w:r>
      <w:r w:rsidR="00426EC5">
        <w:rPr>
          <w:rFonts w:cs="Arial"/>
          <w:sz w:val="20"/>
          <w:szCs w:val="20"/>
        </w:rPr>
        <w:t>ue representa una cantidad de 89</w:t>
      </w:r>
      <w:r w:rsidRPr="00EB213F">
        <w:rPr>
          <w:rFonts w:cs="Arial"/>
          <w:sz w:val="20"/>
          <w:szCs w:val="20"/>
        </w:rPr>
        <w:t xml:space="preserve"> metas.</w:t>
      </w:r>
    </w:p>
    <w:p w:rsidR="00944EE1" w:rsidRPr="00EB213F" w:rsidRDefault="00944EE1" w:rsidP="008B4BD5">
      <w:pPr>
        <w:numPr>
          <w:ilvl w:val="0"/>
          <w:numId w:val="8"/>
        </w:numPr>
        <w:spacing w:after="160" w:line="300" w:lineRule="auto"/>
        <w:jc w:val="both"/>
        <w:rPr>
          <w:rFonts w:cs="Arial"/>
          <w:sz w:val="20"/>
          <w:szCs w:val="20"/>
        </w:rPr>
      </w:pPr>
      <w:r w:rsidRPr="00EB213F">
        <w:rPr>
          <w:rFonts w:cs="Arial"/>
          <w:sz w:val="20"/>
          <w:szCs w:val="20"/>
        </w:rPr>
        <w:t>Un total de 1</w:t>
      </w:r>
      <w:r w:rsidR="00426EC5">
        <w:rPr>
          <w:rFonts w:cs="Arial"/>
          <w:sz w:val="20"/>
          <w:szCs w:val="20"/>
        </w:rPr>
        <w:t>1 metas de las 100</w:t>
      </w:r>
      <w:r w:rsidRPr="00EB213F">
        <w:rPr>
          <w:rFonts w:cs="Arial"/>
          <w:sz w:val="20"/>
          <w:szCs w:val="20"/>
        </w:rPr>
        <w:t xml:space="preserve"> programadas no se cumplió, lo que representa un porcenta</w:t>
      </w:r>
      <w:r w:rsidR="005C4070">
        <w:rPr>
          <w:rFonts w:cs="Arial"/>
          <w:sz w:val="20"/>
          <w:szCs w:val="20"/>
        </w:rPr>
        <w:t>je del 11</w:t>
      </w:r>
      <w:r w:rsidRPr="00EB213F">
        <w:rPr>
          <w:rFonts w:cs="Arial"/>
          <w:sz w:val="20"/>
          <w:szCs w:val="20"/>
        </w:rPr>
        <w:t>%.</w:t>
      </w:r>
    </w:p>
    <w:p w:rsidR="004C0BE5" w:rsidRDefault="00944EE1" w:rsidP="008B4BD5">
      <w:pPr>
        <w:numPr>
          <w:ilvl w:val="0"/>
          <w:numId w:val="8"/>
        </w:numPr>
        <w:spacing w:after="160" w:line="300" w:lineRule="auto"/>
        <w:jc w:val="both"/>
        <w:rPr>
          <w:rFonts w:cs="Arial"/>
          <w:sz w:val="20"/>
          <w:szCs w:val="20"/>
        </w:rPr>
      </w:pPr>
      <w:r w:rsidRPr="00EB213F">
        <w:rPr>
          <w:rFonts w:cs="Arial"/>
          <w:sz w:val="20"/>
          <w:szCs w:val="20"/>
        </w:rPr>
        <w:t xml:space="preserve">De las metas no </w:t>
      </w:r>
      <w:r w:rsidR="00883E0E" w:rsidRPr="00EB213F">
        <w:rPr>
          <w:rFonts w:cs="Arial"/>
          <w:sz w:val="20"/>
          <w:szCs w:val="20"/>
        </w:rPr>
        <w:t>cumplidas</w:t>
      </w:r>
      <w:r w:rsidRPr="00EB213F">
        <w:rPr>
          <w:rFonts w:cs="Arial"/>
          <w:sz w:val="20"/>
          <w:szCs w:val="20"/>
        </w:rPr>
        <w:t xml:space="preserve"> en su totali</w:t>
      </w:r>
      <w:r w:rsidR="00426EC5">
        <w:rPr>
          <w:rFonts w:cs="Arial"/>
          <w:sz w:val="20"/>
          <w:szCs w:val="20"/>
        </w:rPr>
        <w:t>dad, es importante señalar que 6</w:t>
      </w:r>
      <w:r w:rsidRPr="00EB213F">
        <w:rPr>
          <w:rFonts w:cs="Arial"/>
          <w:sz w:val="20"/>
          <w:szCs w:val="20"/>
        </w:rPr>
        <w:t xml:space="preserve"> de ellas corresponden al área temática </w:t>
      </w:r>
      <w:r w:rsidRPr="00C83365">
        <w:rPr>
          <w:rFonts w:cs="Arial"/>
          <w:i/>
          <w:sz w:val="20"/>
          <w:szCs w:val="20"/>
        </w:rPr>
        <w:t>Legislación Archivística</w:t>
      </w:r>
      <w:r w:rsidRPr="00EB213F">
        <w:rPr>
          <w:rFonts w:cs="Arial"/>
          <w:sz w:val="20"/>
          <w:szCs w:val="20"/>
        </w:rPr>
        <w:t xml:space="preserve">, relacionados con la formulación de dos proyectos de ley para el Archivo Nacional y el sistema nacional de archivos, así como la </w:t>
      </w:r>
      <w:r w:rsidR="00426EC5">
        <w:rPr>
          <w:rFonts w:cs="Arial"/>
          <w:sz w:val="20"/>
          <w:szCs w:val="20"/>
        </w:rPr>
        <w:t>publicación</w:t>
      </w:r>
      <w:r w:rsidRPr="00EB213F">
        <w:rPr>
          <w:rFonts w:cs="Arial"/>
          <w:sz w:val="20"/>
          <w:szCs w:val="20"/>
        </w:rPr>
        <w:t xml:space="preserve"> de d</w:t>
      </w:r>
      <w:r w:rsidR="00426EC5">
        <w:rPr>
          <w:rFonts w:cs="Arial"/>
          <w:sz w:val="20"/>
          <w:szCs w:val="20"/>
        </w:rPr>
        <w:t>os reglamentos.  Por su parte, 5</w:t>
      </w:r>
      <w:r w:rsidRPr="00EB213F">
        <w:rPr>
          <w:rFonts w:cs="Arial"/>
          <w:sz w:val="20"/>
          <w:szCs w:val="20"/>
        </w:rPr>
        <w:t xml:space="preserve"> de estas metas corresponden al área temática de </w:t>
      </w:r>
      <w:r w:rsidRPr="00C83365">
        <w:rPr>
          <w:rFonts w:cs="Arial"/>
          <w:i/>
          <w:sz w:val="20"/>
          <w:szCs w:val="20"/>
        </w:rPr>
        <w:t>Tratamiento Archivístico</w:t>
      </w:r>
      <w:r w:rsidR="00787C60">
        <w:rPr>
          <w:rFonts w:cs="Arial"/>
          <w:i/>
          <w:sz w:val="20"/>
          <w:szCs w:val="20"/>
        </w:rPr>
        <w:t xml:space="preserve"> y Protección y Seguridad del Patrimonio Documental</w:t>
      </w:r>
      <w:r w:rsidRPr="00EB213F">
        <w:rPr>
          <w:rFonts w:cs="Arial"/>
          <w:sz w:val="20"/>
          <w:szCs w:val="20"/>
        </w:rPr>
        <w:t>, relacionadas con la promulgación de n</w:t>
      </w:r>
      <w:r w:rsidR="00787C60">
        <w:rPr>
          <w:rFonts w:cs="Arial"/>
          <w:sz w:val="20"/>
          <w:szCs w:val="20"/>
        </w:rPr>
        <w:t>ormas nacionales de descripción, Plan de transferencias al Archivo Nacional de documentos  con valor científico – cultural y más de 20 años y criterios para el tratamiento y conservación de documentos</w:t>
      </w:r>
      <w:r w:rsidR="007B730A">
        <w:rPr>
          <w:rFonts w:cs="Arial"/>
          <w:sz w:val="20"/>
          <w:szCs w:val="20"/>
        </w:rPr>
        <w:t xml:space="preserve"> electrónicos.</w:t>
      </w:r>
      <w:r w:rsidR="00787C60">
        <w:rPr>
          <w:rFonts w:cs="Arial"/>
          <w:sz w:val="20"/>
          <w:szCs w:val="20"/>
        </w:rPr>
        <w:t xml:space="preserve"> </w:t>
      </w:r>
      <w:r w:rsidRPr="00EB213F">
        <w:rPr>
          <w:rFonts w:cs="Arial"/>
          <w:sz w:val="20"/>
          <w:szCs w:val="20"/>
        </w:rPr>
        <w:t xml:space="preserve"> Estas metas se han incorporado en forma prioritaria en el plan operativo del año 201</w:t>
      </w:r>
      <w:r w:rsidR="007B730A">
        <w:rPr>
          <w:rFonts w:cs="Arial"/>
          <w:sz w:val="20"/>
          <w:szCs w:val="20"/>
        </w:rPr>
        <w:t>5</w:t>
      </w:r>
      <w:r w:rsidRPr="00EB213F">
        <w:rPr>
          <w:rFonts w:cs="Arial"/>
          <w:sz w:val="20"/>
          <w:szCs w:val="20"/>
        </w:rPr>
        <w:t>.</w:t>
      </w:r>
      <w:r w:rsidR="007B730A">
        <w:rPr>
          <w:rFonts w:cs="Arial"/>
          <w:sz w:val="20"/>
          <w:szCs w:val="20"/>
        </w:rPr>
        <w:t xml:space="preserve"> Es importante destacar la importancia de los objetivos y metas alcanzados en el período 2010-2014, con gran esfuerzo y compromiso por parte de la Junta Administrativa del Archivo Nacional y de todos los funcionarios del Archivo Nacional, a pesar de haberse producido varios problemas y restricciones presupuestarias, y que luego de múltiples gestiones no se aprobó la creación de </w:t>
      </w:r>
      <w:r w:rsidR="00581321">
        <w:rPr>
          <w:rFonts w:cs="Arial"/>
          <w:sz w:val="20"/>
          <w:szCs w:val="20"/>
        </w:rPr>
        <w:t xml:space="preserve">ni </w:t>
      </w:r>
      <w:r w:rsidR="007B730A">
        <w:rPr>
          <w:rFonts w:cs="Arial"/>
          <w:sz w:val="20"/>
          <w:szCs w:val="20"/>
        </w:rPr>
        <w:t xml:space="preserve">una sola plaza de las 39 urgentes que se tramitaron (únicamente se incrementó la planilla </w:t>
      </w:r>
      <w:r w:rsidR="00581321">
        <w:rPr>
          <w:rFonts w:cs="Arial"/>
          <w:sz w:val="20"/>
          <w:szCs w:val="20"/>
        </w:rPr>
        <w:t xml:space="preserve">en </w:t>
      </w:r>
      <w:r w:rsidR="007B730A">
        <w:rPr>
          <w:rFonts w:cs="Arial"/>
          <w:sz w:val="20"/>
          <w:szCs w:val="20"/>
        </w:rPr>
        <w:t xml:space="preserve">una plaza por movilidad horizontal </w:t>
      </w:r>
      <w:r w:rsidR="004C0BE5">
        <w:rPr>
          <w:rFonts w:cs="Arial"/>
          <w:sz w:val="20"/>
          <w:szCs w:val="20"/>
        </w:rPr>
        <w:t>proveniente del Ministerio de Salud</w:t>
      </w:r>
      <w:r w:rsidR="007B730A">
        <w:rPr>
          <w:rFonts w:cs="Arial"/>
          <w:sz w:val="20"/>
          <w:szCs w:val="20"/>
        </w:rPr>
        <w:t>)</w:t>
      </w:r>
      <w:r w:rsidR="004C0BE5">
        <w:rPr>
          <w:rFonts w:cs="Arial"/>
          <w:sz w:val="20"/>
          <w:szCs w:val="20"/>
        </w:rPr>
        <w:t xml:space="preserve">. </w:t>
      </w:r>
    </w:p>
    <w:p w:rsidR="00944EE1" w:rsidRPr="00EB213F" w:rsidRDefault="004C0BE5" w:rsidP="004C0BE5">
      <w:pPr>
        <w:spacing w:after="160" w:line="300" w:lineRule="auto"/>
        <w:ind w:left="720"/>
        <w:jc w:val="both"/>
        <w:rPr>
          <w:rFonts w:cs="Arial"/>
          <w:sz w:val="20"/>
          <w:szCs w:val="20"/>
        </w:rPr>
      </w:pPr>
      <w:r>
        <w:rPr>
          <w:rFonts w:cs="Arial"/>
          <w:sz w:val="20"/>
          <w:szCs w:val="20"/>
        </w:rPr>
        <w:t xml:space="preserve">Cabe destacar la construcción y equipamiento de la III etapa  del edificio del Archivo </w:t>
      </w:r>
      <w:r w:rsidR="00581321">
        <w:rPr>
          <w:rFonts w:cs="Arial"/>
          <w:sz w:val="20"/>
          <w:szCs w:val="20"/>
        </w:rPr>
        <w:t xml:space="preserve">Nacional </w:t>
      </w:r>
      <w:r>
        <w:rPr>
          <w:rFonts w:cs="Arial"/>
          <w:sz w:val="20"/>
          <w:szCs w:val="20"/>
        </w:rPr>
        <w:t>y otras ob</w:t>
      </w:r>
      <w:r w:rsidR="00581321">
        <w:rPr>
          <w:rFonts w:cs="Arial"/>
          <w:sz w:val="20"/>
          <w:szCs w:val="20"/>
        </w:rPr>
        <w:t>ras de infraestructura urgentes;</w:t>
      </w:r>
      <w:r>
        <w:rPr>
          <w:rFonts w:cs="Arial"/>
          <w:sz w:val="20"/>
          <w:szCs w:val="20"/>
        </w:rPr>
        <w:t xml:space="preserve"> los dos estudios de clima organizacional efectuados y las correspondientes acciones de me</w:t>
      </w:r>
      <w:r w:rsidR="00581321">
        <w:rPr>
          <w:rFonts w:cs="Arial"/>
          <w:sz w:val="20"/>
          <w:szCs w:val="20"/>
        </w:rPr>
        <w:t>jora;</w:t>
      </w:r>
      <w:r>
        <w:rPr>
          <w:rFonts w:cs="Arial"/>
          <w:sz w:val="20"/>
          <w:szCs w:val="20"/>
        </w:rPr>
        <w:t xml:space="preserve"> las numerosas actividades de capacitación impartidas al Sistema Nacional de Archivos y las recibidas por los funcionarios de la institución; el notable mejoramiento y modernización del </w:t>
      </w:r>
      <w:r w:rsidR="00581321">
        <w:rPr>
          <w:rFonts w:cs="Arial"/>
          <w:sz w:val="20"/>
          <w:szCs w:val="20"/>
        </w:rPr>
        <w:t>uso</w:t>
      </w:r>
      <w:r>
        <w:rPr>
          <w:rFonts w:cs="Arial"/>
          <w:sz w:val="20"/>
          <w:szCs w:val="20"/>
        </w:rPr>
        <w:t xml:space="preserve"> de Tecnologías de Informaci</w:t>
      </w:r>
      <w:r w:rsidR="000F3D33">
        <w:rPr>
          <w:rFonts w:cs="Arial"/>
          <w:sz w:val="20"/>
          <w:szCs w:val="20"/>
        </w:rPr>
        <w:t>ón;</w:t>
      </w:r>
      <w:r w:rsidR="00AD00B3">
        <w:rPr>
          <w:rFonts w:cs="Arial"/>
          <w:sz w:val="20"/>
          <w:szCs w:val="20"/>
        </w:rPr>
        <w:t xml:space="preserve"> la consulta en internet de b</w:t>
      </w:r>
      <w:r w:rsidR="000F3D33">
        <w:rPr>
          <w:rFonts w:cs="Arial"/>
          <w:sz w:val="20"/>
          <w:szCs w:val="20"/>
        </w:rPr>
        <w:t>ases de datos con referencias</w:t>
      </w:r>
      <w:r w:rsidR="00AD00B3">
        <w:rPr>
          <w:rFonts w:cs="Arial"/>
          <w:sz w:val="20"/>
          <w:szCs w:val="20"/>
        </w:rPr>
        <w:t xml:space="preserve"> de los documentos del Departamento de Archivo Histórico, Departamento de Archivo Notarial y Archivo Intermedio, así como de imágenes de documentos digitalizados del Departamento de Archivo Notarial y Departamento de Archivo Histórico, mejoramiento de los procedimientos de inspección, asesorías, transferencias de documentos y valoración de documentos </w:t>
      </w:r>
      <w:r w:rsidR="00575AE8">
        <w:rPr>
          <w:rFonts w:cs="Arial"/>
          <w:sz w:val="20"/>
          <w:szCs w:val="20"/>
        </w:rPr>
        <w:t xml:space="preserve">ofrecidos al Sistema Nacional de Archivos; aprobación de normas internas de descripción de documentos e inicio de la </w:t>
      </w:r>
      <w:r w:rsidR="000F3D33">
        <w:rPr>
          <w:rFonts w:cs="Arial"/>
          <w:sz w:val="20"/>
          <w:szCs w:val="20"/>
        </w:rPr>
        <w:t>elaboración</w:t>
      </w:r>
      <w:r w:rsidR="003542D2">
        <w:rPr>
          <w:rFonts w:cs="Arial"/>
          <w:sz w:val="20"/>
          <w:szCs w:val="20"/>
        </w:rPr>
        <w:t xml:space="preserve"> de </w:t>
      </w:r>
      <w:r w:rsidR="000F3D33">
        <w:rPr>
          <w:rFonts w:cs="Arial"/>
          <w:sz w:val="20"/>
          <w:szCs w:val="20"/>
        </w:rPr>
        <w:t>una Norma Nacional de D</w:t>
      </w:r>
      <w:r w:rsidR="00575AE8">
        <w:rPr>
          <w:rFonts w:cs="Arial"/>
          <w:sz w:val="20"/>
          <w:szCs w:val="20"/>
        </w:rPr>
        <w:t>escripci</w:t>
      </w:r>
      <w:r w:rsidR="003542D2">
        <w:rPr>
          <w:rFonts w:cs="Arial"/>
          <w:sz w:val="20"/>
          <w:szCs w:val="20"/>
        </w:rPr>
        <w:t xml:space="preserve">ón, así como la mejora evidente de procedimientos  de difusión y proyección institucional. </w:t>
      </w:r>
      <w:r w:rsidR="00575AE8">
        <w:rPr>
          <w:rFonts w:cs="Arial"/>
          <w:sz w:val="20"/>
          <w:szCs w:val="20"/>
        </w:rPr>
        <w:t xml:space="preserve">  </w:t>
      </w:r>
      <w:r w:rsidR="00AD00B3">
        <w:rPr>
          <w:rFonts w:cs="Arial"/>
          <w:sz w:val="20"/>
          <w:szCs w:val="20"/>
        </w:rPr>
        <w:t xml:space="preserve">  </w:t>
      </w:r>
      <w:r w:rsidR="007B730A">
        <w:rPr>
          <w:rFonts w:cs="Arial"/>
          <w:sz w:val="20"/>
          <w:szCs w:val="20"/>
        </w:rPr>
        <w:t xml:space="preserve"> </w:t>
      </w:r>
    </w:p>
    <w:p w:rsidR="00AA2F91" w:rsidRPr="00EB213F" w:rsidRDefault="00AA2F91" w:rsidP="0033773D">
      <w:pPr>
        <w:jc w:val="both"/>
        <w:rPr>
          <w:rFonts w:cs="Arial"/>
          <w:sz w:val="20"/>
          <w:szCs w:val="20"/>
          <w:lang w:val="es-ES"/>
        </w:rPr>
      </w:pPr>
    </w:p>
    <w:p w:rsidR="003B157E" w:rsidRDefault="000C0D80">
      <w:pPr>
        <w:pStyle w:val="Ttulo2"/>
        <w:jc w:val="center"/>
        <w:rPr>
          <w:rFonts w:ascii="Bauhaus 93" w:hAnsi="Bauhaus 93"/>
          <w:i w:val="0"/>
        </w:rPr>
      </w:pPr>
      <w:r w:rsidRPr="00EB213F">
        <w:rPr>
          <w:rFonts w:ascii="Rockwell" w:hAnsi="Rockwell"/>
          <w:i w:val="0"/>
          <w:sz w:val="20"/>
          <w:szCs w:val="20"/>
          <w:u w:val="single"/>
        </w:rPr>
        <w:br w:type="page"/>
      </w:r>
      <w:r w:rsidR="009F2D08" w:rsidRPr="00177BDD">
        <w:rPr>
          <w:rFonts w:ascii="Bauhaus 93" w:hAnsi="Bauhaus 93"/>
          <w:i w:val="0"/>
        </w:rPr>
        <w:t>V</w:t>
      </w:r>
      <w:r w:rsidR="00843E9E">
        <w:rPr>
          <w:rFonts w:ascii="Bauhaus 93" w:hAnsi="Bauhaus 93"/>
          <w:i w:val="0"/>
        </w:rPr>
        <w:t>I</w:t>
      </w:r>
      <w:r w:rsidR="009F2D08" w:rsidRPr="00177BDD">
        <w:rPr>
          <w:rFonts w:ascii="Bauhaus 93" w:hAnsi="Bauhaus 93"/>
          <w:i w:val="0"/>
        </w:rPr>
        <w:t>. METODOLOGÍA PARA LA FORMULACIÓN DEL PLAN</w:t>
      </w:r>
    </w:p>
    <w:p w:rsidR="00337108" w:rsidRPr="00337108" w:rsidRDefault="00337108" w:rsidP="00337108">
      <w:pPr>
        <w:jc w:val="center"/>
        <w:rPr>
          <w:rFonts w:ascii="AR BERKLEY" w:hAnsi="AR BERKLEY"/>
          <w:sz w:val="28"/>
          <w:szCs w:val="28"/>
        </w:rPr>
      </w:pPr>
      <w:r w:rsidRPr="00337108">
        <w:rPr>
          <w:rFonts w:ascii="AR BERKLEY" w:hAnsi="AR BERKLEY"/>
          <w:sz w:val="28"/>
          <w:szCs w:val="28"/>
        </w:rPr>
        <w:t>“Es tiempo de pensar en el futuro”</w:t>
      </w:r>
    </w:p>
    <w:p w:rsidR="003B157E" w:rsidRPr="00FD4556" w:rsidRDefault="003B157E">
      <w:pPr>
        <w:jc w:val="both"/>
        <w:rPr>
          <w:rFonts w:cs="Arial"/>
          <w:sz w:val="20"/>
          <w:szCs w:val="20"/>
        </w:rPr>
      </w:pPr>
    </w:p>
    <w:p w:rsidR="00337108" w:rsidRDefault="00337108">
      <w:pPr>
        <w:jc w:val="both"/>
        <w:rPr>
          <w:rFonts w:cs="Arial"/>
          <w:sz w:val="20"/>
          <w:szCs w:val="20"/>
        </w:rPr>
      </w:pPr>
    </w:p>
    <w:p w:rsidR="003B157E" w:rsidRDefault="007C6960">
      <w:pPr>
        <w:jc w:val="both"/>
        <w:rPr>
          <w:rFonts w:cs="Arial"/>
          <w:sz w:val="20"/>
          <w:szCs w:val="20"/>
        </w:rPr>
      </w:pPr>
      <w:r w:rsidRPr="00FD4556">
        <w:rPr>
          <w:rFonts w:cs="Arial"/>
          <w:sz w:val="20"/>
          <w:szCs w:val="20"/>
        </w:rPr>
        <w:t xml:space="preserve">La formulación de este plan estratégico se fundamentó en los resultados de la aplicación de la técnica de diagnóstico FODA, </w:t>
      </w:r>
      <w:r w:rsidR="005408B3" w:rsidRPr="00FD4556">
        <w:rPr>
          <w:rFonts w:cs="Arial"/>
          <w:sz w:val="20"/>
          <w:szCs w:val="20"/>
        </w:rPr>
        <w:t>realizado</w:t>
      </w:r>
      <w:r w:rsidRPr="00FD4556">
        <w:rPr>
          <w:rFonts w:cs="Arial"/>
          <w:sz w:val="20"/>
          <w:szCs w:val="20"/>
        </w:rPr>
        <w:t xml:space="preserve"> en el mes de </w:t>
      </w:r>
      <w:r w:rsidR="00706E8B" w:rsidRPr="00FD4556">
        <w:rPr>
          <w:rFonts w:cs="Arial"/>
          <w:sz w:val="20"/>
          <w:szCs w:val="20"/>
        </w:rPr>
        <w:t>jun</w:t>
      </w:r>
      <w:r w:rsidR="00434155" w:rsidRPr="00FD4556">
        <w:rPr>
          <w:rFonts w:cs="Arial"/>
          <w:sz w:val="20"/>
          <w:szCs w:val="20"/>
        </w:rPr>
        <w:t xml:space="preserve">io </w:t>
      </w:r>
      <w:r w:rsidR="00337108">
        <w:rPr>
          <w:rFonts w:cs="Arial"/>
          <w:sz w:val="20"/>
          <w:szCs w:val="20"/>
        </w:rPr>
        <w:t xml:space="preserve">del </w:t>
      </w:r>
      <w:r w:rsidR="00843E9E">
        <w:rPr>
          <w:rFonts w:cs="Arial"/>
          <w:sz w:val="20"/>
          <w:szCs w:val="20"/>
        </w:rPr>
        <w:t>2014</w:t>
      </w:r>
      <w:r w:rsidR="00337108">
        <w:rPr>
          <w:rFonts w:cs="Arial"/>
          <w:sz w:val="20"/>
          <w:szCs w:val="20"/>
        </w:rPr>
        <w:t>.</w:t>
      </w:r>
    </w:p>
    <w:p w:rsidR="00337108" w:rsidRDefault="00337108">
      <w:pPr>
        <w:jc w:val="both"/>
        <w:rPr>
          <w:rFonts w:cs="Arial"/>
          <w:sz w:val="20"/>
          <w:szCs w:val="20"/>
        </w:rPr>
      </w:pPr>
    </w:p>
    <w:p w:rsidR="00275784" w:rsidRDefault="00337108">
      <w:pPr>
        <w:jc w:val="both"/>
        <w:rPr>
          <w:rFonts w:cs="Arial"/>
          <w:sz w:val="20"/>
          <w:szCs w:val="20"/>
        </w:rPr>
      </w:pPr>
      <w:r>
        <w:rPr>
          <w:rFonts w:cs="Arial"/>
          <w:sz w:val="20"/>
          <w:szCs w:val="20"/>
        </w:rPr>
        <w:t xml:space="preserve">Con el propósito de orientar este proceso se elaboró una guía metodológica, </w:t>
      </w:r>
      <w:r w:rsidR="00145FB8">
        <w:rPr>
          <w:rFonts w:cs="Arial"/>
          <w:sz w:val="20"/>
          <w:szCs w:val="20"/>
        </w:rPr>
        <w:t xml:space="preserve">la cual se presentó en una charla de inducción al personal seleccionado para participar en el proceso de planificación estratégica, realizada el </w:t>
      </w:r>
      <w:r w:rsidR="003542D2">
        <w:rPr>
          <w:rFonts w:cs="Arial"/>
          <w:sz w:val="20"/>
          <w:szCs w:val="20"/>
        </w:rPr>
        <w:t xml:space="preserve">12 de mayo de 2014. </w:t>
      </w:r>
      <w:r w:rsidR="00275784">
        <w:rPr>
          <w:rFonts w:cs="Arial"/>
          <w:sz w:val="20"/>
          <w:szCs w:val="20"/>
        </w:rPr>
        <w:t xml:space="preserve">Dicha presentación se incorpora como el </w:t>
      </w:r>
      <w:r w:rsidR="00275784" w:rsidRPr="00275784">
        <w:rPr>
          <w:rFonts w:cs="Arial"/>
          <w:i/>
          <w:sz w:val="20"/>
          <w:szCs w:val="20"/>
        </w:rPr>
        <w:t>Anexo 1</w:t>
      </w:r>
      <w:r w:rsidR="00275784">
        <w:rPr>
          <w:rFonts w:cs="Arial"/>
          <w:sz w:val="20"/>
          <w:szCs w:val="20"/>
        </w:rPr>
        <w:t xml:space="preserve"> de este documento.</w:t>
      </w:r>
      <w:r w:rsidR="009D583D">
        <w:rPr>
          <w:rFonts w:cs="Arial"/>
          <w:sz w:val="20"/>
          <w:szCs w:val="20"/>
        </w:rPr>
        <w:t xml:space="preserve"> </w:t>
      </w:r>
    </w:p>
    <w:p w:rsidR="00275784" w:rsidRDefault="00275784">
      <w:pPr>
        <w:jc w:val="both"/>
        <w:rPr>
          <w:rFonts w:cs="Arial"/>
          <w:sz w:val="20"/>
          <w:szCs w:val="20"/>
        </w:rPr>
      </w:pPr>
    </w:p>
    <w:p w:rsidR="00337108" w:rsidRDefault="009D583D">
      <w:pPr>
        <w:jc w:val="both"/>
        <w:rPr>
          <w:rFonts w:cs="Arial"/>
          <w:sz w:val="20"/>
          <w:szCs w:val="20"/>
        </w:rPr>
      </w:pPr>
      <w:r>
        <w:rPr>
          <w:rFonts w:cs="Arial"/>
          <w:sz w:val="20"/>
          <w:szCs w:val="20"/>
        </w:rPr>
        <w:t>A continuación se presentan los</w:t>
      </w:r>
      <w:r w:rsidR="00337108">
        <w:rPr>
          <w:rFonts w:cs="Arial"/>
          <w:sz w:val="20"/>
          <w:szCs w:val="20"/>
        </w:rPr>
        <w:t xml:space="preserve"> principales elementos</w:t>
      </w:r>
      <w:r>
        <w:rPr>
          <w:rFonts w:cs="Arial"/>
          <w:sz w:val="20"/>
          <w:szCs w:val="20"/>
        </w:rPr>
        <w:t xml:space="preserve"> de esta guía</w:t>
      </w:r>
      <w:r w:rsidR="00337108">
        <w:rPr>
          <w:rFonts w:cs="Arial"/>
          <w:sz w:val="20"/>
          <w:szCs w:val="20"/>
        </w:rPr>
        <w:t>, con el fin de sistematizar las acciones realizadas.</w:t>
      </w:r>
    </w:p>
    <w:p w:rsidR="009C48DF" w:rsidRDefault="009C48DF">
      <w:pPr>
        <w:jc w:val="both"/>
        <w:rPr>
          <w:rFonts w:cs="Arial"/>
          <w:sz w:val="20"/>
          <w:szCs w:val="20"/>
        </w:rPr>
      </w:pPr>
    </w:p>
    <w:p w:rsidR="009C48DF" w:rsidRDefault="009C48DF" w:rsidP="008B4BD5">
      <w:pPr>
        <w:widowControl w:val="0"/>
        <w:numPr>
          <w:ilvl w:val="0"/>
          <w:numId w:val="9"/>
        </w:numPr>
        <w:ind w:left="360"/>
        <w:jc w:val="both"/>
        <w:rPr>
          <w:rFonts w:cs="Arial"/>
          <w:sz w:val="20"/>
          <w:szCs w:val="20"/>
        </w:rPr>
      </w:pPr>
      <w:r w:rsidRPr="00F642D5">
        <w:rPr>
          <w:rFonts w:cs="Arial"/>
          <w:b/>
          <w:i/>
          <w:sz w:val="20"/>
          <w:szCs w:val="20"/>
        </w:rPr>
        <w:t>Breve conceptualización del FODA</w:t>
      </w:r>
      <w:r>
        <w:rPr>
          <w:rFonts w:cs="Arial"/>
          <w:sz w:val="20"/>
          <w:szCs w:val="20"/>
        </w:rPr>
        <w:t xml:space="preserve">, repasando los conceptos de fortalezas, debilidades, amenazas y oportunidades, así como los ámbitos internos y externos de la organización. </w:t>
      </w:r>
      <w:r w:rsidRPr="009C48DF">
        <w:rPr>
          <w:rFonts w:cs="Arial"/>
          <w:sz w:val="20"/>
          <w:szCs w:val="20"/>
        </w:rPr>
        <w:t xml:space="preserve">Del análisis de </w:t>
      </w:r>
      <w:r>
        <w:rPr>
          <w:rFonts w:cs="Arial"/>
          <w:sz w:val="20"/>
          <w:szCs w:val="20"/>
        </w:rPr>
        <w:t>diagnóstico situacional resulta</w:t>
      </w:r>
      <w:r w:rsidRPr="009C48DF">
        <w:rPr>
          <w:rFonts w:cs="Arial"/>
          <w:sz w:val="20"/>
          <w:szCs w:val="20"/>
        </w:rPr>
        <w:t xml:space="preserve">n unas listas de fortalezas, debilidades, oportunidades y amenazas que influyen sobre la institución, para cada una de las funciones sustantivas y criterios de análisis que se recomiendan y que </w:t>
      </w:r>
      <w:r>
        <w:rPr>
          <w:rFonts w:cs="Arial"/>
          <w:sz w:val="20"/>
          <w:szCs w:val="20"/>
        </w:rPr>
        <w:t>son</w:t>
      </w:r>
      <w:r w:rsidRPr="009C48DF">
        <w:rPr>
          <w:rFonts w:cs="Arial"/>
          <w:sz w:val="20"/>
          <w:szCs w:val="20"/>
        </w:rPr>
        <w:t xml:space="preserve"> enriquecidas por los equipos de trabajo.</w:t>
      </w:r>
      <w:r>
        <w:rPr>
          <w:rFonts w:cs="Arial"/>
          <w:sz w:val="20"/>
          <w:szCs w:val="20"/>
        </w:rPr>
        <w:t xml:space="preserve"> Se presentan algunos ejemplos para una mejor comprensión de los conceptos.</w:t>
      </w:r>
    </w:p>
    <w:p w:rsidR="009C48DF" w:rsidRPr="009C48DF" w:rsidRDefault="009C48DF" w:rsidP="00275784">
      <w:pPr>
        <w:widowControl w:val="0"/>
        <w:rPr>
          <w:rFonts w:cs="Arial"/>
          <w:sz w:val="20"/>
          <w:szCs w:val="20"/>
        </w:rPr>
      </w:pPr>
      <w:r w:rsidRPr="009C48DF">
        <w:rPr>
          <w:rFonts w:cs="Arial"/>
          <w:sz w:val="20"/>
          <w:szCs w:val="20"/>
        </w:rPr>
        <w:t> </w:t>
      </w:r>
    </w:p>
    <w:p w:rsidR="009C48DF" w:rsidRPr="009C48DF" w:rsidRDefault="009C48DF" w:rsidP="008B4BD5">
      <w:pPr>
        <w:numPr>
          <w:ilvl w:val="0"/>
          <w:numId w:val="9"/>
        </w:numPr>
        <w:ind w:left="360"/>
        <w:jc w:val="both"/>
        <w:rPr>
          <w:rFonts w:cs="Arial"/>
          <w:i/>
          <w:sz w:val="20"/>
          <w:szCs w:val="20"/>
        </w:rPr>
      </w:pPr>
      <w:r w:rsidRPr="00F642D5">
        <w:rPr>
          <w:rFonts w:cs="Arial"/>
          <w:b/>
          <w:i/>
          <w:sz w:val="20"/>
          <w:szCs w:val="20"/>
        </w:rPr>
        <w:t>Breve conceptualización de la formulación del Plan</w:t>
      </w:r>
      <w:r>
        <w:rPr>
          <w:rFonts w:cs="Arial"/>
          <w:i/>
          <w:sz w:val="20"/>
          <w:szCs w:val="20"/>
        </w:rPr>
        <w:t xml:space="preserve">, </w:t>
      </w:r>
      <w:r>
        <w:rPr>
          <w:rFonts w:cs="Arial"/>
          <w:sz w:val="20"/>
          <w:szCs w:val="20"/>
        </w:rPr>
        <w:t>repasando los conceptos de objetivos, metas, indicadores de gestión y de resultados, la calendarización de las metas y los responsables. Se presentan algunos ejemplos para una mejor comprensión de los conceptos.</w:t>
      </w:r>
    </w:p>
    <w:p w:rsidR="009C48DF" w:rsidRDefault="009C48DF" w:rsidP="00275784">
      <w:pPr>
        <w:jc w:val="both"/>
        <w:rPr>
          <w:rFonts w:cs="Arial"/>
          <w:i/>
          <w:sz w:val="20"/>
          <w:szCs w:val="20"/>
        </w:rPr>
      </w:pPr>
    </w:p>
    <w:p w:rsidR="009C48DF" w:rsidRPr="00F642D5" w:rsidRDefault="009C48DF" w:rsidP="008B4BD5">
      <w:pPr>
        <w:numPr>
          <w:ilvl w:val="0"/>
          <w:numId w:val="9"/>
        </w:numPr>
        <w:ind w:left="360"/>
        <w:jc w:val="both"/>
        <w:rPr>
          <w:rFonts w:cs="Arial"/>
          <w:b/>
          <w:i/>
          <w:sz w:val="20"/>
          <w:szCs w:val="20"/>
        </w:rPr>
      </w:pPr>
      <w:r w:rsidRPr="00F642D5">
        <w:rPr>
          <w:rFonts w:cs="Arial"/>
          <w:b/>
          <w:i/>
          <w:sz w:val="20"/>
          <w:szCs w:val="20"/>
        </w:rPr>
        <w:t>Metodología de trabajo</w:t>
      </w:r>
    </w:p>
    <w:p w:rsidR="009C48DF" w:rsidRDefault="009C48DF" w:rsidP="009C48DF">
      <w:pPr>
        <w:pStyle w:val="Prrafodelista"/>
        <w:rPr>
          <w:rFonts w:cs="Arial"/>
          <w:sz w:val="20"/>
          <w:szCs w:val="20"/>
        </w:rPr>
      </w:pPr>
    </w:p>
    <w:p w:rsidR="009C48DF" w:rsidRDefault="009C48DF" w:rsidP="009C48DF">
      <w:pPr>
        <w:widowControl w:val="0"/>
        <w:jc w:val="both"/>
        <w:rPr>
          <w:rFonts w:cs="Arial"/>
          <w:sz w:val="20"/>
          <w:szCs w:val="20"/>
        </w:rPr>
      </w:pPr>
      <w:r w:rsidRPr="008A2BEF">
        <w:rPr>
          <w:rFonts w:cs="Arial"/>
          <w:b/>
          <w:i/>
          <w:sz w:val="20"/>
          <w:szCs w:val="20"/>
        </w:rPr>
        <w:t>Definición de las funciones sustantivas</w:t>
      </w:r>
      <w:r w:rsidR="00D154F9">
        <w:rPr>
          <w:rFonts w:cs="Arial"/>
          <w:sz w:val="20"/>
          <w:szCs w:val="20"/>
        </w:rPr>
        <w:t>, p</w:t>
      </w:r>
      <w:r w:rsidRPr="009C48DF">
        <w:rPr>
          <w:rFonts w:cs="Arial"/>
          <w:sz w:val="20"/>
          <w:szCs w:val="20"/>
        </w:rPr>
        <w:t xml:space="preserve">ara llevar a cabo el análisis FODA </w:t>
      </w:r>
      <w:r w:rsidR="003542D2">
        <w:rPr>
          <w:rFonts w:cs="Arial"/>
          <w:sz w:val="20"/>
          <w:szCs w:val="20"/>
        </w:rPr>
        <w:t xml:space="preserve">la Dirección General seleccionó </w:t>
      </w:r>
      <w:r w:rsidRPr="009C48DF">
        <w:rPr>
          <w:rFonts w:cs="Arial"/>
          <w:sz w:val="20"/>
          <w:szCs w:val="20"/>
        </w:rPr>
        <w:t>las siguientes funcione</w:t>
      </w:r>
      <w:r w:rsidR="00D154F9">
        <w:rPr>
          <w:rFonts w:cs="Arial"/>
          <w:sz w:val="20"/>
          <w:szCs w:val="20"/>
        </w:rPr>
        <w:t>s sustantivas de la institución:</w:t>
      </w:r>
    </w:p>
    <w:p w:rsidR="00D154F9" w:rsidRPr="009C48DF" w:rsidRDefault="00D154F9" w:rsidP="009C48DF">
      <w:pPr>
        <w:widowControl w:val="0"/>
        <w:jc w:val="both"/>
        <w:rPr>
          <w:rFonts w:cs="Arial"/>
          <w:sz w:val="20"/>
          <w:szCs w:val="20"/>
        </w:rPr>
      </w:pPr>
    </w:p>
    <w:p w:rsidR="009C48DF" w:rsidRPr="009C48DF" w:rsidRDefault="009C48DF" w:rsidP="008B4BD5">
      <w:pPr>
        <w:widowControl w:val="0"/>
        <w:numPr>
          <w:ilvl w:val="0"/>
          <w:numId w:val="10"/>
        </w:numPr>
        <w:jc w:val="both"/>
        <w:rPr>
          <w:rFonts w:cs="Arial"/>
          <w:sz w:val="20"/>
          <w:szCs w:val="20"/>
        </w:rPr>
      </w:pPr>
      <w:r w:rsidRPr="009C48DF">
        <w:rPr>
          <w:rFonts w:cs="Arial"/>
          <w:sz w:val="20"/>
          <w:szCs w:val="20"/>
        </w:rPr>
        <w:t>Rectoría del sistema nacional de archivos</w:t>
      </w:r>
    </w:p>
    <w:p w:rsidR="009C48DF" w:rsidRPr="009C48DF" w:rsidRDefault="009C48DF" w:rsidP="008B4BD5">
      <w:pPr>
        <w:widowControl w:val="0"/>
        <w:numPr>
          <w:ilvl w:val="0"/>
          <w:numId w:val="10"/>
        </w:numPr>
        <w:jc w:val="both"/>
        <w:rPr>
          <w:rFonts w:cs="Arial"/>
          <w:sz w:val="20"/>
          <w:szCs w:val="20"/>
        </w:rPr>
      </w:pPr>
      <w:r w:rsidRPr="009C48DF">
        <w:rPr>
          <w:rFonts w:cs="Arial"/>
          <w:sz w:val="20"/>
          <w:szCs w:val="20"/>
        </w:rPr>
        <w:t>Valoración documental</w:t>
      </w:r>
    </w:p>
    <w:p w:rsidR="009C48DF" w:rsidRPr="009C48DF" w:rsidRDefault="009C48DF" w:rsidP="008B4BD5">
      <w:pPr>
        <w:widowControl w:val="0"/>
        <w:numPr>
          <w:ilvl w:val="0"/>
          <w:numId w:val="10"/>
        </w:numPr>
        <w:jc w:val="both"/>
        <w:rPr>
          <w:rFonts w:cs="Arial"/>
          <w:sz w:val="20"/>
          <w:szCs w:val="20"/>
        </w:rPr>
      </w:pPr>
      <w:r w:rsidRPr="009C48DF">
        <w:rPr>
          <w:rFonts w:cs="Arial"/>
          <w:sz w:val="20"/>
          <w:szCs w:val="20"/>
        </w:rPr>
        <w:t>Protección, conservación y seguridad del patrimonio documental</w:t>
      </w:r>
    </w:p>
    <w:p w:rsidR="009C48DF" w:rsidRPr="009C48DF" w:rsidRDefault="009C48DF" w:rsidP="008B4BD5">
      <w:pPr>
        <w:widowControl w:val="0"/>
        <w:numPr>
          <w:ilvl w:val="0"/>
          <w:numId w:val="10"/>
        </w:numPr>
        <w:jc w:val="both"/>
        <w:rPr>
          <w:rFonts w:cs="Arial"/>
          <w:sz w:val="20"/>
          <w:szCs w:val="20"/>
        </w:rPr>
      </w:pPr>
      <w:r w:rsidRPr="009C48DF">
        <w:rPr>
          <w:rFonts w:cs="Arial"/>
          <w:sz w:val="20"/>
          <w:szCs w:val="20"/>
        </w:rPr>
        <w:t>Organización y facilitación de la información</w:t>
      </w:r>
    </w:p>
    <w:p w:rsidR="009C48DF" w:rsidRDefault="009C48DF" w:rsidP="008B4BD5">
      <w:pPr>
        <w:widowControl w:val="0"/>
        <w:numPr>
          <w:ilvl w:val="0"/>
          <w:numId w:val="10"/>
        </w:numPr>
        <w:jc w:val="both"/>
        <w:rPr>
          <w:rFonts w:cs="Arial"/>
          <w:sz w:val="20"/>
          <w:szCs w:val="20"/>
        </w:rPr>
      </w:pPr>
      <w:r w:rsidRPr="009C48DF">
        <w:rPr>
          <w:rFonts w:cs="Arial"/>
          <w:sz w:val="20"/>
          <w:szCs w:val="20"/>
        </w:rPr>
        <w:t>Acceso a la información</w:t>
      </w:r>
    </w:p>
    <w:p w:rsidR="00D154F9" w:rsidRPr="009C48DF" w:rsidRDefault="00D154F9" w:rsidP="009C48DF">
      <w:pPr>
        <w:widowControl w:val="0"/>
        <w:ind w:left="360" w:hanging="360"/>
        <w:jc w:val="both"/>
        <w:rPr>
          <w:rFonts w:cs="Arial"/>
          <w:sz w:val="20"/>
          <w:szCs w:val="20"/>
        </w:rPr>
      </w:pPr>
    </w:p>
    <w:p w:rsidR="00D154F9" w:rsidRDefault="00D154F9" w:rsidP="009C48DF">
      <w:pPr>
        <w:widowControl w:val="0"/>
        <w:jc w:val="both"/>
        <w:rPr>
          <w:rFonts w:cs="Arial"/>
          <w:sz w:val="20"/>
          <w:szCs w:val="20"/>
        </w:rPr>
      </w:pPr>
      <w:r>
        <w:rPr>
          <w:rFonts w:cs="Arial"/>
          <w:sz w:val="20"/>
          <w:szCs w:val="20"/>
        </w:rPr>
        <w:t xml:space="preserve">Para cada una de estas funciones sustantivas se definieron algunos </w:t>
      </w:r>
      <w:r w:rsidRPr="00275784">
        <w:rPr>
          <w:rFonts w:cs="Arial"/>
          <w:b/>
          <w:i/>
          <w:sz w:val="20"/>
          <w:szCs w:val="20"/>
        </w:rPr>
        <w:t>aspectos relevantes</w:t>
      </w:r>
      <w:r>
        <w:rPr>
          <w:rFonts w:cs="Arial"/>
          <w:sz w:val="20"/>
          <w:szCs w:val="20"/>
        </w:rPr>
        <w:t xml:space="preserve"> por considerar en el análisis propuesto, que se muestran a continuación:</w:t>
      </w:r>
    </w:p>
    <w:p w:rsidR="00A51382" w:rsidRDefault="00A51382" w:rsidP="00A51382">
      <w:pPr>
        <w:rPr>
          <w:rFonts w:ascii="Times New Roman" w:hAnsi="Times New Roman"/>
          <w:lang w:eastAsia="es-CR"/>
        </w:rPr>
      </w:pPr>
      <w:r>
        <w:rPr>
          <w:rFonts w:ascii="Times New Roman" w:hAnsi="Times New Roman"/>
        </w:rPr>
        <w:pict>
          <v:shapetype id="_x0000_t201" coordsize="21600,21600" o:spt="201" path="m,l,21600r21600,l21600,xe">
            <v:stroke joinstyle="miter"/>
            <v:path shadowok="f" o:extrusionok="f" strokeok="f" fillok="f" o:connecttype="rect"/>
            <o:lock v:ext="edit" shapetype="t"/>
          </v:shapetype>
          <v:shape id="_x0000_s1049" type="#_x0000_t201" style="position:absolute;margin-left:237pt;margin-top:334pt;width:318.35pt;height:242.25pt;z-index:251644928;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p>
    <w:tbl>
      <w:tblPr>
        <w:tblW w:w="9304" w:type="dxa"/>
        <w:jc w:val="center"/>
        <w:tblCellMar>
          <w:left w:w="0" w:type="dxa"/>
          <w:right w:w="0" w:type="dxa"/>
        </w:tblCellMar>
        <w:tblLook w:val="04A0"/>
      </w:tblPr>
      <w:tblGrid>
        <w:gridCol w:w="735"/>
        <w:gridCol w:w="8569"/>
      </w:tblGrid>
      <w:tr w:rsidR="00A51382" w:rsidRPr="00E22F7D" w:rsidTr="00275784">
        <w:trPr>
          <w:trHeight w:val="210"/>
          <w:tblHeader/>
          <w:jc w:val="center"/>
        </w:trPr>
        <w:tc>
          <w:tcPr>
            <w:tcW w:w="735" w:type="dxa"/>
            <w:tcBorders>
              <w:top w:val="single" w:sz="8" w:space="0" w:color="81B165"/>
              <w:left w:val="single" w:sz="8" w:space="0" w:color="81B165"/>
              <w:bottom w:val="single" w:sz="8" w:space="0" w:color="81B165"/>
              <w:right w:val="single" w:sz="8" w:space="0" w:color="81B165"/>
            </w:tcBorders>
            <w:shd w:val="clear" w:color="auto" w:fill="F2C2B1"/>
            <w:tcMar>
              <w:top w:w="58" w:type="dxa"/>
              <w:left w:w="58" w:type="dxa"/>
              <w:bottom w:w="58" w:type="dxa"/>
              <w:right w:w="58" w:type="dxa"/>
            </w:tcMar>
            <w:hideMark/>
          </w:tcPr>
          <w:p w:rsidR="00A51382" w:rsidRPr="00E22F7D" w:rsidRDefault="00A51382">
            <w:pPr>
              <w:widowControl w:val="0"/>
              <w:jc w:val="center"/>
              <w:rPr>
                <w:rFonts w:cs="Arial"/>
                <w:color w:val="000000"/>
                <w:kern w:val="28"/>
                <w:sz w:val="18"/>
                <w:szCs w:val="18"/>
              </w:rPr>
            </w:pPr>
            <w:r w:rsidRPr="00E22F7D">
              <w:rPr>
                <w:rFonts w:cs="Arial"/>
                <w:sz w:val="18"/>
                <w:szCs w:val="18"/>
              </w:rPr>
              <w:t>N°</w:t>
            </w:r>
          </w:p>
        </w:tc>
        <w:tc>
          <w:tcPr>
            <w:tcW w:w="8569" w:type="dxa"/>
            <w:tcBorders>
              <w:top w:val="single" w:sz="8" w:space="0" w:color="81B165"/>
              <w:left w:val="single" w:sz="8" w:space="0" w:color="81B165"/>
              <w:bottom w:val="single" w:sz="8" w:space="0" w:color="81B165"/>
              <w:right w:val="single" w:sz="8" w:space="0" w:color="81B165"/>
            </w:tcBorders>
            <w:shd w:val="clear" w:color="auto" w:fill="F2C2B1"/>
            <w:tcMar>
              <w:top w:w="58" w:type="dxa"/>
              <w:left w:w="58" w:type="dxa"/>
              <w:bottom w:w="58" w:type="dxa"/>
              <w:right w:w="58" w:type="dxa"/>
            </w:tcMar>
            <w:hideMark/>
          </w:tcPr>
          <w:p w:rsidR="00A51382" w:rsidRPr="00E22F7D" w:rsidRDefault="00A51382">
            <w:pPr>
              <w:widowControl w:val="0"/>
              <w:jc w:val="center"/>
              <w:rPr>
                <w:rFonts w:cs="Arial"/>
                <w:sz w:val="18"/>
                <w:szCs w:val="18"/>
              </w:rPr>
            </w:pPr>
            <w:r w:rsidRPr="00E22F7D">
              <w:rPr>
                <w:rFonts w:cs="Arial"/>
                <w:sz w:val="18"/>
                <w:szCs w:val="18"/>
              </w:rPr>
              <w:t>Aspectos</w:t>
            </w:r>
          </w:p>
        </w:tc>
      </w:tr>
      <w:tr w:rsidR="00A51382" w:rsidRPr="00E22F7D" w:rsidTr="00A51382">
        <w:trPr>
          <w:trHeight w:val="399"/>
          <w:jc w:val="center"/>
        </w:trPr>
        <w:tc>
          <w:tcPr>
            <w:tcW w:w="735" w:type="dxa"/>
            <w:tcBorders>
              <w:top w:val="single" w:sz="8" w:space="0" w:color="81B165"/>
              <w:left w:val="single" w:sz="8" w:space="0" w:color="81B165"/>
              <w:bottom w:val="single" w:sz="8" w:space="0" w:color="81B165"/>
              <w:right w:val="single" w:sz="8" w:space="0" w:color="81B165"/>
            </w:tcBorders>
            <w:shd w:val="clear" w:color="auto" w:fill="F9E1D8"/>
            <w:tcMar>
              <w:top w:w="58" w:type="dxa"/>
              <w:left w:w="58" w:type="dxa"/>
              <w:bottom w:w="58" w:type="dxa"/>
              <w:right w:w="58" w:type="dxa"/>
            </w:tcMar>
            <w:hideMark/>
          </w:tcPr>
          <w:p w:rsidR="00A51382" w:rsidRPr="00E22F7D" w:rsidRDefault="00A51382" w:rsidP="00A51382">
            <w:pPr>
              <w:widowControl w:val="0"/>
              <w:jc w:val="center"/>
              <w:rPr>
                <w:rFonts w:cs="Arial"/>
                <w:sz w:val="18"/>
                <w:szCs w:val="18"/>
              </w:rPr>
            </w:pPr>
            <w:r w:rsidRPr="00E22F7D">
              <w:rPr>
                <w:rFonts w:cs="Arial"/>
                <w:sz w:val="18"/>
                <w:szCs w:val="18"/>
              </w:rPr>
              <w:t>1</w:t>
            </w:r>
          </w:p>
        </w:tc>
        <w:tc>
          <w:tcPr>
            <w:tcW w:w="8569" w:type="dxa"/>
            <w:tcBorders>
              <w:top w:val="single" w:sz="8" w:space="0" w:color="81B165"/>
              <w:left w:val="single" w:sz="8" w:space="0" w:color="81B165"/>
              <w:bottom w:val="single" w:sz="8" w:space="0" w:color="81B165"/>
              <w:right w:val="single" w:sz="8" w:space="0" w:color="81B165"/>
            </w:tcBorders>
            <w:shd w:val="clear" w:color="auto" w:fill="F9E1D8"/>
            <w:tcMar>
              <w:top w:w="58" w:type="dxa"/>
              <w:left w:w="58" w:type="dxa"/>
              <w:bottom w:w="58" w:type="dxa"/>
              <w:right w:w="58" w:type="dxa"/>
            </w:tcMar>
            <w:hideMark/>
          </w:tcPr>
          <w:p w:rsidR="00A51382" w:rsidRPr="00E22F7D" w:rsidRDefault="00A51382">
            <w:pPr>
              <w:widowControl w:val="0"/>
              <w:rPr>
                <w:rFonts w:cs="Arial"/>
                <w:sz w:val="18"/>
                <w:szCs w:val="18"/>
              </w:rPr>
            </w:pPr>
            <w:r w:rsidRPr="00E22F7D">
              <w:rPr>
                <w:rFonts w:cs="Arial"/>
                <w:sz w:val="18"/>
                <w:szCs w:val="18"/>
              </w:rPr>
              <w:t>Asesorías, inspecciones, capacitaciones, políticas, directrices, relaciones con el sistema, mecanismos de comunicación, actores del sistema, incentivos, alianzas con otras instituciones</w:t>
            </w:r>
          </w:p>
        </w:tc>
      </w:tr>
      <w:tr w:rsidR="00A51382" w:rsidRPr="00E22F7D" w:rsidTr="007069B8">
        <w:trPr>
          <w:trHeight w:val="372"/>
          <w:jc w:val="center"/>
        </w:trPr>
        <w:tc>
          <w:tcPr>
            <w:tcW w:w="735" w:type="dxa"/>
            <w:tcBorders>
              <w:top w:val="single" w:sz="8" w:space="0" w:color="81B165"/>
              <w:left w:val="single" w:sz="8" w:space="0" w:color="81B165"/>
              <w:bottom w:val="single" w:sz="8" w:space="0" w:color="81B165"/>
              <w:right w:val="single" w:sz="8" w:space="0" w:color="81B165"/>
            </w:tcBorders>
            <w:shd w:val="clear" w:color="auto" w:fill="F2C2B1"/>
            <w:tcMar>
              <w:top w:w="58" w:type="dxa"/>
              <w:left w:w="58" w:type="dxa"/>
              <w:bottom w:w="58" w:type="dxa"/>
              <w:right w:w="58" w:type="dxa"/>
            </w:tcMar>
            <w:hideMark/>
          </w:tcPr>
          <w:p w:rsidR="00A51382" w:rsidRPr="00E22F7D" w:rsidRDefault="00A51382" w:rsidP="00A51382">
            <w:pPr>
              <w:widowControl w:val="0"/>
              <w:jc w:val="center"/>
              <w:rPr>
                <w:rFonts w:cs="Arial"/>
                <w:sz w:val="18"/>
                <w:szCs w:val="18"/>
              </w:rPr>
            </w:pPr>
            <w:r w:rsidRPr="00E22F7D">
              <w:rPr>
                <w:rFonts w:cs="Arial"/>
                <w:sz w:val="18"/>
                <w:szCs w:val="18"/>
              </w:rPr>
              <w:t>2</w:t>
            </w:r>
          </w:p>
        </w:tc>
        <w:tc>
          <w:tcPr>
            <w:tcW w:w="8569" w:type="dxa"/>
            <w:tcBorders>
              <w:top w:val="single" w:sz="8" w:space="0" w:color="81B165"/>
              <w:left w:val="single" w:sz="8" w:space="0" w:color="81B165"/>
              <w:bottom w:val="single" w:sz="8" w:space="0" w:color="81B165"/>
              <w:right w:val="single" w:sz="8" w:space="0" w:color="81B165"/>
            </w:tcBorders>
            <w:shd w:val="clear" w:color="auto" w:fill="F2C2B1"/>
            <w:tcMar>
              <w:top w:w="58" w:type="dxa"/>
              <w:left w:w="58" w:type="dxa"/>
              <w:bottom w:w="58" w:type="dxa"/>
              <w:right w:w="58" w:type="dxa"/>
            </w:tcMar>
            <w:hideMark/>
          </w:tcPr>
          <w:p w:rsidR="00A51382" w:rsidRPr="00E22F7D" w:rsidRDefault="00A51382">
            <w:pPr>
              <w:widowControl w:val="0"/>
              <w:rPr>
                <w:rFonts w:cs="Arial"/>
                <w:sz w:val="18"/>
                <w:szCs w:val="18"/>
              </w:rPr>
            </w:pPr>
            <w:r w:rsidRPr="00E22F7D">
              <w:rPr>
                <w:rFonts w:cs="Arial"/>
                <w:sz w:val="18"/>
                <w:szCs w:val="18"/>
              </w:rPr>
              <w:t>Tramitología, estudios de valoración, capacitación, políticas y directrices, funcionamiento de la CNSED y de los CISED</w:t>
            </w:r>
          </w:p>
        </w:tc>
      </w:tr>
      <w:tr w:rsidR="00A51382" w:rsidRPr="00E22F7D" w:rsidTr="00A51382">
        <w:trPr>
          <w:trHeight w:val="489"/>
          <w:jc w:val="center"/>
        </w:trPr>
        <w:tc>
          <w:tcPr>
            <w:tcW w:w="735" w:type="dxa"/>
            <w:tcBorders>
              <w:top w:val="single" w:sz="8" w:space="0" w:color="81B165"/>
              <w:left w:val="single" w:sz="8" w:space="0" w:color="81B165"/>
              <w:bottom w:val="single" w:sz="8" w:space="0" w:color="81B165"/>
              <w:right w:val="single" w:sz="8" w:space="0" w:color="81B165"/>
            </w:tcBorders>
            <w:shd w:val="clear" w:color="auto" w:fill="F9E1D8"/>
            <w:tcMar>
              <w:top w:w="58" w:type="dxa"/>
              <w:left w:w="58" w:type="dxa"/>
              <w:bottom w:w="58" w:type="dxa"/>
              <w:right w:w="58" w:type="dxa"/>
            </w:tcMar>
            <w:hideMark/>
          </w:tcPr>
          <w:p w:rsidR="00A51382" w:rsidRPr="00E22F7D" w:rsidRDefault="00A51382" w:rsidP="00A51382">
            <w:pPr>
              <w:widowControl w:val="0"/>
              <w:jc w:val="center"/>
              <w:rPr>
                <w:rFonts w:cs="Arial"/>
                <w:sz w:val="18"/>
                <w:szCs w:val="18"/>
              </w:rPr>
            </w:pPr>
            <w:r w:rsidRPr="00E22F7D">
              <w:rPr>
                <w:rFonts w:cs="Arial"/>
                <w:sz w:val="18"/>
                <w:szCs w:val="18"/>
              </w:rPr>
              <w:t>3</w:t>
            </w:r>
          </w:p>
        </w:tc>
        <w:tc>
          <w:tcPr>
            <w:tcW w:w="8569" w:type="dxa"/>
            <w:tcBorders>
              <w:top w:val="single" w:sz="8" w:space="0" w:color="81B165"/>
              <w:left w:val="single" w:sz="8" w:space="0" w:color="81B165"/>
              <w:bottom w:val="single" w:sz="8" w:space="0" w:color="81B165"/>
              <w:right w:val="single" w:sz="8" w:space="0" w:color="81B165"/>
            </w:tcBorders>
            <w:shd w:val="clear" w:color="auto" w:fill="F9E1D8"/>
            <w:tcMar>
              <w:top w:w="58" w:type="dxa"/>
              <w:left w:w="58" w:type="dxa"/>
              <w:bottom w:w="58" w:type="dxa"/>
              <w:right w:w="58" w:type="dxa"/>
            </w:tcMar>
            <w:hideMark/>
          </w:tcPr>
          <w:p w:rsidR="00A51382" w:rsidRPr="00E22F7D" w:rsidRDefault="00A51382">
            <w:pPr>
              <w:widowControl w:val="0"/>
              <w:rPr>
                <w:rFonts w:cs="Arial"/>
                <w:sz w:val="18"/>
                <w:szCs w:val="18"/>
              </w:rPr>
            </w:pPr>
            <w:r w:rsidRPr="00E22F7D">
              <w:rPr>
                <w:rFonts w:cs="Arial"/>
                <w:sz w:val="18"/>
                <w:szCs w:val="18"/>
              </w:rPr>
              <w:t>Documentos en soporte tradicional y electrónico, papel de las comisiones relacionadas y sus planes de acción, programas de conservación de documentos, control de documentos, seguridad en depósitos y despachos de atención</w:t>
            </w:r>
          </w:p>
        </w:tc>
      </w:tr>
      <w:tr w:rsidR="00A51382" w:rsidRPr="00E22F7D" w:rsidTr="00A51382">
        <w:trPr>
          <w:trHeight w:val="669"/>
          <w:jc w:val="center"/>
        </w:trPr>
        <w:tc>
          <w:tcPr>
            <w:tcW w:w="735" w:type="dxa"/>
            <w:tcBorders>
              <w:top w:val="single" w:sz="8" w:space="0" w:color="81B165"/>
              <w:left w:val="single" w:sz="8" w:space="0" w:color="81B165"/>
              <w:bottom w:val="single" w:sz="8" w:space="0" w:color="81B165"/>
              <w:right w:val="single" w:sz="8" w:space="0" w:color="81B165"/>
            </w:tcBorders>
            <w:shd w:val="clear" w:color="auto" w:fill="F2C2B1"/>
            <w:tcMar>
              <w:top w:w="58" w:type="dxa"/>
              <w:left w:w="58" w:type="dxa"/>
              <w:bottom w:w="58" w:type="dxa"/>
              <w:right w:w="58" w:type="dxa"/>
            </w:tcMar>
            <w:hideMark/>
          </w:tcPr>
          <w:p w:rsidR="00A51382" w:rsidRPr="00E22F7D" w:rsidRDefault="00A51382" w:rsidP="00A51382">
            <w:pPr>
              <w:widowControl w:val="0"/>
              <w:jc w:val="center"/>
              <w:rPr>
                <w:rFonts w:cs="Arial"/>
                <w:sz w:val="18"/>
                <w:szCs w:val="18"/>
              </w:rPr>
            </w:pPr>
            <w:r w:rsidRPr="00E22F7D">
              <w:rPr>
                <w:rFonts w:cs="Arial"/>
                <w:sz w:val="18"/>
                <w:szCs w:val="18"/>
              </w:rPr>
              <w:t>4</w:t>
            </w:r>
          </w:p>
        </w:tc>
        <w:tc>
          <w:tcPr>
            <w:tcW w:w="8569" w:type="dxa"/>
            <w:tcBorders>
              <w:top w:val="single" w:sz="8" w:space="0" w:color="81B165"/>
              <w:left w:val="single" w:sz="8" w:space="0" w:color="81B165"/>
              <w:bottom w:val="single" w:sz="8" w:space="0" w:color="81B165"/>
              <w:right w:val="single" w:sz="8" w:space="0" w:color="81B165"/>
            </w:tcBorders>
            <w:shd w:val="clear" w:color="auto" w:fill="F2C2B1"/>
            <w:tcMar>
              <w:top w:w="58" w:type="dxa"/>
              <w:left w:w="58" w:type="dxa"/>
              <w:bottom w:w="58" w:type="dxa"/>
              <w:right w:w="58" w:type="dxa"/>
            </w:tcMar>
            <w:hideMark/>
          </w:tcPr>
          <w:p w:rsidR="00A51382" w:rsidRPr="00E22F7D" w:rsidRDefault="00A51382">
            <w:pPr>
              <w:widowControl w:val="0"/>
              <w:rPr>
                <w:rFonts w:cs="Arial"/>
                <w:sz w:val="18"/>
                <w:szCs w:val="18"/>
              </w:rPr>
            </w:pPr>
            <w:r w:rsidRPr="00E22F7D">
              <w:rPr>
                <w:rFonts w:cs="Arial"/>
                <w:sz w:val="18"/>
                <w:szCs w:val="18"/>
              </w:rPr>
              <w:t>Transferencias de documentos, normalización, instrumentos descriptivos, estudios de usuarios, sistemas manuales o automatizados para la facilitación de los documentos, tiempos de respuesta, reproducción de documentos,  programas de difusión</w:t>
            </w:r>
          </w:p>
        </w:tc>
      </w:tr>
      <w:tr w:rsidR="00A51382" w:rsidRPr="00A10FF4" w:rsidTr="00A51382">
        <w:trPr>
          <w:trHeight w:val="642"/>
          <w:jc w:val="center"/>
        </w:trPr>
        <w:tc>
          <w:tcPr>
            <w:tcW w:w="735" w:type="dxa"/>
            <w:tcBorders>
              <w:top w:val="single" w:sz="8" w:space="0" w:color="81B165"/>
              <w:left w:val="single" w:sz="8" w:space="0" w:color="81B165"/>
              <w:bottom w:val="single" w:sz="8" w:space="0" w:color="81B165"/>
              <w:right w:val="single" w:sz="8" w:space="0" w:color="81B165"/>
            </w:tcBorders>
            <w:shd w:val="clear" w:color="auto" w:fill="F9E1D8"/>
            <w:tcMar>
              <w:top w:w="58" w:type="dxa"/>
              <w:left w:w="58" w:type="dxa"/>
              <w:bottom w:w="58" w:type="dxa"/>
              <w:right w:w="58" w:type="dxa"/>
            </w:tcMar>
            <w:hideMark/>
          </w:tcPr>
          <w:p w:rsidR="00A51382" w:rsidRPr="00E22F7D" w:rsidRDefault="00A51382" w:rsidP="007069B8">
            <w:pPr>
              <w:widowControl w:val="0"/>
              <w:jc w:val="center"/>
              <w:rPr>
                <w:rFonts w:cs="Arial"/>
                <w:sz w:val="18"/>
                <w:szCs w:val="18"/>
              </w:rPr>
            </w:pPr>
            <w:r w:rsidRPr="00E22F7D">
              <w:rPr>
                <w:rFonts w:cs="Arial"/>
                <w:sz w:val="18"/>
                <w:szCs w:val="18"/>
              </w:rPr>
              <w:t>5</w:t>
            </w:r>
          </w:p>
        </w:tc>
        <w:tc>
          <w:tcPr>
            <w:tcW w:w="8569" w:type="dxa"/>
            <w:tcBorders>
              <w:top w:val="single" w:sz="8" w:space="0" w:color="81B165"/>
              <w:left w:val="single" w:sz="8" w:space="0" w:color="81B165"/>
              <w:bottom w:val="single" w:sz="8" w:space="0" w:color="81B165"/>
              <w:right w:val="single" w:sz="8" w:space="0" w:color="81B165"/>
            </w:tcBorders>
            <w:shd w:val="clear" w:color="auto" w:fill="F9E1D8"/>
            <w:tcMar>
              <w:top w:w="58" w:type="dxa"/>
              <w:left w:w="58" w:type="dxa"/>
              <w:bottom w:w="58" w:type="dxa"/>
              <w:right w:w="58" w:type="dxa"/>
            </w:tcMar>
            <w:hideMark/>
          </w:tcPr>
          <w:p w:rsidR="00A51382" w:rsidRPr="00A10FF4" w:rsidRDefault="00A51382">
            <w:pPr>
              <w:widowControl w:val="0"/>
              <w:rPr>
                <w:rFonts w:cs="Arial"/>
                <w:sz w:val="18"/>
                <w:szCs w:val="18"/>
              </w:rPr>
            </w:pPr>
            <w:r w:rsidRPr="00E22F7D">
              <w:rPr>
                <w:rFonts w:cs="Arial"/>
                <w:sz w:val="18"/>
                <w:szCs w:val="18"/>
              </w:rPr>
              <w:t>Normativa, cultura organizacional, usuarios internos y externos, organización de los archivos, sistemas manuales o automatizados para la facilitación de documentos, tiempos de respuesta, atención a las inconformidades de los usuarios</w:t>
            </w:r>
          </w:p>
        </w:tc>
      </w:tr>
    </w:tbl>
    <w:p w:rsidR="00275784" w:rsidRDefault="00275784" w:rsidP="0083615A">
      <w:pPr>
        <w:widowControl w:val="0"/>
        <w:jc w:val="both"/>
        <w:rPr>
          <w:rFonts w:cs="Arial"/>
          <w:sz w:val="20"/>
          <w:szCs w:val="20"/>
        </w:rPr>
      </w:pPr>
    </w:p>
    <w:p w:rsidR="0083615A" w:rsidRPr="0083615A" w:rsidRDefault="0083615A" w:rsidP="0083615A">
      <w:pPr>
        <w:widowControl w:val="0"/>
        <w:jc w:val="both"/>
        <w:rPr>
          <w:rFonts w:cs="Arial"/>
          <w:sz w:val="20"/>
          <w:szCs w:val="20"/>
        </w:rPr>
      </w:pPr>
      <w:r w:rsidRPr="0083615A">
        <w:rPr>
          <w:rFonts w:cs="Arial"/>
          <w:sz w:val="20"/>
          <w:szCs w:val="20"/>
        </w:rPr>
        <w:t xml:space="preserve">Igualmente </w:t>
      </w:r>
      <w:r w:rsidR="00275784">
        <w:rPr>
          <w:rFonts w:cs="Arial"/>
          <w:sz w:val="20"/>
          <w:szCs w:val="20"/>
        </w:rPr>
        <w:t>se</w:t>
      </w:r>
      <w:r w:rsidRPr="0083615A">
        <w:rPr>
          <w:rFonts w:cs="Arial"/>
          <w:sz w:val="20"/>
          <w:szCs w:val="20"/>
        </w:rPr>
        <w:t xml:space="preserve"> </w:t>
      </w:r>
      <w:r>
        <w:rPr>
          <w:rFonts w:cs="Arial"/>
          <w:sz w:val="20"/>
          <w:szCs w:val="20"/>
        </w:rPr>
        <w:t>destaca que dado nuestro quehacer, se debe tomar en cuenta como un eje transversal del</w:t>
      </w:r>
      <w:r w:rsidRPr="0083615A">
        <w:rPr>
          <w:rFonts w:cs="Arial"/>
          <w:sz w:val="20"/>
          <w:szCs w:val="20"/>
        </w:rPr>
        <w:t xml:space="preserve"> análisis: </w:t>
      </w:r>
      <w:r w:rsidRPr="00275784">
        <w:rPr>
          <w:rFonts w:cs="Arial"/>
          <w:i/>
          <w:sz w:val="20"/>
          <w:szCs w:val="20"/>
        </w:rPr>
        <w:t>documentos en cualquier soporte, incluido el electrónico</w:t>
      </w:r>
      <w:r w:rsidRPr="0083615A">
        <w:rPr>
          <w:rFonts w:cs="Arial"/>
          <w:sz w:val="20"/>
          <w:szCs w:val="20"/>
        </w:rPr>
        <w:t>.</w:t>
      </w:r>
    </w:p>
    <w:p w:rsidR="0083615A" w:rsidRPr="002530AE" w:rsidRDefault="0083615A" w:rsidP="0083615A">
      <w:pPr>
        <w:widowControl w:val="0"/>
        <w:rPr>
          <w:rFonts w:cs="Arial"/>
          <w:sz w:val="20"/>
          <w:szCs w:val="20"/>
        </w:rPr>
      </w:pPr>
      <w:r w:rsidRPr="002530AE">
        <w:rPr>
          <w:rFonts w:cs="Arial"/>
          <w:sz w:val="20"/>
          <w:szCs w:val="20"/>
        </w:rPr>
        <w:t> </w:t>
      </w:r>
    </w:p>
    <w:p w:rsidR="002530AE" w:rsidRPr="002530AE" w:rsidRDefault="002530AE" w:rsidP="002530AE">
      <w:pPr>
        <w:widowControl w:val="0"/>
        <w:jc w:val="both"/>
        <w:rPr>
          <w:rFonts w:cs="Arial"/>
          <w:sz w:val="20"/>
          <w:szCs w:val="20"/>
        </w:rPr>
      </w:pPr>
      <w:r w:rsidRPr="002530AE">
        <w:rPr>
          <w:rFonts w:cs="Arial"/>
          <w:sz w:val="20"/>
          <w:szCs w:val="20"/>
        </w:rPr>
        <w:t xml:space="preserve">Estas funciones sustantivas </w:t>
      </w:r>
      <w:r>
        <w:rPr>
          <w:rFonts w:cs="Arial"/>
          <w:sz w:val="20"/>
          <w:szCs w:val="20"/>
        </w:rPr>
        <w:t>fueron</w:t>
      </w:r>
      <w:r w:rsidRPr="002530AE">
        <w:rPr>
          <w:rFonts w:cs="Arial"/>
          <w:sz w:val="20"/>
          <w:szCs w:val="20"/>
        </w:rPr>
        <w:t xml:space="preserve"> abordadas  utilizando por lo menos los siguientes </w:t>
      </w:r>
      <w:r w:rsidRPr="008A2BEF">
        <w:rPr>
          <w:rFonts w:cs="Arial"/>
          <w:b/>
          <w:i/>
          <w:sz w:val="20"/>
          <w:szCs w:val="20"/>
        </w:rPr>
        <w:t>criterios de análisis</w:t>
      </w:r>
      <w:r w:rsidRPr="002530AE">
        <w:rPr>
          <w:rFonts w:cs="Arial"/>
          <w:sz w:val="20"/>
          <w:szCs w:val="20"/>
        </w:rPr>
        <w:t xml:space="preserve">, según corresponda a la naturaleza de cada una de ellas, además de </w:t>
      </w:r>
      <w:r>
        <w:rPr>
          <w:rFonts w:cs="Arial"/>
          <w:sz w:val="20"/>
          <w:szCs w:val="20"/>
        </w:rPr>
        <w:t>otros</w:t>
      </w:r>
      <w:r w:rsidRPr="002530AE">
        <w:rPr>
          <w:rFonts w:cs="Arial"/>
          <w:sz w:val="20"/>
          <w:szCs w:val="20"/>
        </w:rPr>
        <w:t xml:space="preserve"> criterios que defin</w:t>
      </w:r>
      <w:r>
        <w:rPr>
          <w:rFonts w:cs="Arial"/>
          <w:sz w:val="20"/>
          <w:szCs w:val="20"/>
        </w:rPr>
        <w:t>ieron los</w:t>
      </w:r>
      <w:r w:rsidRPr="002530AE">
        <w:rPr>
          <w:rFonts w:cs="Arial"/>
          <w:sz w:val="20"/>
          <w:szCs w:val="20"/>
        </w:rPr>
        <w:t xml:space="preserve"> equipo</w:t>
      </w:r>
      <w:r>
        <w:rPr>
          <w:rFonts w:cs="Arial"/>
          <w:sz w:val="20"/>
          <w:szCs w:val="20"/>
        </w:rPr>
        <w:t>s</w:t>
      </w:r>
      <w:r w:rsidRPr="002530AE">
        <w:rPr>
          <w:rFonts w:cs="Arial"/>
          <w:sz w:val="20"/>
          <w:szCs w:val="20"/>
        </w:rPr>
        <w:t xml:space="preserve"> de trabajo:</w:t>
      </w:r>
    </w:p>
    <w:p w:rsidR="002530AE" w:rsidRDefault="002530AE" w:rsidP="002530AE">
      <w:pPr>
        <w:widowControl w:val="0"/>
      </w:pPr>
    </w:p>
    <w:tbl>
      <w:tblPr>
        <w:tblW w:w="9418" w:type="dxa"/>
        <w:tblCellMar>
          <w:left w:w="0" w:type="dxa"/>
          <w:right w:w="0" w:type="dxa"/>
        </w:tblCellMar>
        <w:tblLook w:val="04A0"/>
      </w:tblPr>
      <w:tblGrid>
        <w:gridCol w:w="1678"/>
        <w:gridCol w:w="7740"/>
      </w:tblGrid>
      <w:tr w:rsidR="002530AE" w:rsidRPr="00E22F7D" w:rsidTr="002530AE">
        <w:trPr>
          <w:trHeight w:val="388"/>
        </w:trPr>
        <w:tc>
          <w:tcPr>
            <w:tcW w:w="1678" w:type="dxa"/>
            <w:tcBorders>
              <w:top w:val="single" w:sz="4" w:space="0" w:color="E0863C"/>
              <w:left w:val="single" w:sz="4" w:space="0" w:color="E0863C"/>
              <w:bottom w:val="single" w:sz="4" w:space="0" w:color="E0863C"/>
              <w:right w:val="single" w:sz="4" w:space="0" w:color="E0863C"/>
            </w:tcBorders>
            <w:tcMar>
              <w:top w:w="58" w:type="dxa"/>
              <w:left w:w="58" w:type="dxa"/>
              <w:bottom w:w="58" w:type="dxa"/>
              <w:right w:w="58" w:type="dxa"/>
            </w:tcMar>
            <w:vAlign w:val="center"/>
            <w:hideMark/>
          </w:tcPr>
          <w:p w:rsidR="002530AE" w:rsidRPr="00E22F7D" w:rsidRDefault="002530AE">
            <w:pPr>
              <w:widowControl w:val="0"/>
              <w:jc w:val="center"/>
              <w:rPr>
                <w:rFonts w:cs="Arial"/>
                <w:b/>
                <w:bCs/>
                <w:color w:val="000000"/>
                <w:kern w:val="28"/>
                <w:sz w:val="18"/>
                <w:szCs w:val="18"/>
              </w:rPr>
            </w:pPr>
            <w:r w:rsidRPr="00E22F7D">
              <w:rPr>
                <w:rFonts w:ascii="Times New Roman" w:hAnsi="Times New Roman"/>
              </w:rPr>
              <w:pict>
                <v:shape id="_x0000_s1050" type="#_x0000_t201" style="position:absolute;left:0;text-align:left;margin-left:-150.65pt;margin-top:131.4pt;width:269.9pt;height:335.75pt;z-index:251645952;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r w:rsidRPr="00E22F7D">
              <w:rPr>
                <w:rFonts w:cs="Arial"/>
                <w:b/>
                <w:bCs/>
                <w:sz w:val="18"/>
                <w:szCs w:val="18"/>
              </w:rPr>
              <w:t>Criterios</w:t>
            </w:r>
          </w:p>
        </w:tc>
        <w:tc>
          <w:tcPr>
            <w:tcW w:w="7740" w:type="dxa"/>
            <w:tcBorders>
              <w:top w:val="single" w:sz="8" w:space="0" w:color="E0863C"/>
              <w:left w:val="single" w:sz="4" w:space="0" w:color="E0863C"/>
              <w:bottom w:val="single" w:sz="8" w:space="0" w:color="E0863C"/>
              <w:right w:val="single" w:sz="8" w:space="0" w:color="E0863C"/>
            </w:tcBorders>
            <w:shd w:val="clear" w:color="auto" w:fill="F9E7D8"/>
            <w:tcMar>
              <w:top w:w="58" w:type="dxa"/>
              <w:left w:w="58" w:type="dxa"/>
              <w:bottom w:w="58" w:type="dxa"/>
              <w:right w:w="58" w:type="dxa"/>
            </w:tcMar>
            <w:vAlign w:val="center"/>
            <w:hideMark/>
          </w:tcPr>
          <w:p w:rsidR="002530AE" w:rsidRPr="00E22F7D" w:rsidRDefault="002530AE">
            <w:pPr>
              <w:widowControl w:val="0"/>
              <w:jc w:val="center"/>
              <w:rPr>
                <w:rFonts w:cs="Arial"/>
                <w:b/>
                <w:bCs/>
                <w:sz w:val="18"/>
                <w:szCs w:val="18"/>
              </w:rPr>
            </w:pPr>
            <w:r w:rsidRPr="00E22F7D">
              <w:rPr>
                <w:rFonts w:cs="Arial"/>
                <w:b/>
                <w:bCs/>
                <w:sz w:val="18"/>
                <w:szCs w:val="18"/>
              </w:rPr>
              <w:t>Dimensiones  recomendadas</w:t>
            </w:r>
          </w:p>
        </w:tc>
      </w:tr>
      <w:tr w:rsidR="002530AE" w:rsidRPr="00E22F7D" w:rsidTr="002530AE">
        <w:trPr>
          <w:trHeight w:val="435"/>
        </w:trPr>
        <w:tc>
          <w:tcPr>
            <w:tcW w:w="1678" w:type="dxa"/>
            <w:tcBorders>
              <w:top w:val="single" w:sz="4" w:space="0" w:color="E0863C"/>
              <w:left w:val="single" w:sz="4" w:space="0" w:color="E0863C"/>
              <w:bottom w:val="single" w:sz="4" w:space="0" w:color="E0863C"/>
              <w:right w:val="single" w:sz="4" w:space="0" w:color="E0863C"/>
            </w:tcBorders>
            <w:tcMar>
              <w:top w:w="58" w:type="dxa"/>
              <w:left w:w="58" w:type="dxa"/>
              <w:bottom w:w="58" w:type="dxa"/>
              <w:right w:w="58" w:type="dxa"/>
            </w:tcMar>
            <w:vAlign w:val="center"/>
            <w:hideMark/>
          </w:tcPr>
          <w:p w:rsidR="002530AE" w:rsidRPr="00E22F7D" w:rsidRDefault="002530AE">
            <w:pPr>
              <w:widowControl w:val="0"/>
              <w:rPr>
                <w:rFonts w:cs="Arial"/>
                <w:bCs/>
                <w:sz w:val="18"/>
                <w:szCs w:val="18"/>
              </w:rPr>
            </w:pPr>
            <w:r w:rsidRPr="00E22F7D">
              <w:rPr>
                <w:rFonts w:cs="Arial"/>
                <w:bCs/>
                <w:sz w:val="18"/>
                <w:szCs w:val="18"/>
              </w:rPr>
              <w:t>Recursos Humanos</w:t>
            </w:r>
            <w:r w:rsidR="00776DD0">
              <w:rPr>
                <w:rFonts w:cs="Arial"/>
                <w:bCs/>
                <w:sz w:val="18"/>
                <w:szCs w:val="18"/>
              </w:rPr>
              <w:t xml:space="preserve"> (RH)</w:t>
            </w:r>
          </w:p>
        </w:tc>
        <w:tc>
          <w:tcPr>
            <w:tcW w:w="7740" w:type="dxa"/>
            <w:tcBorders>
              <w:top w:val="single" w:sz="8" w:space="0" w:color="E0863C"/>
              <w:left w:val="single" w:sz="4" w:space="0" w:color="E0863C"/>
              <w:bottom w:val="single" w:sz="8" w:space="0" w:color="E0863C"/>
              <w:right w:val="single" w:sz="8" w:space="0" w:color="E0863C"/>
            </w:tcBorders>
            <w:shd w:val="clear" w:color="auto" w:fill="F3CFB1"/>
            <w:tcMar>
              <w:top w:w="58" w:type="dxa"/>
              <w:left w:w="58" w:type="dxa"/>
              <w:bottom w:w="58" w:type="dxa"/>
              <w:right w:w="58" w:type="dxa"/>
            </w:tcMar>
            <w:vAlign w:val="center"/>
            <w:hideMark/>
          </w:tcPr>
          <w:p w:rsidR="002530AE" w:rsidRPr="00E22F7D" w:rsidRDefault="002530AE">
            <w:pPr>
              <w:widowControl w:val="0"/>
              <w:rPr>
                <w:rFonts w:cs="Arial"/>
                <w:sz w:val="18"/>
                <w:szCs w:val="18"/>
              </w:rPr>
            </w:pPr>
            <w:r w:rsidRPr="00E22F7D">
              <w:rPr>
                <w:rFonts w:cs="Arial"/>
                <w:sz w:val="18"/>
                <w:szCs w:val="18"/>
              </w:rPr>
              <w:t>Suficiencia, formación, capacitación, estabilidad, motivación</w:t>
            </w:r>
          </w:p>
        </w:tc>
      </w:tr>
      <w:tr w:rsidR="002530AE" w:rsidRPr="00E22F7D" w:rsidTr="002530AE">
        <w:trPr>
          <w:trHeight w:val="489"/>
        </w:trPr>
        <w:tc>
          <w:tcPr>
            <w:tcW w:w="1678" w:type="dxa"/>
            <w:tcBorders>
              <w:top w:val="single" w:sz="4" w:space="0" w:color="E0863C"/>
              <w:left w:val="single" w:sz="4" w:space="0" w:color="E0863C"/>
              <w:bottom w:val="single" w:sz="4" w:space="0" w:color="E0863C"/>
              <w:right w:val="single" w:sz="4" w:space="0" w:color="E0863C"/>
            </w:tcBorders>
            <w:tcMar>
              <w:top w:w="58" w:type="dxa"/>
              <w:left w:w="58" w:type="dxa"/>
              <w:bottom w:w="58" w:type="dxa"/>
              <w:right w:w="58" w:type="dxa"/>
            </w:tcMar>
            <w:vAlign w:val="center"/>
            <w:hideMark/>
          </w:tcPr>
          <w:p w:rsidR="002530AE" w:rsidRPr="00E22F7D" w:rsidRDefault="002530AE">
            <w:pPr>
              <w:widowControl w:val="0"/>
              <w:rPr>
                <w:rFonts w:cs="Arial"/>
                <w:bCs/>
                <w:sz w:val="18"/>
                <w:szCs w:val="18"/>
              </w:rPr>
            </w:pPr>
            <w:r w:rsidRPr="00E22F7D">
              <w:rPr>
                <w:rFonts w:cs="Arial"/>
                <w:bCs/>
                <w:sz w:val="18"/>
                <w:szCs w:val="18"/>
              </w:rPr>
              <w:t>Prestación de los servicios</w:t>
            </w:r>
            <w:r w:rsidR="00776DD0">
              <w:rPr>
                <w:rFonts w:cs="Arial"/>
                <w:bCs/>
                <w:sz w:val="18"/>
                <w:szCs w:val="18"/>
              </w:rPr>
              <w:t xml:space="preserve"> (PS)</w:t>
            </w:r>
          </w:p>
        </w:tc>
        <w:tc>
          <w:tcPr>
            <w:tcW w:w="7740" w:type="dxa"/>
            <w:tcBorders>
              <w:top w:val="single" w:sz="8" w:space="0" w:color="E0863C"/>
              <w:left w:val="single" w:sz="4" w:space="0" w:color="E0863C"/>
              <w:bottom w:val="single" w:sz="8" w:space="0" w:color="E0863C"/>
              <w:right w:val="single" w:sz="8" w:space="0" w:color="E0863C"/>
            </w:tcBorders>
            <w:shd w:val="clear" w:color="auto" w:fill="F3CFB1"/>
            <w:tcMar>
              <w:top w:w="58" w:type="dxa"/>
              <w:left w:w="58" w:type="dxa"/>
              <w:bottom w:w="58" w:type="dxa"/>
              <w:right w:w="58" w:type="dxa"/>
            </w:tcMar>
            <w:vAlign w:val="center"/>
            <w:hideMark/>
          </w:tcPr>
          <w:p w:rsidR="002530AE" w:rsidRPr="00E22F7D" w:rsidRDefault="002530AE">
            <w:pPr>
              <w:widowControl w:val="0"/>
              <w:rPr>
                <w:rFonts w:cs="Arial"/>
                <w:sz w:val="18"/>
                <w:szCs w:val="18"/>
              </w:rPr>
            </w:pPr>
            <w:r w:rsidRPr="00E22F7D">
              <w:rPr>
                <w:rFonts w:cs="Arial"/>
                <w:sz w:val="18"/>
                <w:szCs w:val="18"/>
              </w:rPr>
              <w:t>Calidad, oportunidad, estudios de usuarios, aprovechamiento de la tecnología</w:t>
            </w:r>
          </w:p>
        </w:tc>
      </w:tr>
      <w:tr w:rsidR="002530AE" w:rsidRPr="00E22F7D" w:rsidTr="002530AE">
        <w:trPr>
          <w:trHeight w:val="417"/>
        </w:trPr>
        <w:tc>
          <w:tcPr>
            <w:tcW w:w="1678" w:type="dxa"/>
            <w:tcBorders>
              <w:top w:val="single" w:sz="4" w:space="0" w:color="E0863C"/>
              <w:left w:val="single" w:sz="4" w:space="0" w:color="E0863C"/>
              <w:bottom w:val="single" w:sz="4" w:space="0" w:color="E0863C"/>
              <w:right w:val="single" w:sz="4" w:space="0" w:color="E0863C"/>
            </w:tcBorders>
            <w:tcMar>
              <w:top w:w="58" w:type="dxa"/>
              <w:left w:w="58" w:type="dxa"/>
              <w:bottom w:w="58" w:type="dxa"/>
              <w:right w:w="58" w:type="dxa"/>
            </w:tcMar>
            <w:vAlign w:val="center"/>
            <w:hideMark/>
          </w:tcPr>
          <w:p w:rsidR="002530AE" w:rsidRPr="00E22F7D" w:rsidRDefault="002530AE">
            <w:pPr>
              <w:widowControl w:val="0"/>
              <w:rPr>
                <w:rFonts w:cs="Arial"/>
                <w:bCs/>
                <w:sz w:val="18"/>
                <w:szCs w:val="18"/>
              </w:rPr>
            </w:pPr>
            <w:r w:rsidRPr="00E22F7D">
              <w:rPr>
                <w:rFonts w:cs="Arial"/>
                <w:bCs/>
                <w:sz w:val="18"/>
                <w:szCs w:val="18"/>
              </w:rPr>
              <w:t xml:space="preserve"> Normativa</w:t>
            </w:r>
            <w:r w:rsidR="00776DD0">
              <w:rPr>
                <w:rFonts w:cs="Arial"/>
                <w:bCs/>
                <w:sz w:val="18"/>
                <w:szCs w:val="18"/>
              </w:rPr>
              <w:t xml:space="preserve"> (N)</w:t>
            </w:r>
          </w:p>
        </w:tc>
        <w:tc>
          <w:tcPr>
            <w:tcW w:w="7740" w:type="dxa"/>
            <w:tcBorders>
              <w:top w:val="single" w:sz="8" w:space="0" w:color="E0863C"/>
              <w:left w:val="single" w:sz="4" w:space="0" w:color="E0863C"/>
              <w:bottom w:val="single" w:sz="8" w:space="0" w:color="E0863C"/>
              <w:right w:val="single" w:sz="8" w:space="0" w:color="E0863C"/>
            </w:tcBorders>
            <w:shd w:val="clear" w:color="auto" w:fill="F3CFB1"/>
            <w:tcMar>
              <w:top w:w="58" w:type="dxa"/>
              <w:left w:w="58" w:type="dxa"/>
              <w:bottom w:w="58" w:type="dxa"/>
              <w:right w:w="58" w:type="dxa"/>
            </w:tcMar>
            <w:vAlign w:val="center"/>
            <w:hideMark/>
          </w:tcPr>
          <w:p w:rsidR="002530AE" w:rsidRPr="00E22F7D" w:rsidRDefault="002530AE">
            <w:pPr>
              <w:widowControl w:val="0"/>
              <w:rPr>
                <w:rFonts w:cs="Arial"/>
                <w:sz w:val="18"/>
                <w:szCs w:val="18"/>
              </w:rPr>
            </w:pPr>
            <w:r w:rsidRPr="00E22F7D">
              <w:rPr>
                <w:rFonts w:cs="Arial"/>
                <w:sz w:val="18"/>
                <w:szCs w:val="18"/>
              </w:rPr>
              <w:t>Suficiencia, vigencia, cumplimiento, sanciones, impunidad</w:t>
            </w:r>
          </w:p>
        </w:tc>
      </w:tr>
      <w:tr w:rsidR="002530AE" w:rsidRPr="00E22F7D" w:rsidTr="002530AE">
        <w:trPr>
          <w:trHeight w:val="489"/>
        </w:trPr>
        <w:tc>
          <w:tcPr>
            <w:tcW w:w="1678" w:type="dxa"/>
            <w:tcBorders>
              <w:top w:val="single" w:sz="4" w:space="0" w:color="E0863C"/>
              <w:left w:val="single" w:sz="4" w:space="0" w:color="E0863C"/>
              <w:bottom w:val="single" w:sz="4" w:space="0" w:color="E0863C"/>
              <w:right w:val="single" w:sz="4" w:space="0" w:color="E0863C"/>
            </w:tcBorders>
            <w:tcMar>
              <w:top w:w="58" w:type="dxa"/>
              <w:left w:w="58" w:type="dxa"/>
              <w:bottom w:w="58" w:type="dxa"/>
              <w:right w:w="58" w:type="dxa"/>
            </w:tcMar>
            <w:vAlign w:val="center"/>
            <w:hideMark/>
          </w:tcPr>
          <w:p w:rsidR="002530AE" w:rsidRPr="00E22F7D" w:rsidRDefault="002530AE">
            <w:pPr>
              <w:widowControl w:val="0"/>
              <w:rPr>
                <w:rFonts w:cs="Arial"/>
                <w:bCs/>
                <w:sz w:val="18"/>
                <w:szCs w:val="18"/>
              </w:rPr>
            </w:pPr>
            <w:r w:rsidRPr="00E22F7D">
              <w:rPr>
                <w:rFonts w:cs="Arial"/>
                <w:bCs/>
                <w:sz w:val="18"/>
                <w:szCs w:val="18"/>
              </w:rPr>
              <w:t>Acciones de coordinación</w:t>
            </w:r>
            <w:r w:rsidR="00776DD0">
              <w:rPr>
                <w:rFonts w:cs="Arial"/>
                <w:bCs/>
                <w:sz w:val="18"/>
                <w:szCs w:val="18"/>
              </w:rPr>
              <w:t xml:space="preserve"> (AC)</w:t>
            </w:r>
          </w:p>
        </w:tc>
        <w:tc>
          <w:tcPr>
            <w:tcW w:w="7740" w:type="dxa"/>
            <w:tcBorders>
              <w:top w:val="single" w:sz="8" w:space="0" w:color="E0863C"/>
              <w:left w:val="single" w:sz="4" w:space="0" w:color="E0863C"/>
              <w:bottom w:val="single" w:sz="8" w:space="0" w:color="E0863C"/>
              <w:right w:val="single" w:sz="8" w:space="0" w:color="E0863C"/>
            </w:tcBorders>
            <w:shd w:val="clear" w:color="auto" w:fill="F3CFB1"/>
            <w:tcMar>
              <w:top w:w="58" w:type="dxa"/>
              <w:left w:w="58" w:type="dxa"/>
              <w:bottom w:w="58" w:type="dxa"/>
              <w:right w:w="58" w:type="dxa"/>
            </w:tcMar>
            <w:vAlign w:val="center"/>
            <w:hideMark/>
          </w:tcPr>
          <w:p w:rsidR="002530AE" w:rsidRPr="00E22F7D" w:rsidRDefault="002530AE">
            <w:pPr>
              <w:widowControl w:val="0"/>
              <w:rPr>
                <w:rFonts w:cs="Arial"/>
                <w:sz w:val="18"/>
                <w:szCs w:val="18"/>
              </w:rPr>
            </w:pPr>
            <w:r w:rsidRPr="00E22F7D">
              <w:rPr>
                <w:rFonts w:cs="Arial"/>
                <w:sz w:val="18"/>
                <w:szCs w:val="18"/>
              </w:rPr>
              <w:t>Oportunas, eficientes, actores involucrados, mecanismos de coordinación</w:t>
            </w:r>
          </w:p>
        </w:tc>
      </w:tr>
      <w:tr w:rsidR="002530AE" w:rsidRPr="00E22F7D" w:rsidTr="002530AE">
        <w:trPr>
          <w:trHeight w:val="399"/>
        </w:trPr>
        <w:tc>
          <w:tcPr>
            <w:tcW w:w="1678" w:type="dxa"/>
            <w:tcBorders>
              <w:top w:val="single" w:sz="4" w:space="0" w:color="E0863C"/>
              <w:left w:val="single" w:sz="4" w:space="0" w:color="E0863C"/>
              <w:bottom w:val="single" w:sz="4" w:space="0" w:color="E0863C"/>
              <w:right w:val="single" w:sz="4" w:space="0" w:color="E0863C"/>
            </w:tcBorders>
            <w:tcMar>
              <w:top w:w="58" w:type="dxa"/>
              <w:left w:w="58" w:type="dxa"/>
              <w:bottom w:w="58" w:type="dxa"/>
              <w:right w:w="58" w:type="dxa"/>
            </w:tcMar>
            <w:vAlign w:val="center"/>
            <w:hideMark/>
          </w:tcPr>
          <w:p w:rsidR="002530AE" w:rsidRPr="00E22F7D" w:rsidRDefault="002530AE">
            <w:pPr>
              <w:widowControl w:val="0"/>
              <w:rPr>
                <w:rFonts w:cs="Arial"/>
                <w:bCs/>
                <w:sz w:val="18"/>
                <w:szCs w:val="18"/>
              </w:rPr>
            </w:pPr>
            <w:r w:rsidRPr="00E22F7D">
              <w:rPr>
                <w:rFonts w:cs="Arial"/>
                <w:bCs/>
                <w:sz w:val="18"/>
                <w:szCs w:val="18"/>
              </w:rPr>
              <w:t>Tecnología</w:t>
            </w:r>
            <w:r w:rsidR="00776DD0">
              <w:rPr>
                <w:rFonts w:cs="Arial"/>
                <w:bCs/>
                <w:sz w:val="18"/>
                <w:szCs w:val="18"/>
              </w:rPr>
              <w:t xml:space="preserve"> (T)</w:t>
            </w:r>
          </w:p>
        </w:tc>
        <w:tc>
          <w:tcPr>
            <w:tcW w:w="7740" w:type="dxa"/>
            <w:tcBorders>
              <w:top w:val="single" w:sz="8" w:space="0" w:color="E0863C"/>
              <w:left w:val="single" w:sz="4" w:space="0" w:color="E0863C"/>
              <w:bottom w:val="single" w:sz="8" w:space="0" w:color="E0863C"/>
              <w:right w:val="single" w:sz="8" w:space="0" w:color="E0863C"/>
            </w:tcBorders>
            <w:shd w:val="clear" w:color="auto" w:fill="F3CFB1"/>
            <w:tcMar>
              <w:top w:w="58" w:type="dxa"/>
              <w:left w:w="58" w:type="dxa"/>
              <w:bottom w:w="58" w:type="dxa"/>
              <w:right w:w="58" w:type="dxa"/>
            </w:tcMar>
            <w:vAlign w:val="center"/>
            <w:hideMark/>
          </w:tcPr>
          <w:p w:rsidR="002530AE" w:rsidRPr="00E22F7D" w:rsidRDefault="002530AE">
            <w:pPr>
              <w:widowControl w:val="0"/>
              <w:rPr>
                <w:rFonts w:cs="Arial"/>
                <w:sz w:val="18"/>
                <w:szCs w:val="18"/>
              </w:rPr>
            </w:pPr>
            <w:r w:rsidRPr="00E22F7D">
              <w:rPr>
                <w:rFonts w:cs="Arial"/>
                <w:sz w:val="18"/>
                <w:szCs w:val="18"/>
              </w:rPr>
              <w:t>Disponibilidad, aplicación, internet, redes sociales, seguridad y almacenamiento de la información, proyectos de desarrollo y modernización</w:t>
            </w:r>
          </w:p>
        </w:tc>
      </w:tr>
      <w:tr w:rsidR="002530AE" w:rsidRPr="00E22F7D" w:rsidTr="002530AE">
        <w:trPr>
          <w:trHeight w:val="480"/>
        </w:trPr>
        <w:tc>
          <w:tcPr>
            <w:tcW w:w="1678" w:type="dxa"/>
            <w:tcBorders>
              <w:top w:val="single" w:sz="4" w:space="0" w:color="E0863C"/>
              <w:left w:val="single" w:sz="4" w:space="0" w:color="E0863C"/>
              <w:bottom w:val="single" w:sz="4" w:space="0" w:color="E0863C"/>
              <w:right w:val="single" w:sz="4" w:space="0" w:color="E0863C"/>
            </w:tcBorders>
            <w:tcMar>
              <w:top w:w="58" w:type="dxa"/>
              <w:left w:w="58" w:type="dxa"/>
              <w:bottom w:w="58" w:type="dxa"/>
              <w:right w:w="58" w:type="dxa"/>
            </w:tcMar>
            <w:vAlign w:val="center"/>
            <w:hideMark/>
          </w:tcPr>
          <w:p w:rsidR="002530AE" w:rsidRPr="00E22F7D" w:rsidRDefault="002530AE">
            <w:pPr>
              <w:widowControl w:val="0"/>
              <w:rPr>
                <w:rFonts w:cs="Arial"/>
                <w:bCs/>
                <w:sz w:val="18"/>
                <w:szCs w:val="18"/>
              </w:rPr>
            </w:pPr>
            <w:r w:rsidRPr="00E22F7D">
              <w:rPr>
                <w:rFonts w:cs="Arial"/>
                <w:bCs/>
                <w:sz w:val="18"/>
                <w:szCs w:val="18"/>
              </w:rPr>
              <w:t>Presupuesto</w:t>
            </w:r>
            <w:r w:rsidR="00776DD0">
              <w:rPr>
                <w:rFonts w:cs="Arial"/>
                <w:bCs/>
                <w:sz w:val="18"/>
                <w:szCs w:val="18"/>
              </w:rPr>
              <w:t xml:space="preserve"> (P)</w:t>
            </w:r>
          </w:p>
        </w:tc>
        <w:tc>
          <w:tcPr>
            <w:tcW w:w="7740" w:type="dxa"/>
            <w:tcBorders>
              <w:top w:val="single" w:sz="8" w:space="0" w:color="E0863C"/>
              <w:left w:val="single" w:sz="4" w:space="0" w:color="E0863C"/>
              <w:bottom w:val="single" w:sz="8" w:space="0" w:color="E0863C"/>
              <w:right w:val="single" w:sz="8" w:space="0" w:color="E0863C"/>
            </w:tcBorders>
            <w:shd w:val="clear" w:color="auto" w:fill="F3CFB1"/>
            <w:tcMar>
              <w:top w:w="58" w:type="dxa"/>
              <w:left w:w="58" w:type="dxa"/>
              <w:bottom w:w="58" w:type="dxa"/>
              <w:right w:w="58" w:type="dxa"/>
            </w:tcMar>
            <w:vAlign w:val="center"/>
            <w:hideMark/>
          </w:tcPr>
          <w:p w:rsidR="002530AE" w:rsidRPr="00E22F7D" w:rsidRDefault="002530AE">
            <w:pPr>
              <w:widowControl w:val="0"/>
              <w:rPr>
                <w:rFonts w:cs="Arial"/>
                <w:sz w:val="18"/>
                <w:szCs w:val="18"/>
              </w:rPr>
            </w:pPr>
            <w:r w:rsidRPr="00E22F7D">
              <w:rPr>
                <w:rFonts w:cs="Arial"/>
                <w:sz w:val="18"/>
                <w:szCs w:val="18"/>
              </w:rPr>
              <w:t>Disponibilidad, suficiencia, restricciones, ejecución, cooperación nacional e internacional, nuevas fuentes de ingresos</w:t>
            </w:r>
          </w:p>
        </w:tc>
      </w:tr>
      <w:tr w:rsidR="002530AE" w:rsidRPr="00E22F7D" w:rsidTr="002530AE">
        <w:trPr>
          <w:trHeight w:val="489"/>
        </w:trPr>
        <w:tc>
          <w:tcPr>
            <w:tcW w:w="1678" w:type="dxa"/>
            <w:tcBorders>
              <w:top w:val="single" w:sz="4" w:space="0" w:color="E0863C"/>
              <w:left w:val="single" w:sz="4" w:space="0" w:color="E0863C"/>
              <w:bottom w:val="single" w:sz="4" w:space="0" w:color="E0863C"/>
              <w:right w:val="single" w:sz="4" w:space="0" w:color="E0863C"/>
            </w:tcBorders>
            <w:tcMar>
              <w:top w:w="58" w:type="dxa"/>
              <w:left w:w="58" w:type="dxa"/>
              <w:bottom w:w="58" w:type="dxa"/>
              <w:right w:w="58" w:type="dxa"/>
            </w:tcMar>
            <w:vAlign w:val="center"/>
            <w:hideMark/>
          </w:tcPr>
          <w:p w:rsidR="002530AE" w:rsidRPr="00E22F7D" w:rsidRDefault="002530AE">
            <w:pPr>
              <w:widowControl w:val="0"/>
              <w:rPr>
                <w:rFonts w:cs="Arial"/>
                <w:bCs/>
                <w:sz w:val="18"/>
                <w:szCs w:val="18"/>
              </w:rPr>
            </w:pPr>
            <w:r w:rsidRPr="00E22F7D">
              <w:rPr>
                <w:rFonts w:cs="Arial"/>
                <w:bCs/>
                <w:sz w:val="18"/>
                <w:szCs w:val="18"/>
              </w:rPr>
              <w:t>Infraestructura y equipamiento</w:t>
            </w:r>
            <w:r w:rsidR="00776DD0">
              <w:rPr>
                <w:rFonts w:cs="Arial"/>
                <w:bCs/>
                <w:sz w:val="18"/>
                <w:szCs w:val="18"/>
              </w:rPr>
              <w:t xml:space="preserve"> (IE)</w:t>
            </w:r>
          </w:p>
        </w:tc>
        <w:tc>
          <w:tcPr>
            <w:tcW w:w="7740" w:type="dxa"/>
            <w:tcBorders>
              <w:top w:val="single" w:sz="8" w:space="0" w:color="E0863C"/>
              <w:left w:val="single" w:sz="4" w:space="0" w:color="E0863C"/>
              <w:bottom w:val="single" w:sz="8" w:space="0" w:color="E0863C"/>
              <w:right w:val="single" w:sz="8" w:space="0" w:color="E0863C"/>
            </w:tcBorders>
            <w:shd w:val="clear" w:color="auto" w:fill="F3CFB1"/>
            <w:tcMar>
              <w:top w:w="58" w:type="dxa"/>
              <w:left w:w="58" w:type="dxa"/>
              <w:bottom w:w="58" w:type="dxa"/>
              <w:right w:w="58" w:type="dxa"/>
            </w:tcMar>
            <w:vAlign w:val="center"/>
            <w:hideMark/>
          </w:tcPr>
          <w:p w:rsidR="002530AE" w:rsidRPr="00E22F7D" w:rsidRDefault="002530AE">
            <w:pPr>
              <w:widowControl w:val="0"/>
              <w:rPr>
                <w:rFonts w:cs="Arial"/>
                <w:sz w:val="18"/>
                <w:szCs w:val="18"/>
              </w:rPr>
            </w:pPr>
            <w:r w:rsidRPr="00E22F7D">
              <w:rPr>
                <w:rFonts w:cs="Arial"/>
                <w:sz w:val="18"/>
                <w:szCs w:val="18"/>
              </w:rPr>
              <w:t>Suficiencia y adecuación, condiciones ambientales, sistemas especializados, riesgos</w:t>
            </w:r>
          </w:p>
        </w:tc>
      </w:tr>
      <w:tr w:rsidR="002530AE" w:rsidRPr="00E22F7D" w:rsidTr="002530AE">
        <w:trPr>
          <w:trHeight w:val="507"/>
        </w:trPr>
        <w:tc>
          <w:tcPr>
            <w:tcW w:w="1678" w:type="dxa"/>
            <w:tcBorders>
              <w:top w:val="single" w:sz="4" w:space="0" w:color="E0863C"/>
              <w:left w:val="single" w:sz="4" w:space="0" w:color="E0863C"/>
              <w:bottom w:val="single" w:sz="4" w:space="0" w:color="E0863C"/>
              <w:right w:val="single" w:sz="4" w:space="0" w:color="E0863C"/>
            </w:tcBorders>
            <w:tcMar>
              <w:top w:w="58" w:type="dxa"/>
              <w:left w:w="58" w:type="dxa"/>
              <w:bottom w:w="58" w:type="dxa"/>
              <w:right w:w="58" w:type="dxa"/>
            </w:tcMar>
            <w:vAlign w:val="center"/>
            <w:hideMark/>
          </w:tcPr>
          <w:p w:rsidR="002530AE" w:rsidRPr="00E22F7D" w:rsidRDefault="002530AE">
            <w:pPr>
              <w:widowControl w:val="0"/>
              <w:rPr>
                <w:rFonts w:cs="Arial"/>
                <w:bCs/>
                <w:sz w:val="18"/>
                <w:szCs w:val="18"/>
              </w:rPr>
            </w:pPr>
            <w:r w:rsidRPr="00E22F7D">
              <w:rPr>
                <w:rFonts w:cs="Arial"/>
                <w:bCs/>
                <w:sz w:val="18"/>
                <w:szCs w:val="18"/>
              </w:rPr>
              <w:t>Eficiencia administrativa</w:t>
            </w:r>
            <w:r w:rsidR="00776DD0">
              <w:rPr>
                <w:rFonts w:cs="Arial"/>
                <w:bCs/>
                <w:sz w:val="18"/>
                <w:szCs w:val="18"/>
              </w:rPr>
              <w:t xml:space="preserve"> (EA)</w:t>
            </w:r>
          </w:p>
        </w:tc>
        <w:tc>
          <w:tcPr>
            <w:tcW w:w="7740" w:type="dxa"/>
            <w:tcBorders>
              <w:top w:val="single" w:sz="8" w:space="0" w:color="E0863C"/>
              <w:left w:val="single" w:sz="4" w:space="0" w:color="E0863C"/>
              <w:bottom w:val="single" w:sz="8" w:space="0" w:color="E0863C"/>
              <w:right w:val="single" w:sz="8" w:space="0" w:color="E0863C"/>
            </w:tcBorders>
            <w:shd w:val="clear" w:color="auto" w:fill="F3CFB1"/>
            <w:tcMar>
              <w:top w:w="58" w:type="dxa"/>
              <w:left w:w="58" w:type="dxa"/>
              <w:bottom w:w="58" w:type="dxa"/>
              <w:right w:w="58" w:type="dxa"/>
            </w:tcMar>
            <w:vAlign w:val="center"/>
            <w:hideMark/>
          </w:tcPr>
          <w:p w:rsidR="002530AE" w:rsidRPr="00E22F7D" w:rsidRDefault="002530AE">
            <w:pPr>
              <w:widowControl w:val="0"/>
              <w:rPr>
                <w:rFonts w:cs="Arial"/>
                <w:sz w:val="18"/>
                <w:szCs w:val="18"/>
              </w:rPr>
            </w:pPr>
            <w:r w:rsidRPr="00E22F7D">
              <w:rPr>
                <w:rFonts w:cs="Arial"/>
                <w:sz w:val="18"/>
                <w:szCs w:val="18"/>
              </w:rPr>
              <w:t>Planificación, procedimientos, trámites, control interno, estructura orgánica, liderazgo</w:t>
            </w:r>
          </w:p>
        </w:tc>
      </w:tr>
      <w:tr w:rsidR="002530AE" w:rsidRPr="002530AE" w:rsidTr="002530AE">
        <w:trPr>
          <w:trHeight w:val="489"/>
        </w:trPr>
        <w:tc>
          <w:tcPr>
            <w:tcW w:w="1678" w:type="dxa"/>
            <w:tcBorders>
              <w:top w:val="single" w:sz="4" w:space="0" w:color="E0863C"/>
              <w:left w:val="single" w:sz="4" w:space="0" w:color="E0863C"/>
              <w:bottom w:val="single" w:sz="4" w:space="0" w:color="E0863C"/>
              <w:right w:val="single" w:sz="4" w:space="0" w:color="E0863C"/>
            </w:tcBorders>
            <w:tcMar>
              <w:top w:w="58" w:type="dxa"/>
              <w:left w:w="58" w:type="dxa"/>
              <w:bottom w:w="58" w:type="dxa"/>
              <w:right w:w="58" w:type="dxa"/>
            </w:tcMar>
            <w:vAlign w:val="center"/>
            <w:hideMark/>
          </w:tcPr>
          <w:p w:rsidR="002530AE" w:rsidRPr="00E22F7D" w:rsidRDefault="002530AE">
            <w:pPr>
              <w:widowControl w:val="0"/>
              <w:rPr>
                <w:rFonts w:cs="Arial"/>
                <w:bCs/>
                <w:sz w:val="18"/>
                <w:szCs w:val="18"/>
              </w:rPr>
            </w:pPr>
            <w:r w:rsidRPr="00E22F7D">
              <w:rPr>
                <w:rFonts w:cs="Arial"/>
                <w:bCs/>
                <w:sz w:val="18"/>
                <w:szCs w:val="18"/>
              </w:rPr>
              <w:t xml:space="preserve">Ética </w:t>
            </w:r>
            <w:r w:rsidR="00776DD0">
              <w:rPr>
                <w:rFonts w:cs="Arial"/>
                <w:bCs/>
                <w:sz w:val="18"/>
                <w:szCs w:val="18"/>
              </w:rPr>
              <w:t>(E)</w:t>
            </w:r>
          </w:p>
        </w:tc>
        <w:tc>
          <w:tcPr>
            <w:tcW w:w="7740" w:type="dxa"/>
            <w:tcBorders>
              <w:top w:val="single" w:sz="8" w:space="0" w:color="E0863C"/>
              <w:left w:val="single" w:sz="4" w:space="0" w:color="E0863C"/>
              <w:bottom w:val="single" w:sz="8" w:space="0" w:color="E0863C"/>
              <w:right w:val="single" w:sz="8" w:space="0" w:color="E0863C"/>
            </w:tcBorders>
            <w:shd w:val="clear" w:color="auto" w:fill="F3CFB1"/>
            <w:tcMar>
              <w:top w:w="58" w:type="dxa"/>
              <w:left w:w="58" w:type="dxa"/>
              <w:bottom w:w="58" w:type="dxa"/>
              <w:right w:w="58" w:type="dxa"/>
            </w:tcMar>
            <w:vAlign w:val="center"/>
            <w:hideMark/>
          </w:tcPr>
          <w:p w:rsidR="002530AE" w:rsidRPr="002530AE" w:rsidRDefault="002530AE">
            <w:pPr>
              <w:widowControl w:val="0"/>
              <w:rPr>
                <w:rFonts w:cs="Arial"/>
                <w:sz w:val="18"/>
                <w:szCs w:val="18"/>
              </w:rPr>
            </w:pPr>
            <w:r w:rsidRPr="00E22F7D">
              <w:rPr>
                <w:rFonts w:cs="Arial"/>
                <w:sz w:val="18"/>
                <w:szCs w:val="18"/>
              </w:rPr>
              <w:t>Manual de ética, cultura organizacional, principios éticos de la función pública, estudios de usuarios, transparencia, rendición de cuentas</w:t>
            </w:r>
          </w:p>
        </w:tc>
      </w:tr>
    </w:tbl>
    <w:p w:rsidR="002530AE" w:rsidRDefault="002530AE" w:rsidP="002530AE">
      <w:pPr>
        <w:widowControl w:val="0"/>
        <w:rPr>
          <w:rFonts w:ascii="Calibri" w:hAnsi="Calibri"/>
          <w:sz w:val="20"/>
          <w:szCs w:val="20"/>
        </w:rPr>
      </w:pPr>
      <w:r>
        <w:t> </w:t>
      </w:r>
    </w:p>
    <w:p w:rsidR="00D154F9" w:rsidRDefault="00D154F9" w:rsidP="009C48DF">
      <w:pPr>
        <w:widowControl w:val="0"/>
        <w:jc w:val="both"/>
        <w:rPr>
          <w:rFonts w:cs="Arial"/>
          <w:sz w:val="20"/>
          <w:szCs w:val="20"/>
        </w:rPr>
      </w:pPr>
    </w:p>
    <w:p w:rsidR="000E024B" w:rsidRPr="000E024B" w:rsidRDefault="000E024B" w:rsidP="000E024B">
      <w:pPr>
        <w:widowControl w:val="0"/>
        <w:jc w:val="both"/>
        <w:rPr>
          <w:rFonts w:cs="Arial"/>
          <w:sz w:val="20"/>
          <w:szCs w:val="20"/>
        </w:rPr>
      </w:pPr>
      <w:r w:rsidRPr="008A2BEF">
        <w:rPr>
          <w:rFonts w:cs="Arial"/>
          <w:b/>
          <w:i/>
          <w:sz w:val="20"/>
          <w:szCs w:val="20"/>
        </w:rPr>
        <w:t>Integración de los equipos de trabajo</w:t>
      </w:r>
      <w:r>
        <w:rPr>
          <w:rFonts w:cs="Arial"/>
          <w:i/>
          <w:sz w:val="20"/>
          <w:szCs w:val="20"/>
        </w:rPr>
        <w:t xml:space="preserve">, </w:t>
      </w:r>
      <w:r>
        <w:rPr>
          <w:rFonts w:cs="Arial"/>
          <w:sz w:val="20"/>
          <w:szCs w:val="20"/>
        </w:rPr>
        <w:t>e</w:t>
      </w:r>
      <w:r w:rsidRPr="000E024B">
        <w:rPr>
          <w:rFonts w:cs="Arial"/>
          <w:sz w:val="20"/>
          <w:szCs w:val="20"/>
        </w:rPr>
        <w:t>n virtud de la modalidad participativa que requir</w:t>
      </w:r>
      <w:r w:rsidR="00043E5A">
        <w:rPr>
          <w:rFonts w:cs="Arial"/>
          <w:sz w:val="20"/>
          <w:szCs w:val="20"/>
        </w:rPr>
        <w:t>ió</w:t>
      </w:r>
      <w:r w:rsidRPr="000E024B">
        <w:rPr>
          <w:rFonts w:cs="Arial"/>
          <w:sz w:val="20"/>
          <w:szCs w:val="20"/>
        </w:rPr>
        <w:t xml:space="preserve"> este proceso, los jefes de los departamentos recomiendan la integración de su personal a los diferentes equipos de trabajo, cada uno a cargo de una función sustantiva. </w:t>
      </w:r>
      <w:r w:rsidRPr="00043E5A">
        <w:rPr>
          <w:rFonts w:cs="Arial"/>
          <w:i/>
          <w:sz w:val="20"/>
          <w:szCs w:val="20"/>
        </w:rPr>
        <w:t>Total 5 grupos</w:t>
      </w:r>
      <w:r w:rsidRPr="000E024B">
        <w:rPr>
          <w:rFonts w:cs="Arial"/>
          <w:sz w:val="20"/>
          <w:szCs w:val="20"/>
        </w:rPr>
        <w:t>.</w:t>
      </w:r>
      <w:r w:rsidR="007E3404">
        <w:rPr>
          <w:rFonts w:cs="Arial"/>
          <w:sz w:val="20"/>
          <w:szCs w:val="20"/>
        </w:rPr>
        <w:t xml:space="preserve"> Al respecto se remite el oficio SD-173-2014 del 29 de abril de 2014, suscrito por la señora Carmen Campos Ramírez</w:t>
      </w:r>
      <w:r w:rsidR="00476DED">
        <w:rPr>
          <w:rFonts w:cs="Arial"/>
          <w:sz w:val="20"/>
          <w:szCs w:val="20"/>
        </w:rPr>
        <w:t>, entonces</w:t>
      </w:r>
      <w:r w:rsidR="007E3404">
        <w:rPr>
          <w:rFonts w:cs="Arial"/>
          <w:sz w:val="20"/>
          <w:szCs w:val="20"/>
        </w:rPr>
        <w:t xml:space="preserve"> Subdirectora General a los jefes de los departamentos, además se comunican algunas fechas importantes del proceso.</w:t>
      </w:r>
    </w:p>
    <w:p w:rsidR="000E024B" w:rsidRPr="000E024B" w:rsidRDefault="000E024B" w:rsidP="000E024B">
      <w:pPr>
        <w:widowControl w:val="0"/>
        <w:rPr>
          <w:rFonts w:cs="Arial"/>
          <w:sz w:val="20"/>
          <w:szCs w:val="20"/>
        </w:rPr>
      </w:pPr>
      <w:r w:rsidRPr="000E024B">
        <w:rPr>
          <w:rFonts w:cs="Arial"/>
          <w:sz w:val="20"/>
          <w:szCs w:val="20"/>
        </w:rPr>
        <w:t> </w:t>
      </w:r>
    </w:p>
    <w:p w:rsidR="00043E5A" w:rsidRDefault="007E3404" w:rsidP="00043E5A">
      <w:pPr>
        <w:widowControl w:val="0"/>
        <w:jc w:val="both"/>
        <w:rPr>
          <w:rFonts w:cs="Arial"/>
          <w:sz w:val="20"/>
          <w:szCs w:val="20"/>
        </w:rPr>
      </w:pPr>
      <w:r>
        <w:rPr>
          <w:rFonts w:cs="Arial"/>
          <w:sz w:val="20"/>
          <w:szCs w:val="20"/>
        </w:rPr>
        <w:t>Cada equipo de</w:t>
      </w:r>
      <w:r w:rsidR="00043E5A" w:rsidRPr="00043E5A">
        <w:rPr>
          <w:rFonts w:cs="Arial"/>
          <w:sz w:val="20"/>
          <w:szCs w:val="20"/>
        </w:rPr>
        <w:t xml:space="preserve"> trabajo </w:t>
      </w:r>
      <w:r>
        <w:rPr>
          <w:rFonts w:cs="Arial"/>
          <w:sz w:val="20"/>
          <w:szCs w:val="20"/>
        </w:rPr>
        <w:t>nombr</w:t>
      </w:r>
      <w:r w:rsidR="00275784">
        <w:rPr>
          <w:rFonts w:cs="Arial"/>
          <w:sz w:val="20"/>
          <w:szCs w:val="20"/>
        </w:rPr>
        <w:t>ó</w:t>
      </w:r>
      <w:r w:rsidR="00043E5A">
        <w:rPr>
          <w:rFonts w:cs="Arial"/>
          <w:sz w:val="20"/>
          <w:szCs w:val="20"/>
        </w:rPr>
        <w:t xml:space="preserve"> </w:t>
      </w:r>
      <w:r w:rsidR="00043E5A" w:rsidRPr="00043E5A">
        <w:rPr>
          <w:rFonts w:cs="Arial"/>
          <w:sz w:val="20"/>
          <w:szCs w:val="20"/>
        </w:rPr>
        <w:t xml:space="preserve">un </w:t>
      </w:r>
      <w:r w:rsidR="00043E5A" w:rsidRPr="00B56149">
        <w:rPr>
          <w:rFonts w:cs="Arial"/>
          <w:sz w:val="20"/>
          <w:szCs w:val="20"/>
        </w:rPr>
        <w:t xml:space="preserve">coordinador, </w:t>
      </w:r>
      <w:r w:rsidR="00043E5A" w:rsidRPr="00043E5A">
        <w:rPr>
          <w:rFonts w:cs="Arial"/>
          <w:sz w:val="20"/>
          <w:szCs w:val="20"/>
        </w:rPr>
        <w:t xml:space="preserve">quien </w:t>
      </w:r>
      <w:r>
        <w:rPr>
          <w:rFonts w:cs="Arial"/>
          <w:sz w:val="20"/>
          <w:szCs w:val="20"/>
        </w:rPr>
        <w:t>tuvo</w:t>
      </w:r>
      <w:r w:rsidR="00043E5A" w:rsidRPr="00043E5A">
        <w:rPr>
          <w:rFonts w:cs="Arial"/>
          <w:sz w:val="20"/>
          <w:szCs w:val="20"/>
        </w:rPr>
        <w:t xml:space="preserve"> a cargo la planificación y ejecución del trabajo. </w:t>
      </w:r>
      <w:r>
        <w:rPr>
          <w:rFonts w:cs="Arial"/>
          <w:sz w:val="20"/>
          <w:szCs w:val="20"/>
        </w:rPr>
        <w:t>L</w:t>
      </w:r>
      <w:r w:rsidR="00043E5A" w:rsidRPr="00043E5A">
        <w:rPr>
          <w:rFonts w:cs="Arial"/>
          <w:sz w:val="20"/>
          <w:szCs w:val="20"/>
        </w:rPr>
        <w:t xml:space="preserve">os equipos de trabajo </w:t>
      </w:r>
      <w:r>
        <w:rPr>
          <w:rFonts w:cs="Arial"/>
          <w:sz w:val="20"/>
          <w:szCs w:val="20"/>
        </w:rPr>
        <w:t>recopilan</w:t>
      </w:r>
      <w:r w:rsidR="00043E5A" w:rsidRPr="00043E5A">
        <w:rPr>
          <w:rFonts w:cs="Arial"/>
          <w:sz w:val="20"/>
          <w:szCs w:val="20"/>
        </w:rPr>
        <w:t xml:space="preserve"> la información necesaria para documentar el análisis FODA, realizar el análisis de la información y del criterio de los participantes, registrar los resultados obtenidos del análisis en las matrices de trabajo aportadas y presentar los productos requeridos.</w:t>
      </w:r>
    </w:p>
    <w:p w:rsidR="00B54A4F" w:rsidRDefault="00B54A4F" w:rsidP="00043E5A">
      <w:pPr>
        <w:widowControl w:val="0"/>
        <w:jc w:val="both"/>
        <w:rPr>
          <w:rFonts w:cs="Arial"/>
          <w:sz w:val="20"/>
          <w:szCs w:val="20"/>
        </w:rPr>
      </w:pPr>
      <w:r>
        <w:rPr>
          <w:rFonts w:cs="Arial"/>
          <w:sz w:val="20"/>
          <w:szCs w:val="20"/>
        </w:rPr>
        <w:t xml:space="preserve">El </w:t>
      </w:r>
      <w:r w:rsidR="00275784" w:rsidRPr="00275784">
        <w:rPr>
          <w:rFonts w:cs="Arial"/>
          <w:i/>
          <w:sz w:val="20"/>
          <w:szCs w:val="20"/>
        </w:rPr>
        <w:t>Anexo 2</w:t>
      </w:r>
      <w:r>
        <w:rPr>
          <w:rFonts w:cs="Arial"/>
          <w:sz w:val="20"/>
          <w:szCs w:val="20"/>
        </w:rPr>
        <w:t xml:space="preserve"> presenta la integración de los cinco equipos de trabajo.</w:t>
      </w:r>
    </w:p>
    <w:p w:rsidR="00B54A4F" w:rsidRDefault="00B54A4F" w:rsidP="00043E5A">
      <w:pPr>
        <w:widowControl w:val="0"/>
        <w:jc w:val="both"/>
        <w:rPr>
          <w:rFonts w:cs="Arial"/>
          <w:sz w:val="20"/>
          <w:szCs w:val="20"/>
        </w:rPr>
      </w:pPr>
    </w:p>
    <w:p w:rsidR="007069B8" w:rsidRDefault="007069B8" w:rsidP="00043E5A">
      <w:pPr>
        <w:widowControl w:val="0"/>
        <w:jc w:val="both"/>
        <w:rPr>
          <w:rFonts w:cs="Arial"/>
          <w:sz w:val="20"/>
          <w:szCs w:val="20"/>
        </w:rPr>
      </w:pPr>
    </w:p>
    <w:p w:rsidR="00B54A4F" w:rsidRDefault="00B54A4F" w:rsidP="00043E5A">
      <w:pPr>
        <w:widowControl w:val="0"/>
        <w:jc w:val="both"/>
        <w:rPr>
          <w:rFonts w:cs="Arial"/>
          <w:sz w:val="20"/>
          <w:szCs w:val="20"/>
        </w:rPr>
      </w:pPr>
      <w:r>
        <w:rPr>
          <w:rFonts w:cs="Arial"/>
          <w:sz w:val="20"/>
          <w:szCs w:val="20"/>
        </w:rPr>
        <w:t xml:space="preserve">Se recomiendan las siguientes </w:t>
      </w:r>
      <w:r w:rsidRPr="008A2BEF">
        <w:rPr>
          <w:rFonts w:cs="Arial"/>
          <w:b/>
          <w:i/>
          <w:sz w:val="20"/>
          <w:szCs w:val="20"/>
        </w:rPr>
        <w:t>fuentes de información</w:t>
      </w:r>
      <w:r>
        <w:rPr>
          <w:rFonts w:cs="Arial"/>
          <w:i/>
          <w:sz w:val="20"/>
          <w:szCs w:val="20"/>
        </w:rPr>
        <w:t xml:space="preserve"> </w:t>
      </w:r>
      <w:r w:rsidRPr="00B54A4F">
        <w:rPr>
          <w:rFonts w:cs="Arial"/>
          <w:sz w:val="20"/>
          <w:szCs w:val="20"/>
        </w:rPr>
        <w:t>a los equipos de trabajo</w:t>
      </w:r>
      <w:r>
        <w:rPr>
          <w:rFonts w:cs="Arial"/>
          <w:i/>
          <w:sz w:val="20"/>
          <w:szCs w:val="20"/>
        </w:rPr>
        <w:t>:</w:t>
      </w:r>
    </w:p>
    <w:p w:rsidR="00B54A4F" w:rsidRDefault="00B54A4F" w:rsidP="00043E5A">
      <w:pPr>
        <w:widowControl w:val="0"/>
        <w:jc w:val="both"/>
        <w:rPr>
          <w:rFonts w:cs="Arial"/>
          <w:sz w:val="20"/>
          <w:szCs w:val="20"/>
        </w:rPr>
      </w:pPr>
    </w:p>
    <w:p w:rsidR="00B54A4F" w:rsidRPr="00B54A4F" w:rsidRDefault="00B54A4F" w:rsidP="008B4BD5">
      <w:pPr>
        <w:widowControl w:val="0"/>
        <w:numPr>
          <w:ilvl w:val="0"/>
          <w:numId w:val="11"/>
        </w:numPr>
        <w:jc w:val="both"/>
        <w:rPr>
          <w:rFonts w:cs="Arial"/>
          <w:sz w:val="20"/>
          <w:szCs w:val="20"/>
        </w:rPr>
      </w:pPr>
      <w:r w:rsidRPr="00B54A4F">
        <w:rPr>
          <w:rFonts w:cs="Arial"/>
          <w:sz w:val="20"/>
          <w:szCs w:val="20"/>
        </w:rPr>
        <w:t>Informe de evaluación del plan estratégico 2010-2014.</w:t>
      </w:r>
    </w:p>
    <w:p w:rsidR="00B54A4F" w:rsidRPr="00B54A4F" w:rsidRDefault="00B54A4F" w:rsidP="008B4BD5">
      <w:pPr>
        <w:widowControl w:val="0"/>
        <w:numPr>
          <w:ilvl w:val="0"/>
          <w:numId w:val="11"/>
        </w:numPr>
        <w:jc w:val="both"/>
        <w:rPr>
          <w:rFonts w:cs="Arial"/>
          <w:sz w:val="20"/>
          <w:szCs w:val="20"/>
        </w:rPr>
      </w:pPr>
      <w:r w:rsidRPr="00B54A4F">
        <w:rPr>
          <w:rFonts w:cs="Arial"/>
          <w:sz w:val="20"/>
          <w:szCs w:val="20"/>
        </w:rPr>
        <w:t>Informe de evaluación de los planes operativos 2013 y 2012.</w:t>
      </w:r>
    </w:p>
    <w:p w:rsidR="00B54A4F" w:rsidRPr="00B54A4F" w:rsidRDefault="00B54A4F" w:rsidP="008B4BD5">
      <w:pPr>
        <w:widowControl w:val="0"/>
        <w:numPr>
          <w:ilvl w:val="0"/>
          <w:numId w:val="11"/>
        </w:numPr>
        <w:jc w:val="both"/>
        <w:rPr>
          <w:rFonts w:cs="Arial"/>
          <w:sz w:val="20"/>
          <w:szCs w:val="20"/>
        </w:rPr>
      </w:pPr>
      <w:r w:rsidRPr="00B54A4F">
        <w:rPr>
          <w:rFonts w:cs="Arial"/>
          <w:sz w:val="20"/>
          <w:szCs w:val="20"/>
        </w:rPr>
        <w:t>Objetivos de largo plazo.</w:t>
      </w:r>
    </w:p>
    <w:p w:rsidR="00B54A4F" w:rsidRPr="00B54A4F" w:rsidRDefault="00B54A4F" w:rsidP="008B4BD5">
      <w:pPr>
        <w:widowControl w:val="0"/>
        <w:numPr>
          <w:ilvl w:val="0"/>
          <w:numId w:val="11"/>
        </w:numPr>
        <w:jc w:val="both"/>
        <w:rPr>
          <w:rFonts w:cs="Arial"/>
          <w:sz w:val="20"/>
          <w:szCs w:val="20"/>
        </w:rPr>
      </w:pPr>
      <w:r w:rsidRPr="00B54A4F">
        <w:rPr>
          <w:rFonts w:cs="Arial"/>
          <w:sz w:val="20"/>
          <w:szCs w:val="20"/>
        </w:rPr>
        <w:t>Políticas institucionales 2014 y 2015.</w:t>
      </w:r>
    </w:p>
    <w:p w:rsidR="00275784" w:rsidRDefault="00B54A4F" w:rsidP="008B4BD5">
      <w:pPr>
        <w:widowControl w:val="0"/>
        <w:numPr>
          <w:ilvl w:val="0"/>
          <w:numId w:val="11"/>
        </w:numPr>
        <w:rPr>
          <w:rFonts w:cs="Arial"/>
          <w:sz w:val="20"/>
          <w:szCs w:val="20"/>
        </w:rPr>
      </w:pPr>
      <w:r w:rsidRPr="00B54A4F">
        <w:rPr>
          <w:rFonts w:cs="Arial"/>
          <w:sz w:val="20"/>
          <w:szCs w:val="20"/>
        </w:rPr>
        <w:t>Ley 7202 del sistema nacional de archivos y su reglamento, así como alguna otra normativa relacionada</w:t>
      </w:r>
    </w:p>
    <w:p w:rsidR="00B54A4F" w:rsidRPr="00B54A4F" w:rsidRDefault="00B54A4F" w:rsidP="008B4BD5">
      <w:pPr>
        <w:widowControl w:val="0"/>
        <w:numPr>
          <w:ilvl w:val="0"/>
          <w:numId w:val="11"/>
        </w:numPr>
        <w:rPr>
          <w:rFonts w:cs="Arial"/>
          <w:sz w:val="20"/>
          <w:szCs w:val="20"/>
        </w:rPr>
      </w:pPr>
      <w:r w:rsidRPr="00B54A4F">
        <w:rPr>
          <w:rFonts w:cs="Arial"/>
          <w:sz w:val="20"/>
          <w:szCs w:val="20"/>
        </w:rPr>
        <w:t>con la función sustantiva encomendada</w:t>
      </w:r>
    </w:p>
    <w:p w:rsidR="00B54A4F" w:rsidRPr="00B54A4F" w:rsidRDefault="00B54A4F" w:rsidP="008B4BD5">
      <w:pPr>
        <w:widowControl w:val="0"/>
        <w:numPr>
          <w:ilvl w:val="0"/>
          <w:numId w:val="11"/>
        </w:numPr>
        <w:jc w:val="both"/>
        <w:rPr>
          <w:rFonts w:cs="Arial"/>
          <w:sz w:val="20"/>
          <w:szCs w:val="20"/>
        </w:rPr>
      </w:pPr>
      <w:r w:rsidRPr="00B54A4F">
        <w:rPr>
          <w:rFonts w:cs="Arial"/>
          <w:sz w:val="20"/>
          <w:szCs w:val="20"/>
        </w:rPr>
        <w:t>Otros planes: reproducción de documentos 2014-2018, planes específicos de comisiones.</w:t>
      </w:r>
    </w:p>
    <w:p w:rsidR="00B54A4F" w:rsidRDefault="00B54A4F" w:rsidP="008B4BD5">
      <w:pPr>
        <w:widowControl w:val="0"/>
        <w:numPr>
          <w:ilvl w:val="0"/>
          <w:numId w:val="11"/>
        </w:numPr>
        <w:jc w:val="both"/>
        <w:rPr>
          <w:rFonts w:cs="Arial"/>
          <w:sz w:val="20"/>
          <w:szCs w:val="20"/>
        </w:rPr>
      </w:pPr>
      <w:r w:rsidRPr="00B54A4F">
        <w:rPr>
          <w:rFonts w:cs="Arial"/>
          <w:sz w:val="20"/>
          <w:szCs w:val="20"/>
        </w:rPr>
        <w:t>Otra documentación de interés para el equipo de trabajo.</w:t>
      </w:r>
    </w:p>
    <w:p w:rsidR="005457A7" w:rsidRDefault="005457A7" w:rsidP="00B54A4F">
      <w:pPr>
        <w:widowControl w:val="0"/>
        <w:ind w:left="360" w:hanging="360"/>
        <w:jc w:val="both"/>
        <w:rPr>
          <w:rFonts w:cs="Arial"/>
          <w:sz w:val="20"/>
          <w:szCs w:val="20"/>
        </w:rPr>
      </w:pPr>
    </w:p>
    <w:p w:rsidR="005457A7" w:rsidRPr="00B54A4F" w:rsidRDefault="005457A7" w:rsidP="005457A7">
      <w:pPr>
        <w:widowControl w:val="0"/>
        <w:jc w:val="both"/>
        <w:rPr>
          <w:rFonts w:cs="Arial"/>
          <w:sz w:val="20"/>
          <w:szCs w:val="20"/>
        </w:rPr>
      </w:pPr>
      <w:r w:rsidRPr="008A2BEF">
        <w:rPr>
          <w:rFonts w:cs="Arial"/>
          <w:b/>
          <w:i/>
          <w:sz w:val="20"/>
          <w:szCs w:val="20"/>
        </w:rPr>
        <w:t>Las matrices de trabajo</w:t>
      </w:r>
      <w:r>
        <w:rPr>
          <w:rFonts w:cs="Arial"/>
          <w:sz w:val="20"/>
          <w:szCs w:val="20"/>
        </w:rPr>
        <w:t>: Se proporcionaron las siguientes matrices de trabajo para sistematizar la información y realizar las propuestas de acciones estratégicas:</w:t>
      </w:r>
    </w:p>
    <w:p w:rsidR="00B54A4F" w:rsidRDefault="00B54A4F" w:rsidP="00B54A4F">
      <w:pPr>
        <w:widowControl w:val="0"/>
        <w:rPr>
          <w:rFonts w:ascii="Calibri" w:hAnsi="Calibri"/>
          <w:sz w:val="20"/>
          <w:szCs w:val="20"/>
        </w:rPr>
      </w:pPr>
      <w:r>
        <w:t> </w:t>
      </w:r>
    </w:p>
    <w:p w:rsidR="008A78CA" w:rsidRPr="008A78CA" w:rsidRDefault="008A78CA" w:rsidP="008A78CA">
      <w:pPr>
        <w:widowControl w:val="0"/>
        <w:jc w:val="both"/>
        <w:rPr>
          <w:rFonts w:cs="Arial"/>
          <w:sz w:val="20"/>
          <w:szCs w:val="20"/>
        </w:rPr>
      </w:pPr>
      <w:r w:rsidRPr="008A78CA">
        <w:rPr>
          <w:rFonts w:cs="Arial"/>
          <w:b/>
          <w:sz w:val="20"/>
          <w:szCs w:val="20"/>
        </w:rPr>
        <w:t>Matriz #1</w:t>
      </w:r>
      <w:r w:rsidRPr="008A78CA">
        <w:rPr>
          <w:rFonts w:cs="Arial"/>
          <w:sz w:val="20"/>
          <w:szCs w:val="20"/>
        </w:rPr>
        <w:t xml:space="preserve"> para incorporar lo</w:t>
      </w:r>
      <w:r>
        <w:rPr>
          <w:rFonts w:cs="Arial"/>
          <w:sz w:val="20"/>
          <w:szCs w:val="20"/>
        </w:rPr>
        <w:t>s resultados del análisis FODA</w:t>
      </w:r>
      <w:r w:rsidRPr="008A78CA">
        <w:rPr>
          <w:rFonts w:cs="Arial"/>
          <w:sz w:val="20"/>
          <w:szCs w:val="20"/>
        </w:rPr>
        <w:t xml:space="preserve">. El primer paso </w:t>
      </w:r>
      <w:r>
        <w:rPr>
          <w:rFonts w:cs="Arial"/>
          <w:sz w:val="20"/>
          <w:szCs w:val="20"/>
        </w:rPr>
        <w:t>fue</w:t>
      </w:r>
      <w:r w:rsidRPr="008A78CA">
        <w:rPr>
          <w:rFonts w:cs="Arial"/>
          <w:sz w:val="20"/>
          <w:szCs w:val="20"/>
        </w:rPr>
        <w:t xml:space="preserve"> registrar conforme se vayan acordando las fortalezas (F), debilidades (D), oportunidades (O) y amenazas (A), sin orden de importancia y numeradas del 1 a n, antecediendo según sea la primera letra del elemento del FODA (F1, F2, D1, D2, O1, O2, A1, A2). Cada una se coloca en el lugar de la matriz que le corresponda. </w:t>
      </w:r>
      <w:r>
        <w:rPr>
          <w:rFonts w:cs="Arial"/>
          <w:sz w:val="20"/>
          <w:szCs w:val="20"/>
        </w:rPr>
        <w:t xml:space="preserve">Se solicitó una </w:t>
      </w:r>
      <w:r w:rsidRPr="008A78CA">
        <w:rPr>
          <w:rFonts w:cs="Arial"/>
          <w:sz w:val="20"/>
          <w:szCs w:val="20"/>
        </w:rPr>
        <w:t>redacción corta, sencilla y clara de cada elemento.</w:t>
      </w:r>
    </w:p>
    <w:p w:rsidR="008A78CA" w:rsidRPr="008A78CA" w:rsidRDefault="008A78CA" w:rsidP="008A78CA">
      <w:pPr>
        <w:widowControl w:val="0"/>
        <w:jc w:val="both"/>
        <w:rPr>
          <w:rFonts w:cs="Arial"/>
          <w:sz w:val="20"/>
          <w:szCs w:val="20"/>
        </w:rPr>
      </w:pPr>
    </w:p>
    <w:p w:rsidR="000079E0" w:rsidRPr="000079E0" w:rsidRDefault="000079E0" w:rsidP="000079E0">
      <w:pPr>
        <w:widowControl w:val="0"/>
        <w:jc w:val="both"/>
        <w:rPr>
          <w:rFonts w:cs="Arial"/>
          <w:sz w:val="20"/>
          <w:szCs w:val="20"/>
        </w:rPr>
      </w:pPr>
      <w:r w:rsidRPr="000079E0">
        <w:rPr>
          <w:rFonts w:cs="Arial"/>
          <w:b/>
          <w:sz w:val="20"/>
          <w:szCs w:val="20"/>
        </w:rPr>
        <w:t>Matriz #2</w:t>
      </w:r>
      <w:r w:rsidRPr="000079E0">
        <w:rPr>
          <w:rFonts w:cs="Arial"/>
          <w:sz w:val="20"/>
          <w:szCs w:val="20"/>
        </w:rPr>
        <w:t xml:space="preserve"> para incorporar lo</w:t>
      </w:r>
      <w:r>
        <w:rPr>
          <w:rFonts w:cs="Arial"/>
          <w:sz w:val="20"/>
          <w:szCs w:val="20"/>
        </w:rPr>
        <w:t>s resultados del análisis FODA.</w:t>
      </w:r>
      <w:r w:rsidRPr="000079E0">
        <w:rPr>
          <w:rFonts w:cs="Arial"/>
          <w:sz w:val="20"/>
          <w:szCs w:val="20"/>
        </w:rPr>
        <w:t xml:space="preserve"> </w:t>
      </w:r>
      <w:r>
        <w:rPr>
          <w:rFonts w:cs="Arial"/>
          <w:sz w:val="20"/>
          <w:szCs w:val="20"/>
        </w:rPr>
        <w:t xml:space="preserve">El </w:t>
      </w:r>
      <w:r w:rsidRPr="000079E0">
        <w:rPr>
          <w:rFonts w:cs="Arial"/>
          <w:sz w:val="20"/>
          <w:szCs w:val="20"/>
        </w:rPr>
        <w:t>segundo</w:t>
      </w:r>
      <w:r>
        <w:rPr>
          <w:rFonts w:cs="Arial"/>
          <w:sz w:val="20"/>
          <w:szCs w:val="20"/>
        </w:rPr>
        <w:t xml:space="preserve"> </w:t>
      </w:r>
      <w:r w:rsidRPr="000079E0">
        <w:rPr>
          <w:rFonts w:cs="Arial"/>
          <w:sz w:val="20"/>
          <w:szCs w:val="20"/>
        </w:rPr>
        <w:t xml:space="preserve">paso </w:t>
      </w:r>
      <w:r>
        <w:rPr>
          <w:rFonts w:cs="Arial"/>
          <w:sz w:val="20"/>
          <w:szCs w:val="20"/>
        </w:rPr>
        <w:t>fue</w:t>
      </w:r>
      <w:r w:rsidRPr="000079E0">
        <w:rPr>
          <w:rFonts w:cs="Arial"/>
          <w:sz w:val="20"/>
          <w:szCs w:val="20"/>
        </w:rPr>
        <w:t xml:space="preserve"> registrar en orden de importancia y numeradas del 1 a n.  En virtud de ser un ejercicio estratégico, el equipo </w:t>
      </w:r>
      <w:r>
        <w:rPr>
          <w:rFonts w:cs="Arial"/>
          <w:sz w:val="20"/>
          <w:szCs w:val="20"/>
        </w:rPr>
        <w:t>realiza</w:t>
      </w:r>
      <w:r w:rsidRPr="000079E0">
        <w:rPr>
          <w:rFonts w:cs="Arial"/>
          <w:sz w:val="20"/>
          <w:szCs w:val="20"/>
        </w:rPr>
        <w:t xml:space="preserve"> un análisis de importancia de cada elemento identificado y </w:t>
      </w:r>
      <w:r>
        <w:rPr>
          <w:rFonts w:cs="Arial"/>
          <w:sz w:val="20"/>
          <w:szCs w:val="20"/>
        </w:rPr>
        <w:t xml:space="preserve">lo </w:t>
      </w:r>
      <w:r w:rsidRPr="000079E0">
        <w:rPr>
          <w:rFonts w:cs="Arial"/>
          <w:sz w:val="20"/>
          <w:szCs w:val="20"/>
        </w:rPr>
        <w:t xml:space="preserve">registra en esta matriz. </w:t>
      </w:r>
      <w:r>
        <w:rPr>
          <w:rFonts w:cs="Arial"/>
          <w:sz w:val="20"/>
          <w:szCs w:val="20"/>
        </w:rPr>
        <w:t>Se recomendó</w:t>
      </w:r>
      <w:r w:rsidRPr="000079E0">
        <w:rPr>
          <w:rFonts w:cs="Arial"/>
          <w:sz w:val="20"/>
          <w:szCs w:val="20"/>
        </w:rPr>
        <w:t xml:space="preserve"> procurar en la medida de lo posible, hacer una selección de no más de 10 fortalezas, 10 debilidades y así sucesivamente con las oportunidades y amenazas. No se trata de una cantidad fija, sino una orientación para realizar esta priorización estratégica. Valga mencionar que todos los aspectos identificados en el FODA son importantes y quedarán como un insumo para la formulación de los planes operativos.</w:t>
      </w:r>
    </w:p>
    <w:p w:rsidR="000079E0" w:rsidRDefault="000079E0" w:rsidP="000079E0">
      <w:pPr>
        <w:widowControl w:val="0"/>
        <w:rPr>
          <w:rFonts w:ascii="Calibri" w:hAnsi="Calibri"/>
          <w:sz w:val="20"/>
          <w:szCs w:val="20"/>
        </w:rPr>
      </w:pPr>
      <w:r>
        <w:t> </w:t>
      </w:r>
    </w:p>
    <w:p w:rsidR="00685955" w:rsidRDefault="00685955" w:rsidP="00685955">
      <w:pPr>
        <w:widowControl w:val="0"/>
        <w:jc w:val="both"/>
        <w:rPr>
          <w:rFonts w:cs="Arial"/>
          <w:sz w:val="20"/>
          <w:szCs w:val="20"/>
        </w:rPr>
      </w:pPr>
      <w:r w:rsidRPr="00685955">
        <w:rPr>
          <w:rFonts w:cs="Arial"/>
          <w:b/>
          <w:sz w:val="20"/>
          <w:szCs w:val="20"/>
        </w:rPr>
        <w:t>Matriz #3</w:t>
      </w:r>
      <w:r>
        <w:rPr>
          <w:rFonts w:cs="Arial"/>
          <w:sz w:val="20"/>
          <w:szCs w:val="20"/>
        </w:rPr>
        <w:t xml:space="preserve"> c</w:t>
      </w:r>
      <w:r w:rsidRPr="00685955">
        <w:rPr>
          <w:rFonts w:cs="Arial"/>
          <w:sz w:val="20"/>
          <w:szCs w:val="20"/>
        </w:rPr>
        <w:t>omo tercer paso, el equipo de trabajo analiza las vinculaciones que hay entre los resultados obtenidos en el análisis interno y externo y procura establecer por lo menos 3 potencialidades de la institución, 3 desafíos por enfrentar, 3 riesgos por minimizar y 3 limitaciones que deberá neutralizar. Al identificar estas vinculaciones se prepara para definir sus estrategias para el periodo de planificación, las que contribuyen a la integración del plan estratégico 2014-2018.</w:t>
      </w:r>
    </w:p>
    <w:p w:rsidR="00685955" w:rsidRDefault="00685955" w:rsidP="00685955">
      <w:pPr>
        <w:widowControl w:val="0"/>
        <w:jc w:val="both"/>
        <w:rPr>
          <w:rFonts w:cs="Arial"/>
          <w:sz w:val="20"/>
          <w:szCs w:val="20"/>
        </w:rPr>
      </w:pPr>
    </w:p>
    <w:p w:rsidR="0097140A" w:rsidRDefault="0097140A" w:rsidP="0097140A">
      <w:pPr>
        <w:widowControl w:val="0"/>
        <w:jc w:val="both"/>
        <w:rPr>
          <w:rFonts w:cs="Arial"/>
          <w:sz w:val="20"/>
          <w:szCs w:val="20"/>
        </w:rPr>
      </w:pPr>
      <w:r w:rsidRPr="0097140A">
        <w:rPr>
          <w:rFonts w:cs="Arial"/>
          <w:b/>
          <w:sz w:val="20"/>
          <w:szCs w:val="20"/>
        </w:rPr>
        <w:t>Matriz # 4</w:t>
      </w:r>
      <w:r>
        <w:rPr>
          <w:rFonts w:cs="Arial"/>
          <w:sz w:val="20"/>
          <w:szCs w:val="20"/>
        </w:rPr>
        <w:t xml:space="preserve"> c</w:t>
      </w:r>
      <w:r w:rsidRPr="0097140A">
        <w:rPr>
          <w:rFonts w:cs="Arial"/>
          <w:sz w:val="20"/>
          <w:szCs w:val="20"/>
        </w:rPr>
        <w:t xml:space="preserve">omo paso 4 </w:t>
      </w:r>
      <w:r>
        <w:rPr>
          <w:rFonts w:cs="Arial"/>
          <w:sz w:val="20"/>
          <w:szCs w:val="20"/>
        </w:rPr>
        <w:t>el equipo de trabajo convierte</w:t>
      </w:r>
      <w:r w:rsidRPr="0097140A">
        <w:rPr>
          <w:rFonts w:cs="Arial"/>
          <w:sz w:val="20"/>
          <w:szCs w:val="20"/>
        </w:rPr>
        <w:t xml:space="preserve"> cada estrategia identificada en un objetivo general o en varios, dependiendo de su amplitud o complejidad.  </w:t>
      </w:r>
      <w:r>
        <w:rPr>
          <w:rFonts w:cs="Arial"/>
          <w:sz w:val="20"/>
          <w:szCs w:val="20"/>
        </w:rPr>
        <w:t xml:space="preserve">Se recuerda </w:t>
      </w:r>
      <w:r w:rsidRPr="0097140A">
        <w:rPr>
          <w:rFonts w:cs="Arial"/>
          <w:sz w:val="20"/>
          <w:szCs w:val="20"/>
        </w:rPr>
        <w:t xml:space="preserve">que los objetivos se redactan iniciando con un infinitivo verbal. </w:t>
      </w:r>
    </w:p>
    <w:p w:rsidR="0097140A" w:rsidRPr="0097140A" w:rsidRDefault="0097140A" w:rsidP="0097140A">
      <w:pPr>
        <w:widowControl w:val="0"/>
        <w:jc w:val="both"/>
        <w:rPr>
          <w:rFonts w:cs="Arial"/>
          <w:sz w:val="20"/>
          <w:szCs w:val="20"/>
        </w:rPr>
      </w:pPr>
    </w:p>
    <w:p w:rsidR="0097140A" w:rsidRDefault="004775C1" w:rsidP="0097140A">
      <w:pPr>
        <w:widowControl w:val="0"/>
        <w:jc w:val="both"/>
        <w:rPr>
          <w:rFonts w:cs="Arial"/>
          <w:sz w:val="20"/>
          <w:szCs w:val="20"/>
        </w:rPr>
      </w:pPr>
      <w:r w:rsidRPr="004775C1">
        <w:rPr>
          <w:rFonts w:cs="Arial"/>
          <w:b/>
          <w:sz w:val="20"/>
          <w:szCs w:val="20"/>
        </w:rPr>
        <w:t>Matriz # 5</w:t>
      </w:r>
      <w:r>
        <w:rPr>
          <w:rFonts w:cs="Arial"/>
          <w:sz w:val="20"/>
          <w:szCs w:val="20"/>
        </w:rPr>
        <w:t xml:space="preserve"> </w:t>
      </w:r>
      <w:r w:rsidR="0097140A" w:rsidRPr="0097140A">
        <w:rPr>
          <w:rFonts w:cs="Arial"/>
          <w:sz w:val="20"/>
          <w:szCs w:val="20"/>
        </w:rPr>
        <w:t>como paso 5 se implementa la matriz para formular la propuesta del plan estratégico de la función sustantiva en análisis</w:t>
      </w:r>
      <w:r>
        <w:rPr>
          <w:rFonts w:cs="Arial"/>
          <w:sz w:val="20"/>
          <w:szCs w:val="20"/>
        </w:rPr>
        <w:t>.</w:t>
      </w:r>
      <w:r w:rsidR="0097140A" w:rsidRPr="0097140A">
        <w:rPr>
          <w:rFonts w:cs="Arial"/>
          <w:sz w:val="20"/>
          <w:szCs w:val="20"/>
        </w:rPr>
        <w:t xml:space="preserve">  </w:t>
      </w:r>
      <w:r>
        <w:rPr>
          <w:rFonts w:cs="Arial"/>
          <w:sz w:val="20"/>
          <w:szCs w:val="20"/>
        </w:rPr>
        <w:t>Es necesario</w:t>
      </w:r>
      <w:r w:rsidR="0097140A" w:rsidRPr="0097140A">
        <w:rPr>
          <w:rFonts w:cs="Arial"/>
          <w:sz w:val="20"/>
          <w:szCs w:val="20"/>
        </w:rPr>
        <w:t xml:space="preserve"> revisar si el objetivo propuesta y en consecuencia sus metas, fueron planteados en el plan estratégico del periodo 2010-2014, con el fin de tomar en cuenta sus resultados y readecuar el objetivo y su programación</w:t>
      </w:r>
      <w:r w:rsidR="007E70FC">
        <w:rPr>
          <w:rFonts w:cs="Arial"/>
          <w:sz w:val="20"/>
          <w:szCs w:val="20"/>
        </w:rPr>
        <w:t>,</w:t>
      </w:r>
      <w:r w:rsidR="0097140A" w:rsidRPr="0097140A">
        <w:rPr>
          <w:rFonts w:cs="Arial"/>
          <w:sz w:val="20"/>
          <w:szCs w:val="20"/>
        </w:rPr>
        <w:t xml:space="preserve"> si fuera necesario.</w:t>
      </w:r>
    </w:p>
    <w:p w:rsidR="00301D31" w:rsidRDefault="00301D31" w:rsidP="0097140A">
      <w:pPr>
        <w:widowControl w:val="0"/>
        <w:jc w:val="both"/>
        <w:rPr>
          <w:rFonts w:cs="Arial"/>
          <w:sz w:val="20"/>
          <w:szCs w:val="20"/>
        </w:rPr>
      </w:pPr>
    </w:p>
    <w:p w:rsidR="005F4E05" w:rsidRDefault="005F4E05" w:rsidP="005F4E05">
      <w:pPr>
        <w:widowControl w:val="0"/>
        <w:jc w:val="both"/>
        <w:rPr>
          <w:rFonts w:cs="Arial"/>
          <w:sz w:val="20"/>
          <w:szCs w:val="20"/>
        </w:rPr>
      </w:pPr>
      <w:r>
        <w:rPr>
          <w:rFonts w:cs="Arial"/>
          <w:b/>
          <w:i/>
          <w:sz w:val="20"/>
          <w:szCs w:val="20"/>
        </w:rPr>
        <w:t>Los productos esperados</w:t>
      </w:r>
      <w:r>
        <w:rPr>
          <w:rFonts w:cs="Arial"/>
          <w:sz w:val="20"/>
          <w:szCs w:val="20"/>
        </w:rPr>
        <w:t xml:space="preserve">: </w:t>
      </w:r>
      <w:r w:rsidRPr="005F4E05">
        <w:rPr>
          <w:rFonts w:cs="Arial"/>
          <w:sz w:val="20"/>
          <w:szCs w:val="20"/>
        </w:rPr>
        <w:t>El coordinador del equipo de trabajo entrega a la Dirección General, un documento con la siguiente información:</w:t>
      </w:r>
    </w:p>
    <w:p w:rsidR="005F4E05" w:rsidRPr="005F4E05" w:rsidRDefault="005F4E05" w:rsidP="005F4E05">
      <w:pPr>
        <w:widowControl w:val="0"/>
        <w:jc w:val="both"/>
        <w:rPr>
          <w:rFonts w:cs="Arial"/>
          <w:sz w:val="20"/>
          <w:szCs w:val="20"/>
        </w:rPr>
      </w:pPr>
    </w:p>
    <w:p w:rsidR="005F4E05" w:rsidRPr="005F4E05" w:rsidRDefault="005F4E05" w:rsidP="005F4E05">
      <w:pPr>
        <w:widowControl w:val="0"/>
        <w:ind w:left="360" w:hanging="360"/>
        <w:jc w:val="both"/>
        <w:rPr>
          <w:rFonts w:cs="Arial"/>
          <w:sz w:val="20"/>
          <w:szCs w:val="20"/>
        </w:rPr>
      </w:pPr>
      <w:r w:rsidRPr="005F4E05">
        <w:rPr>
          <w:rFonts w:cs="Arial"/>
          <w:sz w:val="20"/>
          <w:szCs w:val="20"/>
        </w:rPr>
        <w:t>1. Integración del equipo de trabajo.</w:t>
      </w:r>
    </w:p>
    <w:p w:rsidR="005F4E05" w:rsidRPr="005F4E05" w:rsidRDefault="005F4E05" w:rsidP="005F4E05">
      <w:pPr>
        <w:widowControl w:val="0"/>
        <w:ind w:left="360" w:hanging="360"/>
        <w:jc w:val="both"/>
        <w:rPr>
          <w:rFonts w:cs="Arial"/>
          <w:sz w:val="20"/>
          <w:szCs w:val="20"/>
        </w:rPr>
      </w:pPr>
      <w:r w:rsidRPr="005F4E05">
        <w:rPr>
          <w:rFonts w:cs="Arial"/>
          <w:sz w:val="20"/>
          <w:szCs w:val="20"/>
        </w:rPr>
        <w:t>2. El detalle de las sesiones de trabajo realizadas.</w:t>
      </w:r>
    </w:p>
    <w:p w:rsidR="005F4E05" w:rsidRPr="005F4E05" w:rsidRDefault="005F4E05" w:rsidP="005F4E05">
      <w:pPr>
        <w:widowControl w:val="0"/>
        <w:ind w:left="360" w:hanging="360"/>
        <w:jc w:val="both"/>
        <w:rPr>
          <w:rFonts w:cs="Arial"/>
          <w:sz w:val="20"/>
          <w:szCs w:val="20"/>
        </w:rPr>
      </w:pPr>
      <w:r w:rsidRPr="005F4E05">
        <w:rPr>
          <w:rFonts w:cs="Arial"/>
          <w:sz w:val="20"/>
          <w:szCs w:val="20"/>
        </w:rPr>
        <w:t>3. Matriz #1</w:t>
      </w:r>
    </w:p>
    <w:p w:rsidR="005F4E05" w:rsidRPr="005F4E05" w:rsidRDefault="005F4E05" w:rsidP="005F4E05">
      <w:pPr>
        <w:widowControl w:val="0"/>
        <w:ind w:left="360" w:hanging="360"/>
        <w:jc w:val="both"/>
        <w:rPr>
          <w:rFonts w:cs="Arial"/>
          <w:sz w:val="20"/>
          <w:szCs w:val="20"/>
        </w:rPr>
      </w:pPr>
      <w:r w:rsidRPr="005F4E05">
        <w:rPr>
          <w:rFonts w:cs="Arial"/>
          <w:sz w:val="20"/>
          <w:szCs w:val="20"/>
        </w:rPr>
        <w:t>4. Matriz #2</w:t>
      </w:r>
    </w:p>
    <w:p w:rsidR="005F4E05" w:rsidRPr="005F4E05" w:rsidRDefault="005F4E05" w:rsidP="005F4E05">
      <w:pPr>
        <w:widowControl w:val="0"/>
        <w:ind w:left="360" w:hanging="360"/>
        <w:jc w:val="both"/>
        <w:rPr>
          <w:rFonts w:cs="Arial"/>
          <w:sz w:val="20"/>
          <w:szCs w:val="20"/>
        </w:rPr>
      </w:pPr>
      <w:r w:rsidRPr="005F4E05">
        <w:rPr>
          <w:rFonts w:cs="Arial"/>
          <w:sz w:val="20"/>
          <w:szCs w:val="20"/>
        </w:rPr>
        <w:t>5. Matriz #3</w:t>
      </w:r>
    </w:p>
    <w:p w:rsidR="005F4E05" w:rsidRPr="005F4E05" w:rsidRDefault="005F4E05" w:rsidP="005F4E05">
      <w:pPr>
        <w:widowControl w:val="0"/>
        <w:ind w:left="360" w:hanging="360"/>
        <w:jc w:val="both"/>
        <w:rPr>
          <w:rFonts w:cs="Arial"/>
          <w:sz w:val="20"/>
          <w:szCs w:val="20"/>
        </w:rPr>
      </w:pPr>
      <w:r w:rsidRPr="005F4E05">
        <w:rPr>
          <w:rFonts w:cs="Arial"/>
          <w:sz w:val="20"/>
          <w:szCs w:val="20"/>
        </w:rPr>
        <w:t>6. Matriz #4</w:t>
      </w:r>
    </w:p>
    <w:p w:rsidR="005F4E05" w:rsidRPr="005F4E05" w:rsidRDefault="005F4E05" w:rsidP="005F4E05">
      <w:pPr>
        <w:widowControl w:val="0"/>
        <w:ind w:left="360" w:hanging="360"/>
        <w:jc w:val="both"/>
        <w:rPr>
          <w:rFonts w:cs="Arial"/>
          <w:sz w:val="20"/>
          <w:szCs w:val="20"/>
        </w:rPr>
      </w:pPr>
      <w:r w:rsidRPr="005F4E05">
        <w:rPr>
          <w:rFonts w:cs="Arial"/>
          <w:sz w:val="20"/>
          <w:szCs w:val="20"/>
        </w:rPr>
        <w:t>7. Matriz #5</w:t>
      </w:r>
    </w:p>
    <w:p w:rsidR="005F4E05" w:rsidRDefault="005F4E05" w:rsidP="005F4E05">
      <w:pPr>
        <w:widowControl w:val="0"/>
        <w:ind w:left="360" w:hanging="360"/>
        <w:jc w:val="both"/>
        <w:rPr>
          <w:rFonts w:cs="Arial"/>
          <w:sz w:val="20"/>
          <w:szCs w:val="20"/>
        </w:rPr>
      </w:pPr>
      <w:r w:rsidRPr="005F4E05">
        <w:rPr>
          <w:rFonts w:cs="Arial"/>
          <w:sz w:val="20"/>
          <w:szCs w:val="20"/>
        </w:rPr>
        <w:t>8. Comentarios generales y finales.</w:t>
      </w:r>
    </w:p>
    <w:p w:rsidR="005F4E05" w:rsidRDefault="005F4E05" w:rsidP="005F4E05">
      <w:pPr>
        <w:widowControl w:val="0"/>
        <w:jc w:val="both"/>
        <w:rPr>
          <w:rFonts w:cs="Arial"/>
          <w:sz w:val="20"/>
          <w:szCs w:val="20"/>
        </w:rPr>
      </w:pPr>
      <w:r w:rsidRPr="005F4E05">
        <w:rPr>
          <w:rFonts w:cs="Arial"/>
          <w:sz w:val="20"/>
          <w:szCs w:val="20"/>
        </w:rPr>
        <w:t xml:space="preserve">Esta información </w:t>
      </w:r>
      <w:r>
        <w:rPr>
          <w:rFonts w:cs="Arial"/>
          <w:sz w:val="20"/>
          <w:szCs w:val="20"/>
        </w:rPr>
        <w:t>es</w:t>
      </w:r>
      <w:r w:rsidRPr="005F4E05">
        <w:rPr>
          <w:rFonts w:cs="Arial"/>
          <w:sz w:val="20"/>
          <w:szCs w:val="20"/>
        </w:rPr>
        <w:t xml:space="preserve"> analizada por la Dirección General</w:t>
      </w:r>
      <w:r w:rsidR="00476DED">
        <w:rPr>
          <w:rFonts w:cs="Arial"/>
          <w:sz w:val="20"/>
          <w:szCs w:val="20"/>
        </w:rPr>
        <w:t>, el personal de la Unidad de Planificación y Asistente de la Dirección</w:t>
      </w:r>
      <w:r w:rsidRPr="005F4E05">
        <w:rPr>
          <w:rFonts w:cs="Arial"/>
          <w:sz w:val="20"/>
          <w:szCs w:val="20"/>
        </w:rPr>
        <w:t xml:space="preserve"> y </w:t>
      </w:r>
      <w:r w:rsidR="00F642D5">
        <w:rPr>
          <w:rFonts w:cs="Arial"/>
          <w:sz w:val="20"/>
          <w:szCs w:val="20"/>
        </w:rPr>
        <w:t>en los casos en que fue necesario</w:t>
      </w:r>
      <w:r w:rsidRPr="005F4E05">
        <w:rPr>
          <w:rFonts w:cs="Arial"/>
          <w:sz w:val="20"/>
          <w:szCs w:val="20"/>
        </w:rPr>
        <w:t>, se realiza la retroalimentación con el equipo de trabajo.</w:t>
      </w:r>
    </w:p>
    <w:p w:rsidR="00301D31" w:rsidRDefault="00301D31" w:rsidP="005F4E05">
      <w:pPr>
        <w:widowControl w:val="0"/>
        <w:jc w:val="both"/>
        <w:rPr>
          <w:rFonts w:cs="Arial"/>
          <w:sz w:val="20"/>
          <w:szCs w:val="20"/>
        </w:rPr>
      </w:pPr>
    </w:p>
    <w:p w:rsidR="00301D31" w:rsidRDefault="00301D31" w:rsidP="005F4E05">
      <w:pPr>
        <w:widowControl w:val="0"/>
        <w:jc w:val="both"/>
        <w:rPr>
          <w:rFonts w:cs="Arial"/>
          <w:sz w:val="20"/>
          <w:szCs w:val="20"/>
        </w:rPr>
      </w:pPr>
      <w:r>
        <w:rPr>
          <w:rFonts w:cs="Arial"/>
          <w:sz w:val="20"/>
          <w:szCs w:val="20"/>
        </w:rPr>
        <w:t xml:space="preserve">Durante el trabajo de los equipos, se remitieron cuatro </w:t>
      </w:r>
      <w:r w:rsidR="00F230B2">
        <w:rPr>
          <w:rFonts w:cs="Arial"/>
          <w:sz w:val="20"/>
          <w:szCs w:val="20"/>
        </w:rPr>
        <w:t>cápsulas de información</w:t>
      </w:r>
      <w:r>
        <w:rPr>
          <w:rFonts w:cs="Arial"/>
          <w:sz w:val="20"/>
          <w:szCs w:val="20"/>
        </w:rPr>
        <w:t xml:space="preserve"> donde se enfatizó en algunos aspectos</w:t>
      </w:r>
      <w:r w:rsidR="00F230B2">
        <w:rPr>
          <w:rFonts w:cs="Arial"/>
          <w:sz w:val="20"/>
          <w:szCs w:val="20"/>
        </w:rPr>
        <w:t xml:space="preserve"> estratégicos: sobre el análisis FODA y su concreción en el plano estratégico y específico de cada función sustantiva; sobre las relaciones y vinculaciones del FODA; sobre los indicadores de gestión y de resultados y, sobre las fuentes de información. El </w:t>
      </w:r>
      <w:r w:rsidR="00F230B2" w:rsidRPr="00F230B2">
        <w:rPr>
          <w:rFonts w:cs="Arial"/>
          <w:i/>
          <w:sz w:val="20"/>
          <w:szCs w:val="20"/>
        </w:rPr>
        <w:t>Anexo 3</w:t>
      </w:r>
      <w:r w:rsidR="00F230B2">
        <w:rPr>
          <w:rFonts w:cs="Arial"/>
          <w:sz w:val="20"/>
          <w:szCs w:val="20"/>
        </w:rPr>
        <w:t xml:space="preserve"> de este documento muestra las citadas cápsulas.</w:t>
      </w:r>
    </w:p>
    <w:p w:rsidR="00E84E23" w:rsidRDefault="00E84E23" w:rsidP="005F4E05">
      <w:pPr>
        <w:widowControl w:val="0"/>
        <w:jc w:val="both"/>
        <w:rPr>
          <w:rFonts w:cs="Arial"/>
          <w:sz w:val="20"/>
          <w:szCs w:val="20"/>
        </w:rPr>
      </w:pPr>
    </w:p>
    <w:p w:rsidR="00E84E23" w:rsidRPr="005F4E05" w:rsidRDefault="00E84E23" w:rsidP="005F4E05">
      <w:pPr>
        <w:widowControl w:val="0"/>
        <w:jc w:val="both"/>
        <w:rPr>
          <w:rFonts w:cs="Arial"/>
          <w:sz w:val="20"/>
          <w:szCs w:val="20"/>
        </w:rPr>
      </w:pPr>
      <w:r>
        <w:rPr>
          <w:rFonts w:cs="Arial"/>
          <w:sz w:val="20"/>
          <w:szCs w:val="20"/>
        </w:rPr>
        <w:t>Du</w:t>
      </w:r>
      <w:r w:rsidR="00C231B6">
        <w:rPr>
          <w:rFonts w:cs="Arial"/>
          <w:sz w:val="20"/>
          <w:szCs w:val="20"/>
        </w:rPr>
        <w:t>rante los meses finales de 2014</w:t>
      </w:r>
      <w:r>
        <w:rPr>
          <w:rFonts w:cs="Arial"/>
          <w:sz w:val="20"/>
          <w:szCs w:val="20"/>
        </w:rPr>
        <w:t xml:space="preserve"> y los primeros de 2015 a solicitud de la Dirección General los equipos debieron revisar el Plan propuesto, hacer correcciones, eliminar las metas operativas y replantear</w:t>
      </w:r>
      <w:r w:rsidR="00C231B6">
        <w:rPr>
          <w:rFonts w:cs="Arial"/>
          <w:sz w:val="20"/>
          <w:szCs w:val="20"/>
        </w:rPr>
        <w:t xml:space="preserve"> </w:t>
      </w:r>
      <w:r>
        <w:rPr>
          <w:rFonts w:cs="Arial"/>
          <w:sz w:val="20"/>
          <w:szCs w:val="20"/>
        </w:rPr>
        <w:t>las realmente estratégicas.</w:t>
      </w:r>
    </w:p>
    <w:p w:rsidR="005F4E05" w:rsidRDefault="005F4E05" w:rsidP="005F4E05">
      <w:pPr>
        <w:widowControl w:val="0"/>
        <w:rPr>
          <w:rFonts w:ascii="Calibri" w:hAnsi="Calibri"/>
          <w:sz w:val="20"/>
          <w:szCs w:val="20"/>
        </w:rPr>
      </w:pPr>
      <w:r>
        <w:t> </w:t>
      </w:r>
    </w:p>
    <w:p w:rsidR="00685955" w:rsidRDefault="00F642D5" w:rsidP="008B4BD5">
      <w:pPr>
        <w:widowControl w:val="0"/>
        <w:numPr>
          <w:ilvl w:val="0"/>
          <w:numId w:val="12"/>
        </w:numPr>
        <w:jc w:val="both"/>
        <w:rPr>
          <w:rFonts w:cs="Arial"/>
          <w:b/>
          <w:i/>
          <w:sz w:val="20"/>
          <w:szCs w:val="20"/>
        </w:rPr>
      </w:pPr>
      <w:r w:rsidRPr="00F642D5">
        <w:rPr>
          <w:rFonts w:cs="Arial"/>
          <w:b/>
          <w:i/>
          <w:sz w:val="20"/>
          <w:szCs w:val="20"/>
        </w:rPr>
        <w:t>La plenaria general</w:t>
      </w:r>
    </w:p>
    <w:p w:rsidR="00F642D5" w:rsidRPr="00F642D5" w:rsidRDefault="00F642D5" w:rsidP="00F642D5">
      <w:pPr>
        <w:widowControl w:val="0"/>
        <w:jc w:val="both"/>
        <w:rPr>
          <w:rFonts w:cs="Arial"/>
          <w:sz w:val="20"/>
          <w:szCs w:val="20"/>
        </w:rPr>
      </w:pPr>
    </w:p>
    <w:p w:rsidR="00F642D5" w:rsidRDefault="00F642D5" w:rsidP="00F642D5">
      <w:pPr>
        <w:widowControl w:val="0"/>
        <w:jc w:val="both"/>
        <w:rPr>
          <w:rFonts w:cs="Arial"/>
          <w:sz w:val="20"/>
          <w:szCs w:val="20"/>
        </w:rPr>
      </w:pPr>
      <w:r w:rsidRPr="00F642D5">
        <w:rPr>
          <w:rFonts w:cs="Arial"/>
          <w:sz w:val="20"/>
          <w:szCs w:val="20"/>
        </w:rPr>
        <w:t xml:space="preserve">Los resultados del FODA y las propuestas del plan estratégico </w:t>
      </w:r>
      <w:r w:rsidR="00476DED">
        <w:rPr>
          <w:rFonts w:cs="Arial"/>
          <w:sz w:val="20"/>
          <w:szCs w:val="20"/>
        </w:rPr>
        <w:t>fueron</w:t>
      </w:r>
      <w:r w:rsidRPr="00F642D5">
        <w:rPr>
          <w:rFonts w:cs="Arial"/>
          <w:sz w:val="20"/>
          <w:szCs w:val="20"/>
        </w:rPr>
        <w:t xml:space="preserve"> conocidos en primera instancia, por los integrantes de los equipos de trabajo en una plenaria </w:t>
      </w:r>
      <w:r w:rsidR="00476DED">
        <w:rPr>
          <w:rFonts w:cs="Arial"/>
          <w:sz w:val="20"/>
          <w:szCs w:val="20"/>
        </w:rPr>
        <w:t xml:space="preserve">general, efectuada </w:t>
      </w:r>
      <w:r w:rsidR="00C231B6">
        <w:rPr>
          <w:rFonts w:cs="Arial"/>
          <w:sz w:val="20"/>
          <w:szCs w:val="20"/>
        </w:rPr>
        <w:t xml:space="preserve">los días </w:t>
      </w:r>
      <w:r w:rsidR="000F3D33">
        <w:rPr>
          <w:rFonts w:cs="Arial"/>
          <w:sz w:val="20"/>
          <w:szCs w:val="20"/>
        </w:rPr>
        <w:t xml:space="preserve">10 </w:t>
      </w:r>
      <w:r w:rsidR="00C231B6">
        <w:rPr>
          <w:rFonts w:cs="Arial"/>
          <w:sz w:val="20"/>
          <w:szCs w:val="20"/>
        </w:rPr>
        <w:t xml:space="preserve">y 28 </w:t>
      </w:r>
      <w:r w:rsidR="000F3D33">
        <w:rPr>
          <w:rFonts w:cs="Arial"/>
          <w:sz w:val="20"/>
          <w:szCs w:val="20"/>
        </w:rPr>
        <w:t>de abril de 2015</w:t>
      </w:r>
      <w:r w:rsidR="007F0DEF">
        <w:rPr>
          <w:rFonts w:cs="Arial"/>
          <w:sz w:val="20"/>
          <w:szCs w:val="20"/>
        </w:rPr>
        <w:t>, a cargo</w:t>
      </w:r>
      <w:r w:rsidR="00D620F8">
        <w:rPr>
          <w:rFonts w:cs="Arial"/>
          <w:sz w:val="20"/>
          <w:szCs w:val="20"/>
        </w:rPr>
        <w:t xml:space="preserve"> de la Unidad de Planificación.</w:t>
      </w:r>
    </w:p>
    <w:p w:rsidR="00F642D5" w:rsidRPr="00F642D5" w:rsidRDefault="00F642D5" w:rsidP="00F642D5">
      <w:pPr>
        <w:widowControl w:val="0"/>
        <w:jc w:val="both"/>
        <w:rPr>
          <w:rFonts w:cs="Arial"/>
          <w:sz w:val="20"/>
          <w:szCs w:val="20"/>
        </w:rPr>
      </w:pPr>
    </w:p>
    <w:p w:rsidR="00F642D5" w:rsidRDefault="00F642D5" w:rsidP="00F642D5">
      <w:pPr>
        <w:widowControl w:val="0"/>
        <w:jc w:val="both"/>
        <w:rPr>
          <w:rFonts w:cs="Arial"/>
          <w:sz w:val="20"/>
          <w:szCs w:val="20"/>
        </w:rPr>
      </w:pPr>
      <w:r w:rsidRPr="00F642D5">
        <w:rPr>
          <w:rFonts w:cs="Arial"/>
          <w:sz w:val="20"/>
          <w:szCs w:val="20"/>
        </w:rPr>
        <w:t xml:space="preserve">A cargo de </w:t>
      </w:r>
      <w:r w:rsidR="000F3D33">
        <w:rPr>
          <w:rFonts w:cs="Arial"/>
          <w:sz w:val="20"/>
          <w:szCs w:val="20"/>
        </w:rPr>
        <w:t>estos mismos funcionarios</w:t>
      </w:r>
      <w:r w:rsidR="005C4070">
        <w:rPr>
          <w:rFonts w:cs="Arial"/>
          <w:sz w:val="20"/>
          <w:szCs w:val="20"/>
        </w:rPr>
        <w:t>, estuvo</w:t>
      </w:r>
      <w:r w:rsidRPr="00F642D5">
        <w:rPr>
          <w:rFonts w:cs="Arial"/>
          <w:sz w:val="20"/>
          <w:szCs w:val="20"/>
        </w:rPr>
        <w:t xml:space="preserve"> la presentación de estos resultados.</w:t>
      </w:r>
    </w:p>
    <w:p w:rsidR="00F642D5" w:rsidRPr="00F642D5" w:rsidRDefault="00F642D5" w:rsidP="00F642D5">
      <w:pPr>
        <w:widowControl w:val="0"/>
        <w:jc w:val="both"/>
        <w:rPr>
          <w:rFonts w:cs="Arial"/>
          <w:sz w:val="20"/>
          <w:szCs w:val="20"/>
        </w:rPr>
      </w:pPr>
    </w:p>
    <w:p w:rsidR="00F642D5" w:rsidRDefault="00A86344" w:rsidP="00F642D5">
      <w:pPr>
        <w:widowControl w:val="0"/>
        <w:jc w:val="both"/>
        <w:rPr>
          <w:rFonts w:cs="Arial"/>
          <w:sz w:val="20"/>
          <w:szCs w:val="20"/>
        </w:rPr>
      </w:pPr>
      <w:r>
        <w:rPr>
          <w:rFonts w:cs="Arial"/>
          <w:sz w:val="20"/>
          <w:szCs w:val="20"/>
        </w:rPr>
        <w:t>Fue</w:t>
      </w:r>
      <w:r w:rsidR="00F642D5" w:rsidRPr="00F642D5">
        <w:rPr>
          <w:rFonts w:cs="Arial"/>
          <w:sz w:val="20"/>
          <w:szCs w:val="20"/>
        </w:rPr>
        <w:t xml:space="preserve"> un momento propicio para conocer estos importantes resultados, pero también para hacer las observaciones y los aportes de todos, con el fin de retroalimentar este proceso de planificación estratégica.</w:t>
      </w:r>
    </w:p>
    <w:p w:rsidR="00F642D5" w:rsidRPr="00F642D5" w:rsidRDefault="00F642D5" w:rsidP="00F642D5">
      <w:pPr>
        <w:widowControl w:val="0"/>
        <w:jc w:val="both"/>
        <w:rPr>
          <w:rFonts w:cs="Arial"/>
          <w:sz w:val="20"/>
          <w:szCs w:val="20"/>
        </w:rPr>
      </w:pPr>
    </w:p>
    <w:p w:rsidR="00F642D5" w:rsidRDefault="00F642D5" w:rsidP="00F642D5">
      <w:pPr>
        <w:widowControl w:val="0"/>
        <w:jc w:val="both"/>
        <w:rPr>
          <w:rFonts w:cs="Arial"/>
          <w:sz w:val="20"/>
          <w:szCs w:val="20"/>
        </w:rPr>
      </w:pPr>
      <w:r w:rsidRPr="00F642D5">
        <w:rPr>
          <w:rFonts w:cs="Arial"/>
          <w:sz w:val="20"/>
          <w:szCs w:val="20"/>
        </w:rPr>
        <w:t xml:space="preserve">Igualmente importante en esta plenaria, </w:t>
      </w:r>
      <w:r w:rsidR="00A86344">
        <w:rPr>
          <w:rFonts w:cs="Arial"/>
          <w:sz w:val="20"/>
          <w:szCs w:val="20"/>
        </w:rPr>
        <w:t>fue</w:t>
      </w:r>
      <w:r w:rsidRPr="00F642D5">
        <w:rPr>
          <w:rFonts w:cs="Arial"/>
          <w:sz w:val="20"/>
          <w:szCs w:val="20"/>
        </w:rPr>
        <w:t xml:space="preserve"> concluir este proceso con la revisión de la </w:t>
      </w:r>
      <w:r w:rsidRPr="00B56149">
        <w:rPr>
          <w:rFonts w:cs="Arial"/>
          <w:sz w:val="20"/>
          <w:szCs w:val="20"/>
        </w:rPr>
        <w:t xml:space="preserve">misión y la visión </w:t>
      </w:r>
      <w:r w:rsidR="00A86344">
        <w:rPr>
          <w:rFonts w:cs="Arial"/>
          <w:sz w:val="20"/>
          <w:szCs w:val="20"/>
        </w:rPr>
        <w:t xml:space="preserve">de la institución; así como factores de éxito y valores. </w:t>
      </w:r>
      <w:r w:rsidRPr="00F642D5">
        <w:rPr>
          <w:rFonts w:cs="Arial"/>
          <w:sz w:val="20"/>
          <w:szCs w:val="20"/>
        </w:rPr>
        <w:t xml:space="preserve"> </w:t>
      </w:r>
    </w:p>
    <w:p w:rsidR="00F642D5" w:rsidRPr="00F642D5" w:rsidRDefault="00F642D5" w:rsidP="00F642D5">
      <w:pPr>
        <w:widowControl w:val="0"/>
        <w:jc w:val="both"/>
        <w:rPr>
          <w:rFonts w:cs="Arial"/>
          <w:sz w:val="20"/>
          <w:szCs w:val="20"/>
        </w:rPr>
      </w:pPr>
    </w:p>
    <w:p w:rsidR="00F642D5" w:rsidRDefault="00F642D5" w:rsidP="00F642D5">
      <w:pPr>
        <w:widowControl w:val="0"/>
        <w:jc w:val="both"/>
        <w:rPr>
          <w:rFonts w:cs="Arial"/>
          <w:sz w:val="20"/>
          <w:szCs w:val="20"/>
        </w:rPr>
      </w:pPr>
      <w:r w:rsidRPr="00F642D5">
        <w:rPr>
          <w:rFonts w:cs="Arial"/>
          <w:sz w:val="20"/>
          <w:szCs w:val="20"/>
        </w:rPr>
        <w:t xml:space="preserve">Es menester señalar que a pesar de que conceptualmente la </w:t>
      </w:r>
      <w:r w:rsidRPr="00B56149">
        <w:rPr>
          <w:rFonts w:cs="Arial"/>
          <w:sz w:val="20"/>
          <w:szCs w:val="20"/>
        </w:rPr>
        <w:t>misión</w:t>
      </w:r>
      <w:r w:rsidRPr="00F642D5">
        <w:rPr>
          <w:rFonts w:cs="Arial"/>
          <w:sz w:val="20"/>
          <w:szCs w:val="20"/>
        </w:rPr>
        <w:t xml:space="preserve"> de una institución no puede variar, a menos que se haya presentado un cambio radical en su razón de ser,  se puede mejorar su redacción, de tal forma que quede mejor formulada.</w:t>
      </w:r>
    </w:p>
    <w:p w:rsidR="00442C1E" w:rsidRDefault="00442C1E" w:rsidP="00442C1E">
      <w:pPr>
        <w:pStyle w:val="Ttulo2"/>
        <w:jc w:val="center"/>
        <w:rPr>
          <w:rFonts w:ascii="Bauhaus 93" w:hAnsi="Bauhaus 93"/>
          <w:i w:val="0"/>
        </w:rPr>
      </w:pPr>
      <w:r>
        <w:rPr>
          <w:sz w:val="20"/>
          <w:szCs w:val="20"/>
        </w:rPr>
        <w:br w:type="page"/>
      </w:r>
      <w:r w:rsidRPr="00177BDD">
        <w:rPr>
          <w:rFonts w:ascii="Bauhaus 93" w:hAnsi="Bauhaus 93"/>
          <w:i w:val="0"/>
        </w:rPr>
        <w:t>V</w:t>
      </w:r>
      <w:r>
        <w:rPr>
          <w:rFonts w:ascii="Bauhaus 93" w:hAnsi="Bauhaus 93"/>
          <w:i w:val="0"/>
        </w:rPr>
        <w:t>I</w:t>
      </w:r>
      <w:r w:rsidR="008117E2">
        <w:rPr>
          <w:rFonts w:ascii="Bauhaus 93" w:hAnsi="Bauhaus 93"/>
          <w:i w:val="0"/>
        </w:rPr>
        <w:t>I</w:t>
      </w:r>
      <w:r w:rsidRPr="00177BDD">
        <w:rPr>
          <w:rFonts w:ascii="Bauhaus 93" w:hAnsi="Bauhaus 93"/>
          <w:i w:val="0"/>
        </w:rPr>
        <w:t xml:space="preserve">. </w:t>
      </w:r>
      <w:r w:rsidR="00A86344">
        <w:rPr>
          <w:rFonts w:ascii="Bauhaus 93" w:hAnsi="Bauhaus 93"/>
          <w:i w:val="0"/>
        </w:rPr>
        <w:t>RESULTADOS DEL F</w:t>
      </w:r>
      <w:r>
        <w:rPr>
          <w:rFonts w:ascii="Bauhaus 93" w:hAnsi="Bauhaus 93"/>
          <w:i w:val="0"/>
        </w:rPr>
        <w:t>ODA</w:t>
      </w:r>
    </w:p>
    <w:p w:rsidR="00442C1E" w:rsidRDefault="00442C1E" w:rsidP="00442C1E">
      <w:pPr>
        <w:jc w:val="center"/>
        <w:rPr>
          <w:rFonts w:ascii="AR BERKLEY" w:hAnsi="AR BERKLEY"/>
          <w:sz w:val="28"/>
          <w:szCs w:val="28"/>
        </w:rPr>
      </w:pPr>
      <w:r w:rsidRPr="00337108">
        <w:rPr>
          <w:rFonts w:ascii="AR BERKLEY" w:hAnsi="AR BERKLEY"/>
          <w:sz w:val="28"/>
          <w:szCs w:val="28"/>
        </w:rPr>
        <w:t>“</w:t>
      </w:r>
      <w:r>
        <w:rPr>
          <w:rFonts w:ascii="AR BERKLEY" w:hAnsi="AR BERKLEY"/>
          <w:sz w:val="28"/>
          <w:szCs w:val="28"/>
        </w:rPr>
        <w:t>La mejor manera de predecir el futuro es creándolo</w:t>
      </w:r>
      <w:r w:rsidRPr="00337108">
        <w:rPr>
          <w:rFonts w:ascii="AR BERKLEY" w:hAnsi="AR BERKLEY"/>
          <w:sz w:val="28"/>
          <w:szCs w:val="28"/>
        </w:rPr>
        <w:t>”</w:t>
      </w:r>
      <w:r>
        <w:rPr>
          <w:rFonts w:ascii="AR BERKLEY" w:hAnsi="AR BERKLEY"/>
          <w:sz w:val="28"/>
          <w:szCs w:val="28"/>
        </w:rPr>
        <w:t>, Peter Drucker</w:t>
      </w:r>
    </w:p>
    <w:p w:rsidR="00442C1E" w:rsidRDefault="00442C1E" w:rsidP="00442C1E">
      <w:pPr>
        <w:jc w:val="center"/>
        <w:rPr>
          <w:rFonts w:ascii="AR BERKLEY" w:hAnsi="AR BERKLEY"/>
          <w:sz w:val="28"/>
          <w:szCs w:val="28"/>
        </w:rPr>
      </w:pPr>
    </w:p>
    <w:p w:rsidR="00442C1E" w:rsidRDefault="00442C1E" w:rsidP="00442C1E">
      <w:pPr>
        <w:jc w:val="both"/>
        <w:rPr>
          <w:rFonts w:cs="Arial"/>
          <w:sz w:val="20"/>
          <w:szCs w:val="20"/>
        </w:rPr>
      </w:pPr>
      <w:r>
        <w:rPr>
          <w:rFonts w:cs="Arial"/>
          <w:sz w:val="20"/>
          <w:szCs w:val="20"/>
        </w:rPr>
        <w:t xml:space="preserve">A continuación se presentan los resultados del FODA, por </w:t>
      </w:r>
      <w:r w:rsidRPr="004C412D">
        <w:rPr>
          <w:rFonts w:cs="Arial"/>
          <w:i/>
          <w:sz w:val="20"/>
          <w:szCs w:val="20"/>
        </w:rPr>
        <w:t>función sustantiva</w:t>
      </w:r>
      <w:r>
        <w:rPr>
          <w:rFonts w:cs="Arial"/>
          <w:sz w:val="20"/>
          <w:szCs w:val="20"/>
        </w:rPr>
        <w:t xml:space="preserve"> y de acuerdo con la priorización realizada por los equipos de trabajo, seleccionando un máximo de 10 aspectos para cada uno de sus elementos: fortalezas y debilidades a lo interno de la institución, así como las oportunidades y amenazas, del entorno externo.</w:t>
      </w:r>
    </w:p>
    <w:p w:rsidR="003B4517" w:rsidRDefault="003B4517" w:rsidP="00442C1E">
      <w:pPr>
        <w:jc w:val="both"/>
        <w:rPr>
          <w:rFonts w:cs="Arial"/>
          <w:sz w:val="20"/>
          <w:szCs w:val="20"/>
        </w:rPr>
      </w:pPr>
    </w:p>
    <w:p w:rsidR="003B4517" w:rsidRDefault="003B4517" w:rsidP="00442C1E">
      <w:pPr>
        <w:jc w:val="both"/>
        <w:rPr>
          <w:rFonts w:cs="Arial"/>
          <w:sz w:val="20"/>
          <w:szCs w:val="20"/>
        </w:rPr>
      </w:pPr>
      <w:r>
        <w:rPr>
          <w:rFonts w:cs="Arial"/>
          <w:sz w:val="20"/>
          <w:szCs w:val="20"/>
        </w:rPr>
        <w:t>Igualmente los aspectos se ordenan por criterio de análisis empleado, de acuerdo con la siguiente nomenclatura: Normativa (N), Recursos humanos (RH), Prestación de servicios (PS), Acciones de coordinación (AC), Tecnología (T), Presupuesto (P), Infraestructura y equipamiento (IE), Eficiencia administrativa (EA) y Ética (E).</w:t>
      </w:r>
    </w:p>
    <w:p w:rsidR="004C412D" w:rsidRDefault="004C412D" w:rsidP="00442C1E">
      <w:pPr>
        <w:jc w:val="both"/>
        <w:rPr>
          <w:rFonts w:cs="Arial"/>
          <w:sz w:val="20"/>
          <w:szCs w:val="20"/>
        </w:rPr>
      </w:pPr>
    </w:p>
    <w:p w:rsidR="006945D9" w:rsidRDefault="006945D9" w:rsidP="00442C1E">
      <w:pPr>
        <w:jc w:val="both"/>
        <w:rPr>
          <w:rFonts w:cs="Arial"/>
          <w:b/>
          <w:sz w:val="20"/>
          <w:szCs w:val="20"/>
        </w:rPr>
      </w:pPr>
    </w:p>
    <w:p w:rsidR="004C412D" w:rsidRDefault="00E22F7D" w:rsidP="00442C1E">
      <w:pPr>
        <w:jc w:val="both"/>
        <w:rPr>
          <w:rFonts w:cs="Arial"/>
          <w:b/>
          <w:sz w:val="20"/>
          <w:szCs w:val="20"/>
        </w:rPr>
      </w:pPr>
      <w:r w:rsidRPr="00E22F7D">
        <w:rPr>
          <w:rFonts w:cs="Arial"/>
          <w:b/>
          <w:sz w:val="20"/>
          <w:szCs w:val="20"/>
        </w:rPr>
        <w:t>Función sustantiva: Rectoría del sistema nacional de archivos</w:t>
      </w:r>
    </w:p>
    <w:p w:rsidR="00E22F7D" w:rsidRDefault="00E22F7D" w:rsidP="00442C1E">
      <w:pPr>
        <w:jc w:val="both"/>
        <w:rPr>
          <w:rFonts w:cs="Arial"/>
          <w:b/>
          <w:sz w:val="20"/>
          <w:szCs w:val="20"/>
        </w:rPr>
      </w:pPr>
    </w:p>
    <w:tbl>
      <w:tblPr>
        <w:tblW w:w="9418"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1008"/>
        <w:gridCol w:w="8410"/>
      </w:tblGrid>
      <w:tr w:rsidR="00D365B4" w:rsidRPr="00F26D51" w:rsidTr="00973793">
        <w:trPr>
          <w:trHeight w:val="388"/>
        </w:trPr>
        <w:tc>
          <w:tcPr>
            <w:tcW w:w="1008" w:type="dxa"/>
            <w:tcBorders>
              <w:bottom w:val="single" w:sz="12" w:space="0" w:color="A8D08D"/>
            </w:tcBorders>
            <w:shd w:val="clear" w:color="auto" w:fill="auto"/>
            <w:hideMark/>
          </w:tcPr>
          <w:p w:rsidR="00D365B4" w:rsidRPr="00973793" w:rsidRDefault="00D365B4" w:rsidP="00973793">
            <w:pPr>
              <w:widowControl w:val="0"/>
              <w:jc w:val="center"/>
              <w:rPr>
                <w:rFonts w:cs="Arial"/>
                <w:b/>
                <w:bCs/>
                <w:sz w:val="18"/>
                <w:szCs w:val="18"/>
              </w:rPr>
            </w:pPr>
            <w:r w:rsidRPr="00973793">
              <w:rPr>
                <w:rFonts w:cs="Arial"/>
                <w:b/>
                <w:bCs/>
                <w:sz w:val="18"/>
                <w:szCs w:val="18"/>
              </w:rPr>
              <w:pict>
                <v:shape id="_x0000_s1051" type="#_x0000_t201" style="position:absolute;left:0;text-align:left;margin-left:-150.65pt;margin-top:131.4pt;width:269.9pt;height:335.75pt;z-index:251646976;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r w:rsidRPr="00F26D51">
              <w:rPr>
                <w:rFonts w:cs="Arial"/>
                <w:b/>
                <w:bCs/>
                <w:sz w:val="18"/>
                <w:szCs w:val="18"/>
              </w:rPr>
              <w:t>Criterios</w:t>
            </w:r>
          </w:p>
        </w:tc>
        <w:tc>
          <w:tcPr>
            <w:tcW w:w="8410" w:type="dxa"/>
            <w:tcBorders>
              <w:bottom w:val="single" w:sz="12" w:space="0" w:color="A8D08D"/>
            </w:tcBorders>
            <w:shd w:val="clear" w:color="auto" w:fill="auto"/>
            <w:hideMark/>
          </w:tcPr>
          <w:p w:rsidR="00D365B4" w:rsidRPr="00F26D51" w:rsidRDefault="003B4517" w:rsidP="00973793">
            <w:pPr>
              <w:widowControl w:val="0"/>
              <w:jc w:val="center"/>
              <w:rPr>
                <w:rFonts w:cs="Arial"/>
                <w:b/>
                <w:bCs/>
                <w:sz w:val="18"/>
                <w:szCs w:val="18"/>
              </w:rPr>
            </w:pPr>
            <w:r w:rsidRPr="00F26D51">
              <w:rPr>
                <w:rFonts w:cs="Arial"/>
                <w:b/>
                <w:bCs/>
                <w:sz w:val="18"/>
                <w:szCs w:val="18"/>
              </w:rPr>
              <w:t>Fortalezas prioritarias</w:t>
            </w:r>
          </w:p>
        </w:tc>
      </w:tr>
      <w:tr w:rsidR="00D365B4" w:rsidRPr="00F26D51" w:rsidTr="00F26D51">
        <w:trPr>
          <w:trHeight w:val="435"/>
        </w:trPr>
        <w:tc>
          <w:tcPr>
            <w:tcW w:w="1008" w:type="dxa"/>
            <w:shd w:val="clear" w:color="auto" w:fill="auto"/>
          </w:tcPr>
          <w:p w:rsidR="00D365B4" w:rsidRPr="00F26D51" w:rsidRDefault="003B4517" w:rsidP="00F26D51">
            <w:pPr>
              <w:widowControl w:val="0"/>
              <w:jc w:val="center"/>
              <w:rPr>
                <w:rFonts w:cs="Arial"/>
                <w:b/>
                <w:bCs/>
                <w:sz w:val="18"/>
                <w:szCs w:val="18"/>
              </w:rPr>
            </w:pPr>
            <w:r w:rsidRPr="00F26D51">
              <w:rPr>
                <w:rFonts w:cs="Arial"/>
                <w:b/>
                <w:bCs/>
                <w:sz w:val="18"/>
                <w:szCs w:val="18"/>
              </w:rPr>
              <w:t>N</w:t>
            </w:r>
          </w:p>
        </w:tc>
        <w:tc>
          <w:tcPr>
            <w:tcW w:w="8410" w:type="dxa"/>
            <w:shd w:val="clear" w:color="auto" w:fill="auto"/>
          </w:tcPr>
          <w:p w:rsidR="00D365B4" w:rsidRPr="00F26D51" w:rsidRDefault="003B4517" w:rsidP="00F26D51">
            <w:pPr>
              <w:widowControl w:val="0"/>
              <w:rPr>
                <w:rFonts w:cs="Arial"/>
                <w:sz w:val="18"/>
                <w:szCs w:val="18"/>
              </w:rPr>
            </w:pPr>
            <w:r w:rsidRPr="00F26D51">
              <w:rPr>
                <w:rFonts w:cs="Arial"/>
                <w:sz w:val="18"/>
                <w:szCs w:val="18"/>
              </w:rPr>
              <w:t>Existencia de un  marco jurídico para las funciones sustantivas de la rectoría del Sistema Nacional de Archivos</w:t>
            </w:r>
            <w:r w:rsidR="00116AF6" w:rsidRPr="00F26D51">
              <w:rPr>
                <w:rFonts w:cs="Arial"/>
                <w:sz w:val="18"/>
                <w:szCs w:val="18"/>
              </w:rPr>
              <w:t>.</w:t>
            </w:r>
          </w:p>
        </w:tc>
      </w:tr>
      <w:tr w:rsidR="00D365B4" w:rsidRPr="00F26D51" w:rsidTr="00F26D51">
        <w:trPr>
          <w:trHeight w:val="323"/>
        </w:trPr>
        <w:tc>
          <w:tcPr>
            <w:tcW w:w="1008" w:type="dxa"/>
            <w:shd w:val="clear" w:color="auto" w:fill="auto"/>
          </w:tcPr>
          <w:p w:rsidR="00D365B4" w:rsidRPr="00F26D51" w:rsidRDefault="003B4517" w:rsidP="00F26D51">
            <w:pPr>
              <w:widowControl w:val="0"/>
              <w:jc w:val="center"/>
              <w:rPr>
                <w:rFonts w:cs="Arial"/>
                <w:b/>
                <w:bCs/>
                <w:sz w:val="18"/>
                <w:szCs w:val="18"/>
              </w:rPr>
            </w:pPr>
            <w:r w:rsidRPr="00F26D51">
              <w:rPr>
                <w:rFonts w:cs="Arial"/>
                <w:b/>
                <w:bCs/>
                <w:sz w:val="18"/>
                <w:szCs w:val="18"/>
              </w:rPr>
              <w:t>PS</w:t>
            </w:r>
          </w:p>
        </w:tc>
        <w:tc>
          <w:tcPr>
            <w:tcW w:w="8410" w:type="dxa"/>
            <w:shd w:val="clear" w:color="auto" w:fill="auto"/>
          </w:tcPr>
          <w:p w:rsidR="00D365B4" w:rsidRPr="00F26D51" w:rsidRDefault="003B4517" w:rsidP="00F26D51">
            <w:pPr>
              <w:widowControl w:val="0"/>
              <w:rPr>
                <w:rFonts w:cs="Arial"/>
                <w:sz w:val="18"/>
                <w:szCs w:val="18"/>
              </w:rPr>
            </w:pPr>
            <w:r w:rsidRPr="00F26D51">
              <w:rPr>
                <w:rFonts w:cs="Arial"/>
                <w:sz w:val="18"/>
                <w:szCs w:val="18"/>
              </w:rPr>
              <w:t>Se brindan asesorías para la organización de Archivos</w:t>
            </w:r>
            <w:r w:rsidR="00116AF6" w:rsidRPr="00F26D51">
              <w:rPr>
                <w:rFonts w:cs="Arial"/>
                <w:sz w:val="18"/>
                <w:szCs w:val="18"/>
              </w:rPr>
              <w:t>.</w:t>
            </w:r>
          </w:p>
        </w:tc>
      </w:tr>
      <w:tr w:rsidR="00D365B4" w:rsidRPr="00F26D51" w:rsidTr="00F26D51">
        <w:trPr>
          <w:trHeight w:val="417"/>
        </w:trPr>
        <w:tc>
          <w:tcPr>
            <w:tcW w:w="1008" w:type="dxa"/>
            <w:shd w:val="clear" w:color="auto" w:fill="auto"/>
          </w:tcPr>
          <w:p w:rsidR="00D365B4" w:rsidRPr="00F26D51" w:rsidRDefault="003B4517" w:rsidP="00F26D51">
            <w:pPr>
              <w:widowControl w:val="0"/>
              <w:jc w:val="center"/>
              <w:rPr>
                <w:rFonts w:cs="Arial"/>
                <w:b/>
                <w:bCs/>
                <w:sz w:val="18"/>
                <w:szCs w:val="18"/>
              </w:rPr>
            </w:pPr>
            <w:r w:rsidRPr="00F26D51">
              <w:rPr>
                <w:rFonts w:cs="Arial"/>
                <w:b/>
                <w:bCs/>
                <w:sz w:val="18"/>
                <w:szCs w:val="18"/>
              </w:rPr>
              <w:t>PS</w:t>
            </w:r>
          </w:p>
        </w:tc>
        <w:tc>
          <w:tcPr>
            <w:tcW w:w="8410" w:type="dxa"/>
            <w:shd w:val="clear" w:color="auto" w:fill="auto"/>
          </w:tcPr>
          <w:p w:rsidR="00D365B4" w:rsidRPr="00F26D51" w:rsidRDefault="003B4517" w:rsidP="00F26D51">
            <w:pPr>
              <w:widowControl w:val="0"/>
              <w:rPr>
                <w:rFonts w:cs="Arial"/>
                <w:sz w:val="18"/>
                <w:szCs w:val="18"/>
              </w:rPr>
            </w:pPr>
            <w:r w:rsidRPr="00F26D51">
              <w:rPr>
                <w:rFonts w:cs="Arial"/>
                <w:sz w:val="18"/>
                <w:szCs w:val="18"/>
              </w:rPr>
              <w:t>Se ofrecen capacitaciones de actualización profesional e instrucción al personal no profesional en Archivística</w:t>
            </w:r>
            <w:r w:rsidR="00116AF6" w:rsidRPr="00F26D51">
              <w:rPr>
                <w:rFonts w:cs="Arial"/>
                <w:sz w:val="18"/>
                <w:szCs w:val="18"/>
              </w:rPr>
              <w:t>.</w:t>
            </w:r>
          </w:p>
        </w:tc>
      </w:tr>
      <w:tr w:rsidR="00D365B4" w:rsidRPr="00F26D51" w:rsidTr="00F26D51">
        <w:trPr>
          <w:trHeight w:val="489"/>
        </w:trPr>
        <w:tc>
          <w:tcPr>
            <w:tcW w:w="1008" w:type="dxa"/>
            <w:shd w:val="clear" w:color="auto" w:fill="auto"/>
          </w:tcPr>
          <w:p w:rsidR="00D365B4" w:rsidRPr="00F26D51" w:rsidRDefault="003B4517" w:rsidP="00F26D51">
            <w:pPr>
              <w:widowControl w:val="0"/>
              <w:jc w:val="center"/>
              <w:rPr>
                <w:rFonts w:cs="Arial"/>
                <w:b/>
                <w:bCs/>
                <w:sz w:val="18"/>
                <w:szCs w:val="18"/>
              </w:rPr>
            </w:pPr>
            <w:r w:rsidRPr="00F26D51">
              <w:rPr>
                <w:rFonts w:cs="Arial"/>
                <w:b/>
                <w:bCs/>
                <w:sz w:val="18"/>
                <w:szCs w:val="18"/>
              </w:rPr>
              <w:t>PS</w:t>
            </w:r>
          </w:p>
        </w:tc>
        <w:tc>
          <w:tcPr>
            <w:tcW w:w="8410" w:type="dxa"/>
            <w:shd w:val="clear" w:color="auto" w:fill="auto"/>
          </w:tcPr>
          <w:p w:rsidR="00D365B4" w:rsidRPr="00F26D51" w:rsidRDefault="003B4517" w:rsidP="00F26D51">
            <w:pPr>
              <w:widowControl w:val="0"/>
              <w:rPr>
                <w:rFonts w:cs="Arial"/>
                <w:sz w:val="18"/>
                <w:szCs w:val="18"/>
              </w:rPr>
            </w:pPr>
            <w:r w:rsidRPr="00F26D51">
              <w:rPr>
                <w:rFonts w:cs="Arial"/>
                <w:sz w:val="18"/>
                <w:szCs w:val="18"/>
              </w:rPr>
              <w:t>Se realizan inspecciones, programadas y a solicitud, para verificar el cumplimiento de la legislación por parte de los Archivos del Estado</w:t>
            </w:r>
            <w:r w:rsidR="00116AF6" w:rsidRPr="00F26D51">
              <w:rPr>
                <w:rFonts w:cs="Arial"/>
                <w:sz w:val="18"/>
                <w:szCs w:val="18"/>
              </w:rPr>
              <w:t>.</w:t>
            </w:r>
          </w:p>
        </w:tc>
      </w:tr>
      <w:tr w:rsidR="00D365B4" w:rsidRPr="00F26D51" w:rsidTr="00F26D51">
        <w:trPr>
          <w:trHeight w:val="399"/>
        </w:trPr>
        <w:tc>
          <w:tcPr>
            <w:tcW w:w="1008" w:type="dxa"/>
            <w:shd w:val="clear" w:color="auto" w:fill="auto"/>
          </w:tcPr>
          <w:p w:rsidR="00D365B4" w:rsidRPr="00F26D51" w:rsidRDefault="003B4517" w:rsidP="00F26D51">
            <w:pPr>
              <w:widowControl w:val="0"/>
              <w:jc w:val="center"/>
              <w:rPr>
                <w:rFonts w:cs="Arial"/>
                <w:b/>
                <w:bCs/>
                <w:sz w:val="18"/>
                <w:szCs w:val="18"/>
              </w:rPr>
            </w:pPr>
            <w:r w:rsidRPr="00F26D51">
              <w:rPr>
                <w:rFonts w:cs="Arial"/>
                <w:b/>
                <w:bCs/>
                <w:sz w:val="18"/>
                <w:szCs w:val="18"/>
              </w:rPr>
              <w:t>PS</w:t>
            </w:r>
          </w:p>
        </w:tc>
        <w:tc>
          <w:tcPr>
            <w:tcW w:w="8410" w:type="dxa"/>
            <w:shd w:val="clear" w:color="auto" w:fill="auto"/>
          </w:tcPr>
          <w:p w:rsidR="00D365B4" w:rsidRPr="00F26D51" w:rsidRDefault="003B4517" w:rsidP="00F26D51">
            <w:pPr>
              <w:widowControl w:val="0"/>
              <w:rPr>
                <w:rFonts w:cs="Arial"/>
                <w:sz w:val="18"/>
                <w:szCs w:val="18"/>
              </w:rPr>
            </w:pPr>
            <w:r w:rsidRPr="00F26D51">
              <w:rPr>
                <w:rFonts w:cs="Arial"/>
                <w:sz w:val="18"/>
                <w:szCs w:val="18"/>
              </w:rPr>
              <w:t>La creación de una Unidad de Proyección institucional ha facilitado la divulgación y promoción de la labor que realiza el Archivo Nacional</w:t>
            </w:r>
            <w:r w:rsidR="00116AF6" w:rsidRPr="00F26D51">
              <w:rPr>
                <w:rFonts w:cs="Arial"/>
                <w:sz w:val="18"/>
                <w:szCs w:val="18"/>
              </w:rPr>
              <w:t>.</w:t>
            </w:r>
          </w:p>
        </w:tc>
      </w:tr>
      <w:tr w:rsidR="00D365B4" w:rsidRPr="00F26D51" w:rsidTr="00F26D51">
        <w:trPr>
          <w:trHeight w:val="480"/>
        </w:trPr>
        <w:tc>
          <w:tcPr>
            <w:tcW w:w="1008" w:type="dxa"/>
            <w:shd w:val="clear" w:color="auto" w:fill="auto"/>
          </w:tcPr>
          <w:p w:rsidR="00D365B4" w:rsidRPr="00F26D51" w:rsidRDefault="00880C2D" w:rsidP="00F26D51">
            <w:pPr>
              <w:widowControl w:val="0"/>
              <w:jc w:val="center"/>
              <w:rPr>
                <w:rFonts w:cs="Arial"/>
                <w:b/>
                <w:bCs/>
                <w:sz w:val="18"/>
                <w:szCs w:val="18"/>
              </w:rPr>
            </w:pPr>
            <w:r>
              <w:rPr>
                <w:rFonts w:cs="Arial"/>
                <w:b/>
                <w:bCs/>
                <w:sz w:val="18"/>
                <w:szCs w:val="18"/>
              </w:rPr>
              <w:t>PS</w:t>
            </w:r>
          </w:p>
        </w:tc>
        <w:tc>
          <w:tcPr>
            <w:tcW w:w="8410" w:type="dxa"/>
            <w:shd w:val="clear" w:color="auto" w:fill="auto"/>
          </w:tcPr>
          <w:p w:rsidR="00D365B4" w:rsidRPr="00F26D51" w:rsidRDefault="003B4517" w:rsidP="00F26D51">
            <w:pPr>
              <w:widowControl w:val="0"/>
              <w:rPr>
                <w:rFonts w:cs="Arial"/>
                <w:sz w:val="18"/>
                <w:szCs w:val="18"/>
              </w:rPr>
            </w:pPr>
            <w:r w:rsidRPr="00F26D51">
              <w:rPr>
                <w:rFonts w:cs="Arial"/>
                <w:sz w:val="18"/>
                <w:szCs w:val="18"/>
              </w:rPr>
              <w:t>Capacidad institucional de mantener por muchos años un programa de capacitación debidamente consolidado: Congreso Nacional, seminarios de archivos especializados, cursos para organización de archivos de gestión y centrales, de conservación preventiva, entre otros; el cual ha evolucionado de acuerdo con las necesidades de los usuarios</w:t>
            </w:r>
            <w:r w:rsidR="00116AF6" w:rsidRPr="00F26D51">
              <w:rPr>
                <w:rFonts w:cs="Arial"/>
                <w:sz w:val="18"/>
                <w:szCs w:val="18"/>
              </w:rPr>
              <w:t>.</w:t>
            </w:r>
          </w:p>
        </w:tc>
      </w:tr>
      <w:tr w:rsidR="00D365B4" w:rsidRPr="00F26D51" w:rsidTr="00F26D51">
        <w:trPr>
          <w:trHeight w:val="489"/>
        </w:trPr>
        <w:tc>
          <w:tcPr>
            <w:tcW w:w="1008" w:type="dxa"/>
            <w:shd w:val="clear" w:color="auto" w:fill="auto"/>
          </w:tcPr>
          <w:p w:rsidR="00D365B4" w:rsidRPr="00F26D51" w:rsidRDefault="003B4517" w:rsidP="00F26D51">
            <w:pPr>
              <w:widowControl w:val="0"/>
              <w:jc w:val="center"/>
              <w:rPr>
                <w:rFonts w:cs="Arial"/>
                <w:b/>
                <w:bCs/>
                <w:sz w:val="18"/>
                <w:szCs w:val="18"/>
              </w:rPr>
            </w:pPr>
            <w:r w:rsidRPr="00F26D51">
              <w:rPr>
                <w:rFonts w:cs="Arial"/>
                <w:b/>
                <w:bCs/>
                <w:sz w:val="18"/>
                <w:szCs w:val="18"/>
              </w:rPr>
              <w:t>RH</w:t>
            </w:r>
          </w:p>
        </w:tc>
        <w:tc>
          <w:tcPr>
            <w:tcW w:w="8410" w:type="dxa"/>
            <w:shd w:val="clear" w:color="auto" w:fill="auto"/>
          </w:tcPr>
          <w:p w:rsidR="00D365B4" w:rsidRPr="00F26D51" w:rsidRDefault="003B4517" w:rsidP="00F26D51">
            <w:pPr>
              <w:widowControl w:val="0"/>
              <w:rPr>
                <w:rFonts w:cs="Arial"/>
                <w:sz w:val="18"/>
                <w:szCs w:val="18"/>
              </w:rPr>
            </w:pPr>
            <w:r w:rsidRPr="00F26D51">
              <w:rPr>
                <w:rFonts w:cs="Arial"/>
                <w:sz w:val="18"/>
                <w:szCs w:val="18"/>
              </w:rPr>
              <w:t>Se cuenta con personal identificado con la institución, sus competencias y</w:t>
            </w:r>
            <w:r w:rsidRPr="00F26D51">
              <w:rPr>
                <w:rFonts w:cs="Arial"/>
                <w:sz w:val="18"/>
                <w:szCs w:val="18"/>
              </w:rPr>
              <w:br/>
              <w:t>usuarios y altamente calificado para la ejecución de labores tanto sustantivas como administrativas de la institución</w:t>
            </w:r>
            <w:r w:rsidR="00116AF6" w:rsidRPr="00F26D51">
              <w:rPr>
                <w:rFonts w:cs="Arial"/>
                <w:sz w:val="18"/>
                <w:szCs w:val="18"/>
              </w:rPr>
              <w:t>.</w:t>
            </w:r>
          </w:p>
        </w:tc>
      </w:tr>
      <w:tr w:rsidR="00D365B4" w:rsidRPr="00F26D51" w:rsidTr="00F26D51">
        <w:trPr>
          <w:trHeight w:val="507"/>
        </w:trPr>
        <w:tc>
          <w:tcPr>
            <w:tcW w:w="1008" w:type="dxa"/>
            <w:shd w:val="clear" w:color="auto" w:fill="auto"/>
          </w:tcPr>
          <w:p w:rsidR="00D365B4" w:rsidRPr="00F26D51" w:rsidRDefault="003B4517" w:rsidP="00F26D51">
            <w:pPr>
              <w:widowControl w:val="0"/>
              <w:jc w:val="center"/>
              <w:rPr>
                <w:rFonts w:cs="Arial"/>
                <w:b/>
                <w:bCs/>
                <w:sz w:val="18"/>
                <w:szCs w:val="18"/>
              </w:rPr>
            </w:pPr>
            <w:r w:rsidRPr="00F26D51">
              <w:rPr>
                <w:rFonts w:cs="Arial"/>
                <w:b/>
                <w:bCs/>
                <w:sz w:val="18"/>
                <w:szCs w:val="18"/>
              </w:rPr>
              <w:t>AC</w:t>
            </w:r>
          </w:p>
        </w:tc>
        <w:tc>
          <w:tcPr>
            <w:tcW w:w="8410" w:type="dxa"/>
            <w:shd w:val="clear" w:color="auto" w:fill="auto"/>
          </w:tcPr>
          <w:p w:rsidR="00D365B4" w:rsidRPr="00F26D51" w:rsidRDefault="003B4517" w:rsidP="00F26D51">
            <w:pPr>
              <w:widowControl w:val="0"/>
              <w:rPr>
                <w:rFonts w:cs="Arial"/>
                <w:sz w:val="18"/>
                <w:szCs w:val="18"/>
              </w:rPr>
            </w:pPr>
            <w:r w:rsidRPr="00F26D51">
              <w:rPr>
                <w:rFonts w:cs="Arial"/>
                <w:sz w:val="18"/>
                <w:szCs w:val="18"/>
              </w:rPr>
              <w:t>El órgano rector se ha preocupado por diagnosticar la situación archivística del Sistema Nacional de Archivos con el fin de guiar las acciones a emprender de cara a éste</w:t>
            </w:r>
          </w:p>
        </w:tc>
      </w:tr>
      <w:tr w:rsidR="00D365B4" w:rsidRPr="00F26D51" w:rsidTr="00F26D51">
        <w:trPr>
          <w:trHeight w:val="489"/>
        </w:trPr>
        <w:tc>
          <w:tcPr>
            <w:tcW w:w="1008" w:type="dxa"/>
            <w:shd w:val="clear" w:color="auto" w:fill="auto"/>
          </w:tcPr>
          <w:p w:rsidR="00D365B4" w:rsidRPr="00F26D51" w:rsidRDefault="003B4517" w:rsidP="00F26D51">
            <w:pPr>
              <w:widowControl w:val="0"/>
              <w:jc w:val="center"/>
              <w:rPr>
                <w:rFonts w:cs="Arial"/>
                <w:b/>
                <w:bCs/>
                <w:sz w:val="18"/>
                <w:szCs w:val="18"/>
              </w:rPr>
            </w:pPr>
            <w:r w:rsidRPr="00F26D51">
              <w:rPr>
                <w:rFonts w:cs="Arial"/>
                <w:b/>
                <w:bCs/>
                <w:sz w:val="18"/>
                <w:szCs w:val="18"/>
              </w:rPr>
              <w:t>AC</w:t>
            </w:r>
          </w:p>
        </w:tc>
        <w:tc>
          <w:tcPr>
            <w:tcW w:w="8410" w:type="dxa"/>
            <w:shd w:val="clear" w:color="auto" w:fill="auto"/>
          </w:tcPr>
          <w:p w:rsidR="00D365B4" w:rsidRPr="00F26D51" w:rsidRDefault="003B4517" w:rsidP="00F26D51">
            <w:pPr>
              <w:widowControl w:val="0"/>
              <w:rPr>
                <w:rFonts w:cs="Arial"/>
                <w:sz w:val="18"/>
                <w:szCs w:val="18"/>
              </w:rPr>
            </w:pPr>
            <w:r w:rsidRPr="00F26D51">
              <w:rPr>
                <w:rFonts w:cs="Arial"/>
                <w:sz w:val="18"/>
                <w:szCs w:val="18"/>
              </w:rPr>
              <w:t>El Archivo Nacional promueve el reconocimiento profesional y técnico en el campo de la Archivística en el Sistema Nacional de Archivos</w:t>
            </w:r>
            <w:r w:rsidR="00116AF6" w:rsidRPr="00F26D51">
              <w:rPr>
                <w:rFonts w:cs="Arial"/>
                <w:sz w:val="18"/>
                <w:szCs w:val="18"/>
              </w:rPr>
              <w:t>.</w:t>
            </w:r>
          </w:p>
        </w:tc>
      </w:tr>
      <w:tr w:rsidR="003B4517" w:rsidRPr="00F26D51" w:rsidTr="00F26D51">
        <w:trPr>
          <w:trHeight w:val="489"/>
        </w:trPr>
        <w:tc>
          <w:tcPr>
            <w:tcW w:w="1008" w:type="dxa"/>
            <w:shd w:val="clear" w:color="auto" w:fill="auto"/>
          </w:tcPr>
          <w:p w:rsidR="003B4517" w:rsidRPr="00F26D51" w:rsidRDefault="003B4517" w:rsidP="00F26D51">
            <w:pPr>
              <w:widowControl w:val="0"/>
              <w:jc w:val="center"/>
              <w:rPr>
                <w:rFonts w:cs="Arial"/>
                <w:b/>
                <w:bCs/>
                <w:sz w:val="18"/>
                <w:szCs w:val="18"/>
              </w:rPr>
            </w:pPr>
            <w:r w:rsidRPr="00F26D51">
              <w:rPr>
                <w:rFonts w:cs="Arial"/>
                <w:b/>
                <w:bCs/>
                <w:sz w:val="18"/>
                <w:szCs w:val="18"/>
              </w:rPr>
              <w:t>AC</w:t>
            </w:r>
          </w:p>
        </w:tc>
        <w:tc>
          <w:tcPr>
            <w:tcW w:w="8410" w:type="dxa"/>
            <w:shd w:val="clear" w:color="auto" w:fill="auto"/>
          </w:tcPr>
          <w:p w:rsidR="003B4517" w:rsidRPr="00F26D51" w:rsidRDefault="003B4517" w:rsidP="00F26D51">
            <w:pPr>
              <w:widowControl w:val="0"/>
              <w:rPr>
                <w:rFonts w:cs="Arial"/>
                <w:sz w:val="18"/>
                <w:szCs w:val="18"/>
              </w:rPr>
            </w:pPr>
            <w:r w:rsidRPr="00F26D51">
              <w:rPr>
                <w:rFonts w:cs="Arial"/>
                <w:sz w:val="18"/>
                <w:szCs w:val="18"/>
              </w:rPr>
              <w:t>Se han implementado acciones para minimizar el "paternalismo" en la ejecución de funciones de la rectoría del Sistema, lo cual afianza el papel del Archivo Nacional como órgano rector del SNA</w:t>
            </w:r>
            <w:r w:rsidR="00116AF6" w:rsidRPr="00F26D51">
              <w:rPr>
                <w:rFonts w:cs="Arial"/>
                <w:sz w:val="18"/>
                <w:szCs w:val="18"/>
              </w:rPr>
              <w:t>.</w:t>
            </w:r>
          </w:p>
        </w:tc>
      </w:tr>
      <w:tr w:rsidR="003B4517" w:rsidRPr="00F26D51" w:rsidTr="00F26D51">
        <w:trPr>
          <w:trHeight w:val="305"/>
        </w:trPr>
        <w:tc>
          <w:tcPr>
            <w:tcW w:w="1008" w:type="dxa"/>
            <w:shd w:val="clear" w:color="auto" w:fill="auto"/>
          </w:tcPr>
          <w:p w:rsidR="003B4517" w:rsidRPr="00F26D51" w:rsidRDefault="003B4517" w:rsidP="00F26D51">
            <w:pPr>
              <w:widowControl w:val="0"/>
              <w:jc w:val="center"/>
              <w:rPr>
                <w:rFonts w:cs="Arial"/>
                <w:b/>
                <w:bCs/>
                <w:sz w:val="18"/>
                <w:szCs w:val="18"/>
              </w:rPr>
            </w:pPr>
            <w:r w:rsidRPr="00F26D51">
              <w:rPr>
                <w:rFonts w:cs="Arial"/>
                <w:b/>
                <w:bCs/>
                <w:sz w:val="18"/>
                <w:szCs w:val="18"/>
              </w:rPr>
              <w:t>P</w:t>
            </w:r>
          </w:p>
        </w:tc>
        <w:tc>
          <w:tcPr>
            <w:tcW w:w="8410" w:type="dxa"/>
            <w:shd w:val="clear" w:color="auto" w:fill="auto"/>
          </w:tcPr>
          <w:p w:rsidR="003B4517" w:rsidRPr="00F26D51" w:rsidRDefault="003B4517" w:rsidP="00F26D51">
            <w:pPr>
              <w:widowControl w:val="0"/>
              <w:rPr>
                <w:rFonts w:cs="Arial"/>
                <w:sz w:val="18"/>
                <w:szCs w:val="18"/>
              </w:rPr>
            </w:pPr>
            <w:r w:rsidRPr="00F26D51">
              <w:rPr>
                <w:rFonts w:cs="Arial"/>
                <w:sz w:val="18"/>
                <w:szCs w:val="18"/>
              </w:rPr>
              <w:t>La institución cuenta con autorización legal para vender servicios</w:t>
            </w:r>
            <w:r w:rsidR="00116AF6" w:rsidRPr="00F26D51">
              <w:rPr>
                <w:rFonts w:cs="Arial"/>
                <w:sz w:val="18"/>
                <w:szCs w:val="18"/>
              </w:rPr>
              <w:t>.</w:t>
            </w:r>
          </w:p>
        </w:tc>
      </w:tr>
      <w:tr w:rsidR="003B4517" w:rsidRPr="00F26D51" w:rsidTr="00F26D51">
        <w:trPr>
          <w:trHeight w:val="489"/>
        </w:trPr>
        <w:tc>
          <w:tcPr>
            <w:tcW w:w="1008" w:type="dxa"/>
            <w:shd w:val="clear" w:color="auto" w:fill="auto"/>
          </w:tcPr>
          <w:p w:rsidR="003B4517" w:rsidRPr="00F26D51" w:rsidRDefault="003B4517" w:rsidP="00F26D51">
            <w:pPr>
              <w:widowControl w:val="0"/>
              <w:jc w:val="center"/>
              <w:rPr>
                <w:rFonts w:cs="Arial"/>
                <w:b/>
                <w:bCs/>
                <w:sz w:val="18"/>
                <w:szCs w:val="18"/>
              </w:rPr>
            </w:pPr>
            <w:r w:rsidRPr="00F26D51">
              <w:rPr>
                <w:rFonts w:cs="Arial"/>
                <w:b/>
                <w:bCs/>
                <w:sz w:val="18"/>
                <w:szCs w:val="18"/>
              </w:rPr>
              <w:t>EA</w:t>
            </w:r>
          </w:p>
        </w:tc>
        <w:tc>
          <w:tcPr>
            <w:tcW w:w="8410" w:type="dxa"/>
            <w:shd w:val="clear" w:color="auto" w:fill="auto"/>
          </w:tcPr>
          <w:p w:rsidR="003B4517" w:rsidRPr="00F26D51" w:rsidRDefault="003B4517" w:rsidP="00F26D51">
            <w:pPr>
              <w:widowControl w:val="0"/>
              <w:rPr>
                <w:rFonts w:cs="Arial"/>
                <w:sz w:val="18"/>
                <w:szCs w:val="18"/>
              </w:rPr>
            </w:pPr>
            <w:r w:rsidRPr="00F26D51">
              <w:rPr>
                <w:rFonts w:cs="Arial"/>
                <w:sz w:val="18"/>
                <w:szCs w:val="18"/>
              </w:rPr>
              <w:t>El Sistema de Valoración del Riesgo Institucional ha identificado riesgos en el proceso de rectoría del SNA lo cual ha permitido mitigar su impacto</w:t>
            </w:r>
            <w:r w:rsidR="00116AF6" w:rsidRPr="00F26D51">
              <w:rPr>
                <w:rFonts w:cs="Arial"/>
                <w:sz w:val="18"/>
                <w:szCs w:val="18"/>
              </w:rPr>
              <w:t>.</w:t>
            </w:r>
          </w:p>
        </w:tc>
      </w:tr>
    </w:tbl>
    <w:p w:rsidR="00D365B4" w:rsidRDefault="00D365B4" w:rsidP="00E22F7D">
      <w:pPr>
        <w:jc w:val="both"/>
        <w:rPr>
          <w:rFonts w:cs="Arial"/>
          <w:sz w:val="20"/>
          <w:szCs w:val="20"/>
        </w:rPr>
      </w:pPr>
    </w:p>
    <w:p w:rsidR="008B7AFB" w:rsidRDefault="008B7AFB" w:rsidP="008B7AFB">
      <w:pPr>
        <w:jc w:val="both"/>
        <w:rPr>
          <w:rFonts w:cs="Arial"/>
          <w:sz w:val="20"/>
          <w:szCs w:val="20"/>
        </w:rPr>
      </w:pPr>
    </w:p>
    <w:tbl>
      <w:tblPr>
        <w:tblW w:w="9418"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tblPr>
      <w:tblGrid>
        <w:gridCol w:w="1008"/>
        <w:gridCol w:w="8410"/>
      </w:tblGrid>
      <w:tr w:rsidR="00F26D51" w:rsidRPr="00F26D51" w:rsidTr="00973793">
        <w:trPr>
          <w:trHeight w:val="388"/>
          <w:tblHeader/>
        </w:trPr>
        <w:tc>
          <w:tcPr>
            <w:tcW w:w="1008" w:type="dxa"/>
            <w:tcBorders>
              <w:bottom w:val="single" w:sz="12" w:space="0" w:color="F4B083"/>
            </w:tcBorders>
            <w:shd w:val="clear" w:color="auto" w:fill="auto"/>
            <w:hideMark/>
          </w:tcPr>
          <w:p w:rsidR="007413E2" w:rsidRPr="00F26D51" w:rsidRDefault="007413E2" w:rsidP="00973793">
            <w:pPr>
              <w:widowControl w:val="0"/>
              <w:jc w:val="center"/>
              <w:rPr>
                <w:rFonts w:cs="Arial"/>
                <w:b/>
                <w:bCs/>
                <w:color w:val="000000"/>
                <w:kern w:val="28"/>
                <w:sz w:val="18"/>
                <w:szCs w:val="18"/>
              </w:rPr>
            </w:pPr>
            <w:r w:rsidRPr="00F26D51">
              <w:rPr>
                <w:rFonts w:ascii="Times New Roman" w:hAnsi="Times New Roman"/>
                <w:b/>
                <w:bCs/>
              </w:rPr>
              <w:pict>
                <v:shape id="_x0000_s1052" type="#_x0000_t201" style="position:absolute;left:0;text-align:left;margin-left:-150.65pt;margin-top:131.4pt;width:269.9pt;height:335.75pt;z-index:251648000;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r w:rsidRPr="00F26D51">
              <w:rPr>
                <w:rFonts w:cs="Arial"/>
                <w:b/>
                <w:bCs/>
                <w:sz w:val="18"/>
                <w:szCs w:val="18"/>
              </w:rPr>
              <w:t>Criterios</w:t>
            </w:r>
          </w:p>
        </w:tc>
        <w:tc>
          <w:tcPr>
            <w:tcW w:w="8410" w:type="dxa"/>
            <w:tcBorders>
              <w:bottom w:val="single" w:sz="12" w:space="0" w:color="F4B083"/>
            </w:tcBorders>
            <w:shd w:val="clear" w:color="auto" w:fill="auto"/>
            <w:hideMark/>
          </w:tcPr>
          <w:p w:rsidR="007413E2" w:rsidRPr="00F26D51" w:rsidRDefault="007413E2" w:rsidP="00973793">
            <w:pPr>
              <w:widowControl w:val="0"/>
              <w:jc w:val="center"/>
              <w:rPr>
                <w:rFonts w:cs="Arial"/>
                <w:b/>
                <w:bCs/>
                <w:sz w:val="18"/>
                <w:szCs w:val="18"/>
              </w:rPr>
            </w:pPr>
            <w:r w:rsidRPr="00F26D51">
              <w:rPr>
                <w:rFonts w:cs="Arial"/>
                <w:b/>
                <w:bCs/>
                <w:sz w:val="18"/>
                <w:szCs w:val="18"/>
              </w:rPr>
              <w:t>Debilidades prioritarias</w:t>
            </w:r>
          </w:p>
        </w:tc>
      </w:tr>
      <w:tr w:rsidR="00F26D51" w:rsidRPr="00F26D51" w:rsidTr="00F26D51">
        <w:trPr>
          <w:trHeight w:val="435"/>
        </w:trPr>
        <w:tc>
          <w:tcPr>
            <w:tcW w:w="1008" w:type="dxa"/>
            <w:shd w:val="clear" w:color="auto" w:fill="auto"/>
          </w:tcPr>
          <w:p w:rsidR="007413E2" w:rsidRPr="00F26D51" w:rsidRDefault="00C667CE" w:rsidP="00F26D51">
            <w:pPr>
              <w:widowControl w:val="0"/>
              <w:jc w:val="center"/>
              <w:rPr>
                <w:rFonts w:cs="Arial"/>
                <w:b/>
                <w:bCs/>
                <w:sz w:val="18"/>
                <w:szCs w:val="18"/>
              </w:rPr>
            </w:pPr>
            <w:r w:rsidRPr="00F26D51">
              <w:rPr>
                <w:rFonts w:cs="Arial"/>
                <w:b/>
                <w:bCs/>
                <w:sz w:val="18"/>
                <w:szCs w:val="18"/>
              </w:rPr>
              <w:t>RH</w:t>
            </w:r>
          </w:p>
        </w:tc>
        <w:tc>
          <w:tcPr>
            <w:tcW w:w="8410" w:type="dxa"/>
            <w:shd w:val="clear" w:color="auto" w:fill="auto"/>
          </w:tcPr>
          <w:p w:rsidR="007413E2" w:rsidRPr="00F26D51" w:rsidRDefault="00C667CE" w:rsidP="00F26D51">
            <w:pPr>
              <w:widowControl w:val="0"/>
              <w:rPr>
                <w:rFonts w:cs="Arial"/>
                <w:sz w:val="18"/>
                <w:szCs w:val="18"/>
              </w:rPr>
            </w:pPr>
            <w:r w:rsidRPr="00F26D51">
              <w:rPr>
                <w:rFonts w:cs="Arial"/>
                <w:sz w:val="18"/>
                <w:szCs w:val="18"/>
              </w:rPr>
              <w:t>Falta de recurso humano para atender las necesidades del Sistema Nacional de Archivos, por ejemplo: asesorías, capacitación, inspecciones, valoración, entre otros; debido a la creciente demanda de estos servicios</w:t>
            </w:r>
            <w:r w:rsidR="00116AF6" w:rsidRPr="00F26D51">
              <w:rPr>
                <w:rFonts w:cs="Arial"/>
                <w:sz w:val="18"/>
                <w:szCs w:val="18"/>
              </w:rPr>
              <w:t>.</w:t>
            </w:r>
          </w:p>
        </w:tc>
      </w:tr>
      <w:tr w:rsidR="00F26D51" w:rsidRPr="00F26D51" w:rsidTr="00F26D51">
        <w:trPr>
          <w:trHeight w:val="323"/>
        </w:trPr>
        <w:tc>
          <w:tcPr>
            <w:tcW w:w="1008" w:type="dxa"/>
            <w:shd w:val="clear" w:color="auto" w:fill="auto"/>
          </w:tcPr>
          <w:p w:rsidR="007413E2" w:rsidRPr="00F26D51" w:rsidRDefault="00C667CE" w:rsidP="00F26D51">
            <w:pPr>
              <w:widowControl w:val="0"/>
              <w:jc w:val="center"/>
              <w:rPr>
                <w:rFonts w:cs="Arial"/>
                <w:b/>
                <w:bCs/>
                <w:sz w:val="18"/>
                <w:szCs w:val="18"/>
              </w:rPr>
            </w:pPr>
            <w:r w:rsidRPr="00F26D51">
              <w:rPr>
                <w:rFonts w:cs="Arial"/>
                <w:b/>
                <w:bCs/>
                <w:sz w:val="18"/>
                <w:szCs w:val="18"/>
              </w:rPr>
              <w:t>RH</w:t>
            </w:r>
          </w:p>
        </w:tc>
        <w:tc>
          <w:tcPr>
            <w:tcW w:w="8410" w:type="dxa"/>
            <w:shd w:val="clear" w:color="auto" w:fill="auto"/>
          </w:tcPr>
          <w:p w:rsidR="007413E2" w:rsidRPr="00F26D51" w:rsidRDefault="00C667CE" w:rsidP="00F26D51">
            <w:pPr>
              <w:widowControl w:val="0"/>
              <w:rPr>
                <w:rFonts w:cs="Arial"/>
                <w:sz w:val="18"/>
                <w:szCs w:val="18"/>
              </w:rPr>
            </w:pPr>
            <w:r w:rsidRPr="00F26D51">
              <w:rPr>
                <w:rFonts w:cs="Arial"/>
                <w:sz w:val="18"/>
                <w:szCs w:val="18"/>
              </w:rPr>
              <w:t>Estrés laboral y desmotivación del personal ya que tiene una carga excesiva de trabajo, lo cual afecta negativamente el desempeño y salud.</w:t>
            </w:r>
          </w:p>
        </w:tc>
      </w:tr>
      <w:tr w:rsidR="00F26D51" w:rsidRPr="00F26D51" w:rsidTr="006945D9">
        <w:trPr>
          <w:trHeight w:val="305"/>
        </w:trPr>
        <w:tc>
          <w:tcPr>
            <w:tcW w:w="1008" w:type="dxa"/>
            <w:shd w:val="clear" w:color="auto" w:fill="auto"/>
          </w:tcPr>
          <w:p w:rsidR="007413E2" w:rsidRPr="00F26D51" w:rsidRDefault="00C667CE" w:rsidP="00F26D51">
            <w:pPr>
              <w:widowControl w:val="0"/>
              <w:jc w:val="center"/>
              <w:rPr>
                <w:rFonts w:cs="Arial"/>
                <w:b/>
                <w:bCs/>
                <w:sz w:val="18"/>
                <w:szCs w:val="18"/>
              </w:rPr>
            </w:pPr>
            <w:r w:rsidRPr="00F26D51">
              <w:rPr>
                <w:rFonts w:cs="Arial"/>
                <w:b/>
                <w:bCs/>
                <w:sz w:val="18"/>
                <w:szCs w:val="18"/>
              </w:rPr>
              <w:t>RH</w:t>
            </w:r>
          </w:p>
        </w:tc>
        <w:tc>
          <w:tcPr>
            <w:tcW w:w="8410" w:type="dxa"/>
            <w:shd w:val="clear" w:color="auto" w:fill="auto"/>
          </w:tcPr>
          <w:p w:rsidR="007413E2" w:rsidRPr="00F26D51" w:rsidRDefault="00C667CE" w:rsidP="00F26D51">
            <w:pPr>
              <w:widowControl w:val="0"/>
              <w:rPr>
                <w:rFonts w:cs="Arial"/>
                <w:sz w:val="18"/>
                <w:szCs w:val="18"/>
              </w:rPr>
            </w:pPr>
            <w:r w:rsidRPr="00F26D51">
              <w:rPr>
                <w:rFonts w:cs="Arial"/>
                <w:sz w:val="18"/>
                <w:szCs w:val="18"/>
              </w:rPr>
              <w:t>Fuga de funcionarios capacitados y calificados a otras entidades que ofrecen mayores ventajas e incentivos  salariales, que incide en la pérdida de experiencia acumulada y  de tiempo en entrenamiento de los nuevos funcionarios</w:t>
            </w:r>
            <w:r w:rsidR="000554E1" w:rsidRPr="00F26D51">
              <w:rPr>
                <w:rFonts w:cs="Arial"/>
                <w:sz w:val="18"/>
                <w:szCs w:val="18"/>
              </w:rPr>
              <w:t>.</w:t>
            </w:r>
          </w:p>
        </w:tc>
      </w:tr>
      <w:tr w:rsidR="0075221F" w:rsidRPr="00F26D51" w:rsidTr="00F26D51">
        <w:trPr>
          <w:trHeight w:val="417"/>
        </w:trPr>
        <w:tc>
          <w:tcPr>
            <w:tcW w:w="1008" w:type="dxa"/>
            <w:shd w:val="clear" w:color="auto" w:fill="auto"/>
          </w:tcPr>
          <w:p w:rsidR="0075221F" w:rsidRPr="00F26D51" w:rsidRDefault="0075221F" w:rsidP="00F26D51">
            <w:pPr>
              <w:widowControl w:val="0"/>
              <w:jc w:val="center"/>
              <w:rPr>
                <w:rFonts w:cs="Arial"/>
                <w:b/>
                <w:bCs/>
                <w:sz w:val="18"/>
                <w:szCs w:val="18"/>
              </w:rPr>
            </w:pPr>
            <w:r w:rsidRPr="00F26D51">
              <w:rPr>
                <w:rFonts w:cs="Arial"/>
                <w:b/>
                <w:bCs/>
                <w:sz w:val="18"/>
                <w:szCs w:val="18"/>
              </w:rPr>
              <w:t>RH</w:t>
            </w:r>
          </w:p>
        </w:tc>
        <w:tc>
          <w:tcPr>
            <w:tcW w:w="8410" w:type="dxa"/>
            <w:shd w:val="clear" w:color="auto" w:fill="auto"/>
          </w:tcPr>
          <w:p w:rsidR="0075221F" w:rsidRPr="00F26D51" w:rsidRDefault="0075221F" w:rsidP="00F26D51">
            <w:pPr>
              <w:widowControl w:val="0"/>
              <w:rPr>
                <w:rFonts w:cs="Arial"/>
                <w:sz w:val="18"/>
                <w:szCs w:val="18"/>
              </w:rPr>
            </w:pPr>
            <w:r w:rsidRPr="00F26D51">
              <w:rPr>
                <w:rFonts w:cs="Arial"/>
                <w:sz w:val="18"/>
                <w:szCs w:val="18"/>
              </w:rPr>
              <w:t>Necesidad de capacitación del personal en las últimas tendencias archivísticas para cumplir con la función rectora que ejerce el personal del Archivo Nacional.</w:t>
            </w:r>
          </w:p>
        </w:tc>
      </w:tr>
      <w:tr w:rsidR="0075221F" w:rsidRPr="00F26D51" w:rsidTr="00F26D51">
        <w:trPr>
          <w:trHeight w:val="417"/>
        </w:trPr>
        <w:tc>
          <w:tcPr>
            <w:tcW w:w="1008" w:type="dxa"/>
            <w:shd w:val="clear" w:color="auto" w:fill="auto"/>
          </w:tcPr>
          <w:p w:rsidR="0075221F" w:rsidRPr="00F26D51" w:rsidRDefault="0075221F" w:rsidP="00F26D51">
            <w:pPr>
              <w:widowControl w:val="0"/>
              <w:jc w:val="center"/>
              <w:rPr>
                <w:rFonts w:cs="Arial"/>
                <w:b/>
                <w:bCs/>
                <w:sz w:val="18"/>
                <w:szCs w:val="18"/>
              </w:rPr>
            </w:pPr>
            <w:r w:rsidRPr="00F26D51">
              <w:rPr>
                <w:rFonts w:cs="Arial"/>
                <w:b/>
                <w:bCs/>
                <w:sz w:val="18"/>
                <w:szCs w:val="18"/>
              </w:rPr>
              <w:t>RH</w:t>
            </w:r>
          </w:p>
        </w:tc>
        <w:tc>
          <w:tcPr>
            <w:tcW w:w="8410" w:type="dxa"/>
            <w:shd w:val="clear" w:color="auto" w:fill="auto"/>
          </w:tcPr>
          <w:p w:rsidR="0075221F" w:rsidRPr="00F26D51" w:rsidRDefault="0075221F" w:rsidP="00F26D51">
            <w:pPr>
              <w:widowControl w:val="0"/>
              <w:rPr>
                <w:rFonts w:cs="Arial"/>
                <w:sz w:val="18"/>
                <w:szCs w:val="18"/>
              </w:rPr>
            </w:pPr>
            <w:r w:rsidRPr="00F26D51">
              <w:rPr>
                <w:rFonts w:cs="Arial"/>
                <w:sz w:val="18"/>
                <w:szCs w:val="18"/>
              </w:rPr>
              <w:t>Desactualización del personal a nivel profesional en materia de normas internacionales y gestión del documento electrónico.</w:t>
            </w:r>
          </w:p>
        </w:tc>
      </w:tr>
      <w:tr w:rsidR="00F26D51" w:rsidRPr="00F26D51" w:rsidTr="00F26D51">
        <w:trPr>
          <w:trHeight w:val="489"/>
        </w:trPr>
        <w:tc>
          <w:tcPr>
            <w:tcW w:w="1008" w:type="dxa"/>
            <w:shd w:val="clear" w:color="auto" w:fill="auto"/>
          </w:tcPr>
          <w:p w:rsidR="007413E2" w:rsidRPr="00F26D51" w:rsidRDefault="00C667CE" w:rsidP="00F26D51">
            <w:pPr>
              <w:widowControl w:val="0"/>
              <w:jc w:val="center"/>
              <w:rPr>
                <w:rFonts w:cs="Arial"/>
                <w:b/>
                <w:bCs/>
                <w:sz w:val="18"/>
                <w:szCs w:val="18"/>
              </w:rPr>
            </w:pPr>
            <w:r w:rsidRPr="00F26D51">
              <w:rPr>
                <w:rFonts w:cs="Arial"/>
                <w:b/>
                <w:bCs/>
                <w:sz w:val="18"/>
                <w:szCs w:val="18"/>
              </w:rPr>
              <w:t>PS</w:t>
            </w:r>
          </w:p>
        </w:tc>
        <w:tc>
          <w:tcPr>
            <w:tcW w:w="8410" w:type="dxa"/>
            <w:shd w:val="clear" w:color="auto" w:fill="auto"/>
          </w:tcPr>
          <w:p w:rsidR="007413E2" w:rsidRPr="00F26D51" w:rsidRDefault="00C667CE" w:rsidP="00F26D51">
            <w:pPr>
              <w:widowControl w:val="0"/>
              <w:rPr>
                <w:rFonts w:cs="Arial"/>
                <w:sz w:val="18"/>
                <w:szCs w:val="18"/>
              </w:rPr>
            </w:pPr>
            <w:r w:rsidRPr="00F26D51">
              <w:rPr>
                <w:rFonts w:cs="Arial"/>
                <w:sz w:val="18"/>
                <w:szCs w:val="18"/>
              </w:rPr>
              <w:t>Poca cobertura en el campo de las inspecciones a los archivos, tanto a nivel de cantidad de inspecciones como de cobertura geográfica, por parte del Archivo Nacional</w:t>
            </w:r>
            <w:r w:rsidR="000554E1" w:rsidRPr="00F26D51">
              <w:rPr>
                <w:rFonts w:cs="Arial"/>
                <w:sz w:val="18"/>
                <w:szCs w:val="18"/>
              </w:rPr>
              <w:t>.</w:t>
            </w:r>
          </w:p>
        </w:tc>
      </w:tr>
      <w:tr w:rsidR="00C667CE" w:rsidRPr="00F26D51" w:rsidTr="00F26D51">
        <w:trPr>
          <w:trHeight w:val="489"/>
        </w:trPr>
        <w:tc>
          <w:tcPr>
            <w:tcW w:w="1008" w:type="dxa"/>
            <w:shd w:val="clear" w:color="auto" w:fill="auto"/>
          </w:tcPr>
          <w:p w:rsidR="00C667CE" w:rsidRPr="00F26D51" w:rsidRDefault="00C667CE" w:rsidP="00F26D51">
            <w:pPr>
              <w:widowControl w:val="0"/>
              <w:jc w:val="center"/>
              <w:rPr>
                <w:rFonts w:cs="Arial"/>
                <w:b/>
                <w:bCs/>
                <w:sz w:val="18"/>
                <w:szCs w:val="18"/>
              </w:rPr>
            </w:pPr>
            <w:r w:rsidRPr="00F26D51">
              <w:rPr>
                <w:rFonts w:cs="Arial"/>
                <w:b/>
                <w:bCs/>
                <w:sz w:val="18"/>
                <w:szCs w:val="18"/>
              </w:rPr>
              <w:t>PS</w:t>
            </w:r>
          </w:p>
        </w:tc>
        <w:tc>
          <w:tcPr>
            <w:tcW w:w="8410" w:type="dxa"/>
            <w:shd w:val="clear" w:color="auto" w:fill="auto"/>
          </w:tcPr>
          <w:p w:rsidR="00C667CE" w:rsidRPr="00F26D51" w:rsidRDefault="00C667CE" w:rsidP="00F26D51">
            <w:pPr>
              <w:widowControl w:val="0"/>
              <w:rPr>
                <w:rFonts w:cs="Arial"/>
                <w:sz w:val="18"/>
                <w:szCs w:val="18"/>
              </w:rPr>
            </w:pPr>
            <w:r w:rsidRPr="00F26D51">
              <w:rPr>
                <w:rFonts w:cs="Arial"/>
                <w:sz w:val="18"/>
                <w:szCs w:val="18"/>
              </w:rPr>
              <w:t>Se cuenta con una Guía de Trámites institucional publicada en el diario oficial La Gaceta en el año 2002, la cual se actualizó y está  pendiente su publicación. Esta Guía incorpora los trámites y servicios de la Rectoría del Sistema Nacional de Archivos</w:t>
            </w:r>
            <w:r w:rsidR="000554E1" w:rsidRPr="00F26D51">
              <w:rPr>
                <w:rFonts w:cs="Arial"/>
                <w:sz w:val="18"/>
                <w:szCs w:val="18"/>
              </w:rPr>
              <w:t>.</w:t>
            </w:r>
          </w:p>
        </w:tc>
      </w:tr>
      <w:tr w:rsidR="00F26D51" w:rsidRPr="00F26D51" w:rsidTr="00F26D51">
        <w:trPr>
          <w:trHeight w:val="399"/>
        </w:trPr>
        <w:tc>
          <w:tcPr>
            <w:tcW w:w="1008" w:type="dxa"/>
            <w:shd w:val="clear" w:color="auto" w:fill="auto"/>
          </w:tcPr>
          <w:p w:rsidR="007413E2" w:rsidRPr="00F26D51" w:rsidRDefault="00C667CE" w:rsidP="00F26D51">
            <w:pPr>
              <w:widowControl w:val="0"/>
              <w:jc w:val="center"/>
              <w:rPr>
                <w:rFonts w:cs="Arial"/>
                <w:b/>
                <w:bCs/>
                <w:sz w:val="18"/>
                <w:szCs w:val="18"/>
              </w:rPr>
            </w:pPr>
            <w:r w:rsidRPr="00F26D51">
              <w:rPr>
                <w:rFonts w:cs="Arial"/>
                <w:b/>
                <w:bCs/>
                <w:sz w:val="18"/>
                <w:szCs w:val="18"/>
              </w:rPr>
              <w:t>T</w:t>
            </w:r>
          </w:p>
        </w:tc>
        <w:tc>
          <w:tcPr>
            <w:tcW w:w="8410" w:type="dxa"/>
            <w:shd w:val="clear" w:color="auto" w:fill="auto"/>
          </w:tcPr>
          <w:p w:rsidR="007413E2" w:rsidRPr="00F26D51" w:rsidRDefault="00C667CE" w:rsidP="00F26D51">
            <w:pPr>
              <w:widowControl w:val="0"/>
              <w:rPr>
                <w:rFonts w:cs="Arial"/>
                <w:sz w:val="18"/>
                <w:szCs w:val="18"/>
              </w:rPr>
            </w:pPr>
            <w:r w:rsidRPr="00F26D51">
              <w:rPr>
                <w:rFonts w:cs="Arial"/>
                <w:sz w:val="18"/>
                <w:szCs w:val="18"/>
              </w:rPr>
              <w:t>Se requieren sistemas para el manejo de flujos de trabajo, para inspecciones y asesorías y para consolidar los datos del informe de desarrollo Archivístico</w:t>
            </w:r>
            <w:r w:rsidR="000554E1" w:rsidRPr="00F26D51">
              <w:rPr>
                <w:rFonts w:cs="Arial"/>
                <w:sz w:val="18"/>
                <w:szCs w:val="18"/>
              </w:rPr>
              <w:t>.</w:t>
            </w:r>
          </w:p>
        </w:tc>
      </w:tr>
      <w:tr w:rsidR="00F26D51" w:rsidRPr="00F26D51" w:rsidTr="00F26D51">
        <w:trPr>
          <w:trHeight w:val="480"/>
        </w:trPr>
        <w:tc>
          <w:tcPr>
            <w:tcW w:w="1008" w:type="dxa"/>
            <w:shd w:val="clear" w:color="auto" w:fill="auto"/>
          </w:tcPr>
          <w:p w:rsidR="007413E2" w:rsidRPr="00F26D51" w:rsidRDefault="00C667CE" w:rsidP="00F26D51">
            <w:pPr>
              <w:widowControl w:val="0"/>
              <w:jc w:val="center"/>
              <w:rPr>
                <w:rFonts w:cs="Arial"/>
                <w:b/>
                <w:bCs/>
                <w:sz w:val="18"/>
                <w:szCs w:val="18"/>
              </w:rPr>
            </w:pPr>
            <w:r w:rsidRPr="00F26D51">
              <w:rPr>
                <w:rFonts w:cs="Arial"/>
                <w:b/>
                <w:bCs/>
                <w:sz w:val="18"/>
                <w:szCs w:val="18"/>
              </w:rPr>
              <w:t>T</w:t>
            </w:r>
          </w:p>
        </w:tc>
        <w:tc>
          <w:tcPr>
            <w:tcW w:w="8410" w:type="dxa"/>
            <w:shd w:val="clear" w:color="auto" w:fill="auto"/>
          </w:tcPr>
          <w:p w:rsidR="007413E2" w:rsidRPr="00F26D51" w:rsidRDefault="00C667CE" w:rsidP="00F26D51">
            <w:pPr>
              <w:widowControl w:val="0"/>
              <w:rPr>
                <w:rFonts w:cs="Arial"/>
                <w:sz w:val="18"/>
                <w:szCs w:val="18"/>
              </w:rPr>
            </w:pPr>
            <w:r w:rsidRPr="00F26D51">
              <w:rPr>
                <w:rFonts w:cs="Arial"/>
                <w:sz w:val="18"/>
                <w:szCs w:val="18"/>
              </w:rPr>
              <w:t>La página web oficial no satisface las necesidades de interacción de los usuarios del Sistema Nacional de Archivos, por ejemplo no ofrece servicios en línea</w:t>
            </w:r>
            <w:r w:rsidR="000554E1" w:rsidRPr="00F26D51">
              <w:rPr>
                <w:rFonts w:cs="Arial"/>
                <w:sz w:val="18"/>
                <w:szCs w:val="18"/>
              </w:rPr>
              <w:t>.</w:t>
            </w:r>
          </w:p>
        </w:tc>
      </w:tr>
      <w:tr w:rsidR="00F26D51" w:rsidRPr="00F26D51" w:rsidTr="006945D9">
        <w:trPr>
          <w:trHeight w:val="233"/>
        </w:trPr>
        <w:tc>
          <w:tcPr>
            <w:tcW w:w="1008" w:type="dxa"/>
            <w:shd w:val="clear" w:color="auto" w:fill="auto"/>
          </w:tcPr>
          <w:p w:rsidR="007413E2" w:rsidRPr="00F26D51" w:rsidRDefault="00C667CE" w:rsidP="00F26D51">
            <w:pPr>
              <w:widowControl w:val="0"/>
              <w:jc w:val="center"/>
              <w:rPr>
                <w:rFonts w:cs="Arial"/>
                <w:b/>
                <w:bCs/>
                <w:sz w:val="18"/>
                <w:szCs w:val="18"/>
              </w:rPr>
            </w:pPr>
            <w:r w:rsidRPr="00F26D51">
              <w:rPr>
                <w:rFonts w:cs="Arial"/>
                <w:b/>
                <w:bCs/>
                <w:sz w:val="18"/>
                <w:szCs w:val="18"/>
              </w:rPr>
              <w:t>EA</w:t>
            </w:r>
          </w:p>
        </w:tc>
        <w:tc>
          <w:tcPr>
            <w:tcW w:w="8410" w:type="dxa"/>
            <w:shd w:val="clear" w:color="auto" w:fill="auto"/>
          </w:tcPr>
          <w:p w:rsidR="007413E2" w:rsidRPr="00F26D51" w:rsidRDefault="00C667CE" w:rsidP="00F26D51">
            <w:pPr>
              <w:widowControl w:val="0"/>
              <w:rPr>
                <w:rFonts w:cs="Arial"/>
                <w:sz w:val="18"/>
                <w:szCs w:val="18"/>
              </w:rPr>
            </w:pPr>
            <w:r w:rsidRPr="00F26D51">
              <w:rPr>
                <w:rFonts w:cs="Arial"/>
                <w:sz w:val="18"/>
                <w:szCs w:val="18"/>
              </w:rPr>
              <w:t>Ausencia de un indicador de desarrollo archivístico nacional.</w:t>
            </w:r>
          </w:p>
        </w:tc>
      </w:tr>
      <w:tr w:rsidR="00F26D51" w:rsidRPr="00F26D51" w:rsidTr="009135C0">
        <w:trPr>
          <w:trHeight w:val="1109"/>
        </w:trPr>
        <w:tc>
          <w:tcPr>
            <w:tcW w:w="1008" w:type="dxa"/>
            <w:shd w:val="clear" w:color="auto" w:fill="auto"/>
          </w:tcPr>
          <w:p w:rsidR="007413E2" w:rsidRPr="00F26D51" w:rsidRDefault="00E63B09" w:rsidP="00F26D51">
            <w:pPr>
              <w:widowControl w:val="0"/>
              <w:jc w:val="center"/>
              <w:rPr>
                <w:rFonts w:cs="Arial"/>
                <w:b/>
                <w:bCs/>
                <w:sz w:val="18"/>
                <w:szCs w:val="18"/>
              </w:rPr>
            </w:pPr>
            <w:r w:rsidRPr="00F26D51">
              <w:rPr>
                <w:rFonts w:cs="Arial"/>
                <w:b/>
                <w:bCs/>
                <w:sz w:val="18"/>
                <w:szCs w:val="18"/>
              </w:rPr>
              <w:t>N</w:t>
            </w:r>
          </w:p>
        </w:tc>
        <w:tc>
          <w:tcPr>
            <w:tcW w:w="8410" w:type="dxa"/>
            <w:shd w:val="clear" w:color="auto" w:fill="auto"/>
          </w:tcPr>
          <w:p w:rsidR="007413E2" w:rsidRPr="00F26D51" w:rsidRDefault="00E63B09" w:rsidP="00F26D51">
            <w:pPr>
              <w:widowControl w:val="0"/>
              <w:rPr>
                <w:rFonts w:cs="Arial"/>
                <w:sz w:val="18"/>
                <w:szCs w:val="18"/>
              </w:rPr>
            </w:pPr>
            <w:r w:rsidRPr="00F26D51">
              <w:rPr>
                <w:rFonts w:cs="Arial"/>
                <w:sz w:val="18"/>
                <w:szCs w:val="18"/>
              </w:rPr>
              <w:t>Falta de emisión de políticas y directrices para el Sistema Nacional de Archivos. En los últimos años sólo se han emitido dos directrices al sistema por parte del órgano rector: la Directriz con las regulaciones técnicas sobre la administración de los documentos producidos por medios automáticos y la Directriz General para la producción de documentos en soporte de papel de conservación permanente.</w:t>
            </w:r>
          </w:p>
        </w:tc>
      </w:tr>
      <w:tr w:rsidR="00F26D51" w:rsidRPr="00F26D51" w:rsidTr="00F26D51">
        <w:trPr>
          <w:trHeight w:val="489"/>
        </w:trPr>
        <w:tc>
          <w:tcPr>
            <w:tcW w:w="1008" w:type="dxa"/>
            <w:shd w:val="clear" w:color="auto" w:fill="auto"/>
          </w:tcPr>
          <w:p w:rsidR="007413E2" w:rsidRPr="00F26D51" w:rsidRDefault="000554E1" w:rsidP="00F26D51">
            <w:pPr>
              <w:widowControl w:val="0"/>
              <w:jc w:val="center"/>
              <w:rPr>
                <w:rFonts w:cs="Arial"/>
                <w:b/>
                <w:bCs/>
                <w:sz w:val="18"/>
                <w:szCs w:val="18"/>
              </w:rPr>
            </w:pPr>
            <w:r w:rsidRPr="00F26D51">
              <w:rPr>
                <w:rFonts w:cs="Arial"/>
                <w:b/>
                <w:bCs/>
                <w:sz w:val="18"/>
                <w:szCs w:val="18"/>
              </w:rPr>
              <w:t>AC</w:t>
            </w:r>
          </w:p>
        </w:tc>
        <w:tc>
          <w:tcPr>
            <w:tcW w:w="8410" w:type="dxa"/>
            <w:shd w:val="clear" w:color="auto" w:fill="auto"/>
          </w:tcPr>
          <w:p w:rsidR="007413E2" w:rsidRPr="00F26D51" w:rsidRDefault="000554E1" w:rsidP="00F26D51">
            <w:pPr>
              <w:widowControl w:val="0"/>
              <w:rPr>
                <w:rFonts w:cs="Arial"/>
                <w:sz w:val="18"/>
                <w:szCs w:val="18"/>
              </w:rPr>
            </w:pPr>
            <w:r w:rsidRPr="00F26D51">
              <w:rPr>
                <w:rFonts w:cs="Arial"/>
                <w:sz w:val="18"/>
                <w:szCs w:val="18"/>
              </w:rPr>
              <w:t>En algunas instituciones públicas como Procomer y Sugeval, donde se brinda asesoría, utilizan gestores de documentos electrónicos y el Archivo Nacional aún no ha incursionado en esta materia, siendo el ente rector.</w:t>
            </w:r>
          </w:p>
        </w:tc>
      </w:tr>
    </w:tbl>
    <w:p w:rsidR="00D365B4" w:rsidRDefault="00D365B4" w:rsidP="00E22F7D">
      <w:pPr>
        <w:jc w:val="both"/>
        <w:rPr>
          <w:rFonts w:cs="Arial"/>
          <w:sz w:val="20"/>
          <w:szCs w:val="20"/>
        </w:rPr>
      </w:pPr>
    </w:p>
    <w:p w:rsidR="0075221F" w:rsidRDefault="0075221F" w:rsidP="00E22F7D">
      <w:pPr>
        <w:jc w:val="both"/>
        <w:rPr>
          <w:rFonts w:cs="Arial"/>
          <w:sz w:val="20"/>
          <w:szCs w:val="20"/>
        </w:rPr>
      </w:pPr>
    </w:p>
    <w:p w:rsidR="006945D9" w:rsidRDefault="006945D9" w:rsidP="00E22F7D">
      <w:pPr>
        <w:jc w:val="both"/>
        <w:rPr>
          <w:rFonts w:cs="Arial"/>
          <w:sz w:val="20"/>
          <w:szCs w:val="20"/>
        </w:rPr>
      </w:pPr>
    </w:p>
    <w:tbl>
      <w:tblPr>
        <w:tblW w:w="9418"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tblPr>
      <w:tblGrid>
        <w:gridCol w:w="1008"/>
        <w:gridCol w:w="8410"/>
      </w:tblGrid>
      <w:tr w:rsidR="00F26D51" w:rsidRPr="00F26D51" w:rsidTr="00F26D51">
        <w:trPr>
          <w:trHeight w:val="388"/>
        </w:trPr>
        <w:tc>
          <w:tcPr>
            <w:tcW w:w="1008" w:type="dxa"/>
            <w:tcBorders>
              <w:bottom w:val="single" w:sz="12" w:space="0" w:color="8EAADB"/>
            </w:tcBorders>
            <w:shd w:val="clear" w:color="auto" w:fill="auto"/>
            <w:hideMark/>
          </w:tcPr>
          <w:p w:rsidR="0075221F" w:rsidRPr="00F26D51" w:rsidRDefault="0075221F" w:rsidP="00F26D51">
            <w:pPr>
              <w:widowControl w:val="0"/>
              <w:jc w:val="center"/>
              <w:rPr>
                <w:rFonts w:cs="Arial"/>
                <w:b/>
                <w:bCs/>
                <w:color w:val="000000"/>
                <w:kern w:val="28"/>
                <w:sz w:val="18"/>
                <w:szCs w:val="18"/>
              </w:rPr>
            </w:pPr>
            <w:r w:rsidRPr="00F26D51">
              <w:rPr>
                <w:rFonts w:ascii="Times New Roman" w:hAnsi="Times New Roman"/>
                <w:b/>
                <w:bCs/>
              </w:rPr>
              <w:pict>
                <v:shape id="_x0000_s1053" type="#_x0000_t201" style="position:absolute;left:0;text-align:left;margin-left:-150.65pt;margin-top:131.4pt;width:269.9pt;height:335.75pt;z-index:251649024;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r w:rsidRPr="00F26D51">
              <w:rPr>
                <w:rFonts w:cs="Arial"/>
                <w:b/>
                <w:bCs/>
                <w:sz w:val="18"/>
                <w:szCs w:val="18"/>
              </w:rPr>
              <w:t>Criterios</w:t>
            </w:r>
          </w:p>
        </w:tc>
        <w:tc>
          <w:tcPr>
            <w:tcW w:w="8410" w:type="dxa"/>
            <w:tcBorders>
              <w:bottom w:val="single" w:sz="12" w:space="0" w:color="8EAADB"/>
            </w:tcBorders>
            <w:shd w:val="clear" w:color="auto" w:fill="auto"/>
            <w:hideMark/>
          </w:tcPr>
          <w:p w:rsidR="0075221F" w:rsidRPr="00F26D51" w:rsidRDefault="00314FC0" w:rsidP="00F26D51">
            <w:pPr>
              <w:widowControl w:val="0"/>
              <w:jc w:val="center"/>
              <w:rPr>
                <w:rFonts w:cs="Arial"/>
                <w:b/>
                <w:bCs/>
                <w:sz w:val="18"/>
                <w:szCs w:val="18"/>
              </w:rPr>
            </w:pPr>
            <w:r w:rsidRPr="00F26D51">
              <w:rPr>
                <w:rFonts w:cs="Arial"/>
                <w:b/>
                <w:bCs/>
                <w:sz w:val="18"/>
                <w:szCs w:val="18"/>
              </w:rPr>
              <w:t>Oportunidades prioritarias</w:t>
            </w:r>
          </w:p>
        </w:tc>
      </w:tr>
      <w:tr w:rsidR="00F26D51" w:rsidRPr="00F26D51" w:rsidTr="00F26D51">
        <w:trPr>
          <w:trHeight w:val="435"/>
        </w:trPr>
        <w:tc>
          <w:tcPr>
            <w:tcW w:w="1008" w:type="dxa"/>
            <w:shd w:val="clear" w:color="auto" w:fill="auto"/>
          </w:tcPr>
          <w:p w:rsidR="0075221F" w:rsidRPr="00F26D51" w:rsidRDefault="00314FC0" w:rsidP="00F26D51">
            <w:pPr>
              <w:widowControl w:val="0"/>
              <w:jc w:val="center"/>
              <w:rPr>
                <w:rFonts w:cs="Arial"/>
                <w:b/>
                <w:bCs/>
                <w:sz w:val="18"/>
                <w:szCs w:val="18"/>
              </w:rPr>
            </w:pPr>
            <w:r w:rsidRPr="00F26D51">
              <w:rPr>
                <w:rFonts w:cs="Arial"/>
                <w:b/>
                <w:bCs/>
                <w:sz w:val="18"/>
                <w:szCs w:val="18"/>
              </w:rPr>
              <w:t>AC</w:t>
            </w:r>
          </w:p>
        </w:tc>
        <w:tc>
          <w:tcPr>
            <w:tcW w:w="8410" w:type="dxa"/>
            <w:shd w:val="clear" w:color="auto" w:fill="auto"/>
          </w:tcPr>
          <w:p w:rsidR="0075221F" w:rsidRPr="00F26D51" w:rsidRDefault="00314FC0" w:rsidP="00F26D51">
            <w:pPr>
              <w:widowControl w:val="0"/>
              <w:rPr>
                <w:rFonts w:cs="Arial"/>
                <w:sz w:val="18"/>
                <w:szCs w:val="18"/>
              </w:rPr>
            </w:pPr>
            <w:r w:rsidRPr="00F26D51">
              <w:rPr>
                <w:rFonts w:cs="Arial"/>
                <w:sz w:val="18"/>
                <w:szCs w:val="18"/>
              </w:rPr>
              <w:t>Aprovechar la coyuntura política actual que impulsa la transparencia y la rendición de cuentas para promover la aplicación de la legislación  archivística vigente y promover nueva legislación que propicie la aprobación de  leyes en materia de transparencia.</w:t>
            </w:r>
          </w:p>
        </w:tc>
      </w:tr>
      <w:tr w:rsidR="00314FC0" w:rsidRPr="00F26D51" w:rsidTr="00F26D51">
        <w:trPr>
          <w:trHeight w:val="435"/>
        </w:trPr>
        <w:tc>
          <w:tcPr>
            <w:tcW w:w="1008" w:type="dxa"/>
            <w:shd w:val="clear" w:color="auto" w:fill="auto"/>
          </w:tcPr>
          <w:p w:rsidR="00314FC0" w:rsidRPr="00F26D51" w:rsidRDefault="00314FC0" w:rsidP="00F26D51">
            <w:pPr>
              <w:widowControl w:val="0"/>
              <w:jc w:val="center"/>
              <w:rPr>
                <w:rFonts w:cs="Arial"/>
                <w:b/>
                <w:bCs/>
                <w:sz w:val="18"/>
                <w:szCs w:val="18"/>
              </w:rPr>
            </w:pPr>
            <w:r w:rsidRPr="00F26D51">
              <w:rPr>
                <w:rFonts w:cs="Arial"/>
                <w:b/>
                <w:bCs/>
                <w:sz w:val="18"/>
                <w:szCs w:val="18"/>
              </w:rPr>
              <w:t>AC</w:t>
            </w:r>
          </w:p>
        </w:tc>
        <w:tc>
          <w:tcPr>
            <w:tcW w:w="8410" w:type="dxa"/>
            <w:shd w:val="clear" w:color="auto" w:fill="auto"/>
          </w:tcPr>
          <w:p w:rsidR="00314FC0" w:rsidRPr="00F26D51" w:rsidRDefault="00314FC0" w:rsidP="00F26D51">
            <w:pPr>
              <w:widowControl w:val="0"/>
              <w:rPr>
                <w:rFonts w:cs="Arial"/>
                <w:sz w:val="18"/>
                <w:szCs w:val="18"/>
              </w:rPr>
            </w:pPr>
            <w:r w:rsidRPr="00F26D51">
              <w:rPr>
                <w:rFonts w:cs="Arial"/>
                <w:sz w:val="18"/>
                <w:szCs w:val="18"/>
              </w:rPr>
              <w:t>Posibilidad de alianzas estratégicas con organismos internacionales con el objetivo de optimizar la rectoría del SNA, gracias a la buena imagen que posee el Archivo Nacional, por ser conocida como una institución de prestigio en el ámbito internacional.</w:t>
            </w:r>
          </w:p>
        </w:tc>
      </w:tr>
      <w:tr w:rsidR="006C19FF" w:rsidRPr="00F26D51" w:rsidTr="00F26D51">
        <w:trPr>
          <w:trHeight w:val="435"/>
        </w:trPr>
        <w:tc>
          <w:tcPr>
            <w:tcW w:w="1008" w:type="dxa"/>
            <w:shd w:val="clear" w:color="auto" w:fill="auto"/>
          </w:tcPr>
          <w:p w:rsidR="006C19FF" w:rsidRPr="00F26D51" w:rsidRDefault="006C19FF" w:rsidP="00F26D51">
            <w:pPr>
              <w:widowControl w:val="0"/>
              <w:jc w:val="center"/>
              <w:rPr>
                <w:rFonts w:cs="Arial"/>
                <w:b/>
                <w:bCs/>
                <w:sz w:val="18"/>
                <w:szCs w:val="18"/>
              </w:rPr>
            </w:pPr>
            <w:r w:rsidRPr="00F26D51">
              <w:rPr>
                <w:rFonts w:cs="Arial"/>
                <w:b/>
                <w:bCs/>
                <w:sz w:val="18"/>
                <w:szCs w:val="18"/>
              </w:rPr>
              <w:t>AC</w:t>
            </w:r>
          </w:p>
        </w:tc>
        <w:tc>
          <w:tcPr>
            <w:tcW w:w="8410" w:type="dxa"/>
            <w:shd w:val="clear" w:color="auto" w:fill="auto"/>
          </w:tcPr>
          <w:p w:rsidR="006C19FF" w:rsidRPr="00F26D51" w:rsidRDefault="006C19FF" w:rsidP="00F26D51">
            <w:pPr>
              <w:widowControl w:val="0"/>
              <w:rPr>
                <w:rFonts w:cs="Arial"/>
                <w:sz w:val="18"/>
                <w:szCs w:val="18"/>
              </w:rPr>
            </w:pPr>
            <w:r w:rsidRPr="00F26D51">
              <w:rPr>
                <w:rFonts w:cs="Arial"/>
                <w:sz w:val="18"/>
                <w:szCs w:val="18"/>
              </w:rPr>
              <w:t>La disponibilidad de programas de cooperación internacional en materia Archivística para fortalecer el área de Rectoría del SNA.</w:t>
            </w:r>
          </w:p>
        </w:tc>
      </w:tr>
      <w:tr w:rsidR="00F26D51" w:rsidRPr="00F26D51" w:rsidTr="00F26D51">
        <w:trPr>
          <w:trHeight w:val="323"/>
        </w:trPr>
        <w:tc>
          <w:tcPr>
            <w:tcW w:w="1008" w:type="dxa"/>
            <w:shd w:val="clear" w:color="auto" w:fill="auto"/>
          </w:tcPr>
          <w:p w:rsidR="0075221F" w:rsidRPr="00F26D51" w:rsidRDefault="00314FC0" w:rsidP="00F26D51">
            <w:pPr>
              <w:widowControl w:val="0"/>
              <w:jc w:val="center"/>
              <w:rPr>
                <w:rFonts w:cs="Arial"/>
                <w:b/>
                <w:bCs/>
                <w:sz w:val="18"/>
                <w:szCs w:val="18"/>
              </w:rPr>
            </w:pPr>
            <w:r w:rsidRPr="00F26D51">
              <w:rPr>
                <w:rFonts w:cs="Arial"/>
                <w:b/>
                <w:bCs/>
                <w:sz w:val="18"/>
                <w:szCs w:val="18"/>
              </w:rPr>
              <w:t>N</w:t>
            </w:r>
          </w:p>
        </w:tc>
        <w:tc>
          <w:tcPr>
            <w:tcW w:w="8410" w:type="dxa"/>
            <w:shd w:val="clear" w:color="auto" w:fill="auto"/>
          </w:tcPr>
          <w:p w:rsidR="0075221F" w:rsidRPr="00F26D51" w:rsidRDefault="00314FC0" w:rsidP="00F26D51">
            <w:pPr>
              <w:widowControl w:val="0"/>
              <w:rPr>
                <w:rFonts w:cs="Arial"/>
                <w:sz w:val="18"/>
                <w:szCs w:val="18"/>
              </w:rPr>
            </w:pPr>
            <w:r w:rsidRPr="00F26D51">
              <w:rPr>
                <w:rFonts w:cs="Arial"/>
                <w:sz w:val="18"/>
                <w:szCs w:val="18"/>
              </w:rPr>
              <w:t>Además de la Ley 7202 del SNA y su reglamento, existe normativa conexa  por ejemplo la Ley de microfilmación de documentos, la Ley General de Control Interno, la Ley de Certificados, Firmas Digitales y Documentos Electrónicos, Ley de simplificación de trámites, entre otros, que apoyan la labor del ente rector.</w:t>
            </w:r>
          </w:p>
        </w:tc>
      </w:tr>
      <w:tr w:rsidR="00F26D51" w:rsidRPr="00F26D51" w:rsidTr="00F26D51">
        <w:trPr>
          <w:trHeight w:val="417"/>
        </w:trPr>
        <w:tc>
          <w:tcPr>
            <w:tcW w:w="1008" w:type="dxa"/>
            <w:shd w:val="clear" w:color="auto" w:fill="auto"/>
          </w:tcPr>
          <w:p w:rsidR="0075221F" w:rsidRPr="00F26D51" w:rsidRDefault="00314FC0" w:rsidP="00F26D51">
            <w:pPr>
              <w:widowControl w:val="0"/>
              <w:jc w:val="center"/>
              <w:rPr>
                <w:rFonts w:cs="Arial"/>
                <w:b/>
                <w:bCs/>
                <w:sz w:val="18"/>
                <w:szCs w:val="18"/>
              </w:rPr>
            </w:pPr>
            <w:r w:rsidRPr="00F26D51">
              <w:rPr>
                <w:rFonts w:cs="Arial"/>
                <w:b/>
                <w:bCs/>
                <w:sz w:val="18"/>
                <w:szCs w:val="18"/>
              </w:rPr>
              <w:t>AC</w:t>
            </w:r>
          </w:p>
        </w:tc>
        <w:tc>
          <w:tcPr>
            <w:tcW w:w="8410" w:type="dxa"/>
            <w:shd w:val="clear" w:color="auto" w:fill="auto"/>
          </w:tcPr>
          <w:p w:rsidR="0075221F" w:rsidRPr="00F26D51" w:rsidRDefault="00314FC0" w:rsidP="00F26D51">
            <w:pPr>
              <w:widowControl w:val="0"/>
              <w:rPr>
                <w:rFonts w:cs="Arial"/>
                <w:sz w:val="18"/>
                <w:szCs w:val="18"/>
              </w:rPr>
            </w:pPr>
            <w:r w:rsidRPr="00F26D51">
              <w:rPr>
                <w:rFonts w:cs="Arial"/>
                <w:sz w:val="18"/>
                <w:szCs w:val="18"/>
              </w:rPr>
              <w:t>Apoyo de algunas auditorías internas de las instituciones públicas para el cumplimiento de la legislación archivística vigente.</w:t>
            </w:r>
          </w:p>
        </w:tc>
      </w:tr>
      <w:tr w:rsidR="00314FC0" w:rsidRPr="00F26D51" w:rsidTr="00F26D51">
        <w:trPr>
          <w:trHeight w:val="417"/>
        </w:trPr>
        <w:tc>
          <w:tcPr>
            <w:tcW w:w="1008" w:type="dxa"/>
            <w:shd w:val="clear" w:color="auto" w:fill="auto"/>
          </w:tcPr>
          <w:p w:rsidR="00314FC0" w:rsidRPr="00F26D51" w:rsidRDefault="00314FC0" w:rsidP="00F26D51">
            <w:pPr>
              <w:widowControl w:val="0"/>
              <w:jc w:val="center"/>
              <w:rPr>
                <w:rFonts w:cs="Arial"/>
                <w:b/>
                <w:bCs/>
                <w:sz w:val="18"/>
                <w:szCs w:val="18"/>
              </w:rPr>
            </w:pPr>
            <w:r w:rsidRPr="00F26D51">
              <w:rPr>
                <w:rFonts w:cs="Arial"/>
                <w:b/>
                <w:bCs/>
                <w:sz w:val="18"/>
                <w:szCs w:val="18"/>
              </w:rPr>
              <w:t>RH</w:t>
            </w:r>
          </w:p>
        </w:tc>
        <w:tc>
          <w:tcPr>
            <w:tcW w:w="8410" w:type="dxa"/>
            <w:shd w:val="clear" w:color="auto" w:fill="auto"/>
          </w:tcPr>
          <w:p w:rsidR="00314FC0" w:rsidRPr="00F26D51" w:rsidRDefault="00314FC0" w:rsidP="00F26D51">
            <w:pPr>
              <w:widowControl w:val="0"/>
              <w:rPr>
                <w:rFonts w:cs="Arial"/>
                <w:sz w:val="18"/>
                <w:szCs w:val="18"/>
              </w:rPr>
            </w:pPr>
            <w:r w:rsidRPr="00F26D51">
              <w:rPr>
                <w:rFonts w:cs="Arial"/>
                <w:sz w:val="18"/>
                <w:szCs w:val="18"/>
              </w:rPr>
              <w:t>Existencia de la Carrera de Archivística en la Universidad de Costa Rica  a nivel de profesional (bachillerato y licenciatura), y un técnico en archivística impartido por la Universidad Técnica Nacional.</w:t>
            </w:r>
          </w:p>
        </w:tc>
      </w:tr>
      <w:tr w:rsidR="00F26D51" w:rsidRPr="00F26D51" w:rsidTr="00F26D51">
        <w:trPr>
          <w:trHeight w:val="417"/>
        </w:trPr>
        <w:tc>
          <w:tcPr>
            <w:tcW w:w="1008" w:type="dxa"/>
            <w:shd w:val="clear" w:color="auto" w:fill="auto"/>
          </w:tcPr>
          <w:p w:rsidR="0075221F" w:rsidRPr="00F26D51" w:rsidRDefault="00314FC0" w:rsidP="00F26D51">
            <w:pPr>
              <w:widowControl w:val="0"/>
              <w:jc w:val="center"/>
              <w:rPr>
                <w:rFonts w:cs="Arial"/>
                <w:b/>
                <w:bCs/>
                <w:sz w:val="18"/>
                <w:szCs w:val="18"/>
              </w:rPr>
            </w:pPr>
            <w:r w:rsidRPr="00F26D51">
              <w:rPr>
                <w:rFonts w:cs="Arial"/>
                <w:b/>
                <w:bCs/>
                <w:sz w:val="18"/>
                <w:szCs w:val="18"/>
              </w:rPr>
              <w:t>RH</w:t>
            </w:r>
          </w:p>
        </w:tc>
        <w:tc>
          <w:tcPr>
            <w:tcW w:w="8410" w:type="dxa"/>
            <w:shd w:val="clear" w:color="auto" w:fill="auto"/>
          </w:tcPr>
          <w:p w:rsidR="0075221F" w:rsidRPr="00F26D51" w:rsidRDefault="00314FC0" w:rsidP="00F26D51">
            <w:pPr>
              <w:widowControl w:val="0"/>
              <w:rPr>
                <w:rFonts w:cs="Arial"/>
                <w:sz w:val="18"/>
                <w:szCs w:val="18"/>
              </w:rPr>
            </w:pPr>
            <w:r w:rsidRPr="00F26D51">
              <w:rPr>
                <w:rFonts w:cs="Arial"/>
                <w:sz w:val="18"/>
                <w:szCs w:val="18"/>
              </w:rPr>
              <w:t>Disponibilidad de ofertas externas para la capacitación de los funcionarios que participan en el proceso de rectoría del SNA.</w:t>
            </w:r>
          </w:p>
        </w:tc>
      </w:tr>
      <w:tr w:rsidR="00F26D51" w:rsidRPr="00F26D51" w:rsidTr="00F26D51">
        <w:trPr>
          <w:trHeight w:val="417"/>
        </w:trPr>
        <w:tc>
          <w:tcPr>
            <w:tcW w:w="1008" w:type="dxa"/>
            <w:shd w:val="clear" w:color="auto" w:fill="auto"/>
          </w:tcPr>
          <w:p w:rsidR="0075221F" w:rsidRPr="00F26D51" w:rsidRDefault="00314FC0" w:rsidP="00F26D51">
            <w:pPr>
              <w:widowControl w:val="0"/>
              <w:jc w:val="center"/>
              <w:rPr>
                <w:rFonts w:cs="Arial"/>
                <w:b/>
                <w:bCs/>
                <w:sz w:val="18"/>
                <w:szCs w:val="18"/>
              </w:rPr>
            </w:pPr>
            <w:r w:rsidRPr="00F26D51">
              <w:rPr>
                <w:rFonts w:cs="Arial"/>
                <w:b/>
                <w:bCs/>
                <w:sz w:val="18"/>
                <w:szCs w:val="18"/>
              </w:rPr>
              <w:t>PS</w:t>
            </w:r>
          </w:p>
        </w:tc>
        <w:tc>
          <w:tcPr>
            <w:tcW w:w="8410" w:type="dxa"/>
            <w:shd w:val="clear" w:color="auto" w:fill="auto"/>
          </w:tcPr>
          <w:p w:rsidR="0075221F" w:rsidRPr="00F26D51" w:rsidRDefault="00314FC0" w:rsidP="00F26D51">
            <w:pPr>
              <w:widowControl w:val="0"/>
              <w:rPr>
                <w:rFonts w:cs="Arial"/>
                <w:sz w:val="18"/>
                <w:szCs w:val="18"/>
              </w:rPr>
            </w:pPr>
            <w:r w:rsidRPr="00F26D51">
              <w:rPr>
                <w:rFonts w:cs="Arial"/>
                <w:sz w:val="18"/>
                <w:szCs w:val="18"/>
              </w:rPr>
              <w:t>Necesidad de la administración pública y la empresa privada de contar con servicios profesionales (asesorías, capacitaciones, inspecciones) que presta el Archivo Nacional en materia de rectoría del SNA para generar nuevas fuentes de ingresos.</w:t>
            </w:r>
          </w:p>
        </w:tc>
      </w:tr>
      <w:tr w:rsidR="00F26D51" w:rsidRPr="00F26D51" w:rsidTr="00F26D51">
        <w:trPr>
          <w:trHeight w:val="489"/>
        </w:trPr>
        <w:tc>
          <w:tcPr>
            <w:tcW w:w="1008" w:type="dxa"/>
            <w:shd w:val="clear" w:color="auto" w:fill="auto"/>
          </w:tcPr>
          <w:p w:rsidR="0075221F" w:rsidRPr="00F26D51" w:rsidRDefault="00314FC0" w:rsidP="00F26D51">
            <w:pPr>
              <w:widowControl w:val="0"/>
              <w:jc w:val="center"/>
              <w:rPr>
                <w:rFonts w:cs="Arial"/>
                <w:b/>
                <w:bCs/>
                <w:sz w:val="18"/>
                <w:szCs w:val="18"/>
              </w:rPr>
            </w:pPr>
            <w:r w:rsidRPr="00F26D51">
              <w:rPr>
                <w:rFonts w:cs="Arial"/>
                <w:b/>
                <w:bCs/>
                <w:sz w:val="18"/>
                <w:szCs w:val="18"/>
              </w:rPr>
              <w:t>T</w:t>
            </w:r>
          </w:p>
        </w:tc>
        <w:tc>
          <w:tcPr>
            <w:tcW w:w="8410" w:type="dxa"/>
            <w:shd w:val="clear" w:color="auto" w:fill="auto"/>
          </w:tcPr>
          <w:p w:rsidR="0075221F" w:rsidRPr="00F26D51" w:rsidRDefault="00314FC0" w:rsidP="00F26D51">
            <w:pPr>
              <w:widowControl w:val="0"/>
              <w:rPr>
                <w:rFonts w:cs="Arial"/>
                <w:sz w:val="18"/>
                <w:szCs w:val="18"/>
              </w:rPr>
            </w:pPr>
            <w:r w:rsidRPr="00F26D51">
              <w:rPr>
                <w:rFonts w:cs="Arial"/>
                <w:sz w:val="18"/>
                <w:szCs w:val="18"/>
              </w:rPr>
              <w:t>Existencia de nuevas tecnologías que puede implementarse para brindar servicios virtuales, facilitar información al SNA y  ampliar la cobertura y variedad de temáticas que se imparten en el programa de capacitación externa del Archivo Nacional.</w:t>
            </w:r>
          </w:p>
        </w:tc>
      </w:tr>
    </w:tbl>
    <w:p w:rsidR="00E22F7D" w:rsidRDefault="00E22F7D" w:rsidP="00442C1E">
      <w:pPr>
        <w:jc w:val="both"/>
        <w:rPr>
          <w:rFonts w:cs="Arial"/>
          <w:sz w:val="20"/>
          <w:szCs w:val="20"/>
        </w:rPr>
      </w:pPr>
    </w:p>
    <w:p w:rsidR="003D6F84" w:rsidRDefault="003D6F84" w:rsidP="00442C1E">
      <w:pPr>
        <w:jc w:val="both"/>
        <w:rPr>
          <w:rFonts w:cs="Arial"/>
          <w:sz w:val="20"/>
          <w:szCs w:val="20"/>
        </w:rPr>
      </w:pPr>
    </w:p>
    <w:p w:rsidR="006E5223" w:rsidRDefault="006E5223" w:rsidP="00442C1E">
      <w:pPr>
        <w:jc w:val="both"/>
        <w:rPr>
          <w:rFonts w:cs="Arial"/>
          <w:sz w:val="20"/>
          <w:szCs w:val="20"/>
        </w:rPr>
      </w:pPr>
    </w:p>
    <w:tbl>
      <w:tblPr>
        <w:tblW w:w="9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1008"/>
        <w:gridCol w:w="8410"/>
      </w:tblGrid>
      <w:tr w:rsidR="00F26D51" w:rsidRPr="00F26D51" w:rsidTr="00F26D51">
        <w:trPr>
          <w:trHeight w:val="388"/>
        </w:trPr>
        <w:tc>
          <w:tcPr>
            <w:tcW w:w="1008" w:type="dxa"/>
            <w:tcBorders>
              <w:bottom w:val="single" w:sz="12" w:space="0" w:color="666666"/>
            </w:tcBorders>
            <w:shd w:val="clear" w:color="auto" w:fill="auto"/>
            <w:hideMark/>
          </w:tcPr>
          <w:p w:rsidR="003D6F84" w:rsidRPr="00F26D51" w:rsidRDefault="003D6F84" w:rsidP="00F26D51">
            <w:pPr>
              <w:widowControl w:val="0"/>
              <w:jc w:val="center"/>
              <w:rPr>
                <w:rFonts w:cs="Arial"/>
                <w:b/>
                <w:bCs/>
                <w:color w:val="000000"/>
                <w:kern w:val="28"/>
                <w:sz w:val="18"/>
                <w:szCs w:val="18"/>
              </w:rPr>
            </w:pPr>
            <w:r w:rsidRPr="00F26D51">
              <w:rPr>
                <w:rFonts w:ascii="Times New Roman" w:hAnsi="Times New Roman"/>
                <w:b/>
                <w:bCs/>
              </w:rPr>
              <w:pict>
                <v:shape id="_x0000_s1054" type="#_x0000_t201" style="position:absolute;left:0;text-align:left;margin-left:-150.65pt;margin-top:131.4pt;width:269.9pt;height:335.75pt;z-index:251650048;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r w:rsidRPr="00F26D51">
              <w:rPr>
                <w:rFonts w:cs="Arial"/>
                <w:b/>
                <w:bCs/>
                <w:sz w:val="18"/>
                <w:szCs w:val="18"/>
              </w:rPr>
              <w:t>Criterios</w:t>
            </w:r>
          </w:p>
        </w:tc>
        <w:tc>
          <w:tcPr>
            <w:tcW w:w="8410" w:type="dxa"/>
            <w:tcBorders>
              <w:bottom w:val="single" w:sz="12" w:space="0" w:color="666666"/>
            </w:tcBorders>
            <w:shd w:val="clear" w:color="auto" w:fill="auto"/>
            <w:hideMark/>
          </w:tcPr>
          <w:p w:rsidR="003D6F84" w:rsidRPr="00F26D51" w:rsidRDefault="003D6F84" w:rsidP="00F26D51">
            <w:pPr>
              <w:widowControl w:val="0"/>
              <w:jc w:val="center"/>
              <w:rPr>
                <w:rFonts w:cs="Arial"/>
                <w:b/>
                <w:bCs/>
                <w:sz w:val="18"/>
                <w:szCs w:val="18"/>
              </w:rPr>
            </w:pPr>
            <w:r w:rsidRPr="00F26D51">
              <w:rPr>
                <w:rFonts w:cs="Arial"/>
                <w:b/>
                <w:bCs/>
                <w:sz w:val="18"/>
                <w:szCs w:val="18"/>
              </w:rPr>
              <w:t>Amenazas prioritarias</w:t>
            </w:r>
          </w:p>
        </w:tc>
      </w:tr>
      <w:tr w:rsidR="00F26D51" w:rsidRPr="00F26D51" w:rsidTr="006945D9">
        <w:trPr>
          <w:trHeight w:val="330"/>
        </w:trPr>
        <w:tc>
          <w:tcPr>
            <w:tcW w:w="1008" w:type="dxa"/>
            <w:shd w:val="clear" w:color="auto" w:fill="auto"/>
          </w:tcPr>
          <w:p w:rsidR="003D6F84" w:rsidRPr="00F26D51" w:rsidRDefault="003D6F84" w:rsidP="00F26D51">
            <w:pPr>
              <w:widowControl w:val="0"/>
              <w:jc w:val="center"/>
              <w:rPr>
                <w:rFonts w:cs="Arial"/>
                <w:b/>
                <w:bCs/>
                <w:sz w:val="18"/>
                <w:szCs w:val="18"/>
              </w:rPr>
            </w:pPr>
            <w:r w:rsidRPr="00F26D51">
              <w:rPr>
                <w:rFonts w:cs="Arial"/>
                <w:b/>
                <w:bCs/>
                <w:sz w:val="18"/>
                <w:szCs w:val="18"/>
              </w:rPr>
              <w:t>RH</w:t>
            </w:r>
          </w:p>
        </w:tc>
        <w:tc>
          <w:tcPr>
            <w:tcW w:w="8410" w:type="dxa"/>
            <w:shd w:val="clear" w:color="auto" w:fill="auto"/>
          </w:tcPr>
          <w:p w:rsidR="003D6F84" w:rsidRPr="00F26D51" w:rsidRDefault="003D6F84" w:rsidP="00F26D51">
            <w:pPr>
              <w:widowControl w:val="0"/>
              <w:rPr>
                <w:rFonts w:cs="Arial"/>
                <w:sz w:val="18"/>
                <w:szCs w:val="18"/>
              </w:rPr>
            </w:pPr>
            <w:r w:rsidRPr="00F26D51">
              <w:rPr>
                <w:rFonts w:cs="Arial"/>
                <w:sz w:val="18"/>
                <w:szCs w:val="18"/>
              </w:rPr>
              <w:t>Políticas restrictivas a nivel presupuestario y de creación de plazas, impuestas por el gobierno, lo que impide contar con recurso humano para atender las tareas que demandan los servicios que se brindan en materia de rectoría del SNA.</w:t>
            </w:r>
          </w:p>
        </w:tc>
      </w:tr>
      <w:tr w:rsidR="00F26D51" w:rsidRPr="00F26D51" w:rsidTr="00F26D51">
        <w:trPr>
          <w:trHeight w:val="435"/>
        </w:trPr>
        <w:tc>
          <w:tcPr>
            <w:tcW w:w="1008" w:type="dxa"/>
            <w:shd w:val="clear" w:color="auto" w:fill="auto"/>
          </w:tcPr>
          <w:p w:rsidR="003D6F84" w:rsidRPr="00F26D51" w:rsidRDefault="003D6F84" w:rsidP="00F26D51">
            <w:pPr>
              <w:widowControl w:val="0"/>
              <w:jc w:val="center"/>
              <w:rPr>
                <w:rFonts w:cs="Arial"/>
                <w:b/>
                <w:bCs/>
                <w:sz w:val="18"/>
                <w:szCs w:val="18"/>
              </w:rPr>
            </w:pPr>
            <w:r w:rsidRPr="00F26D51">
              <w:rPr>
                <w:rFonts w:cs="Arial"/>
                <w:b/>
                <w:bCs/>
                <w:sz w:val="18"/>
                <w:szCs w:val="18"/>
              </w:rPr>
              <w:t>RH</w:t>
            </w:r>
          </w:p>
        </w:tc>
        <w:tc>
          <w:tcPr>
            <w:tcW w:w="8410" w:type="dxa"/>
            <w:shd w:val="clear" w:color="auto" w:fill="auto"/>
          </w:tcPr>
          <w:p w:rsidR="003D6F84" w:rsidRPr="00F26D51" w:rsidRDefault="003D6F84" w:rsidP="00F26D51">
            <w:pPr>
              <w:widowControl w:val="0"/>
              <w:rPr>
                <w:rFonts w:cs="Arial"/>
                <w:sz w:val="18"/>
                <w:szCs w:val="18"/>
              </w:rPr>
            </w:pPr>
            <w:r w:rsidRPr="00F26D51">
              <w:rPr>
                <w:rFonts w:cs="Arial"/>
                <w:sz w:val="18"/>
                <w:szCs w:val="18"/>
              </w:rPr>
              <w:t xml:space="preserve">La oferta de personal archivístico en el mercado laboral es inferior a la demanda, por lo cual algunas entidades no cuentan con personal profesional en esta especialidad, o deben contratar personal técnico, empírico o de otra especialidad, incumpliendo el artículo 43 de la Ley 7202 del SNA.  </w:t>
            </w:r>
          </w:p>
        </w:tc>
      </w:tr>
      <w:tr w:rsidR="00F26D51" w:rsidRPr="00F26D51" w:rsidTr="00F26D51">
        <w:trPr>
          <w:trHeight w:val="435"/>
        </w:trPr>
        <w:tc>
          <w:tcPr>
            <w:tcW w:w="1008" w:type="dxa"/>
            <w:shd w:val="clear" w:color="auto" w:fill="auto"/>
          </w:tcPr>
          <w:p w:rsidR="003D6F84" w:rsidRPr="00F26D51" w:rsidRDefault="003D6F84" w:rsidP="00F26D51">
            <w:pPr>
              <w:widowControl w:val="0"/>
              <w:jc w:val="center"/>
              <w:rPr>
                <w:rFonts w:cs="Arial"/>
                <w:b/>
                <w:bCs/>
                <w:sz w:val="18"/>
                <w:szCs w:val="18"/>
              </w:rPr>
            </w:pPr>
            <w:r w:rsidRPr="00F26D51">
              <w:rPr>
                <w:rFonts w:cs="Arial"/>
                <w:b/>
                <w:bCs/>
                <w:sz w:val="18"/>
                <w:szCs w:val="18"/>
              </w:rPr>
              <w:t>PS</w:t>
            </w:r>
          </w:p>
        </w:tc>
        <w:tc>
          <w:tcPr>
            <w:tcW w:w="8410" w:type="dxa"/>
            <w:shd w:val="clear" w:color="auto" w:fill="auto"/>
          </w:tcPr>
          <w:p w:rsidR="003D6F84" w:rsidRPr="00F26D51" w:rsidRDefault="003D6F84" w:rsidP="00F26D51">
            <w:pPr>
              <w:widowControl w:val="0"/>
              <w:rPr>
                <w:rFonts w:cs="Arial"/>
                <w:sz w:val="18"/>
                <w:szCs w:val="18"/>
              </w:rPr>
            </w:pPr>
            <w:r w:rsidRPr="00F26D51">
              <w:rPr>
                <w:rFonts w:cs="Arial"/>
                <w:sz w:val="18"/>
                <w:szCs w:val="18"/>
              </w:rPr>
              <w:t>Proliferación de empresas que ofrecen servicios de asesoría, capacitación archivística y de sistemas informáticos de gestión documental sin ajustarse a la normativa que rige esta materia, sin recomendar las mejores prácticas profesionales y sin involucrar a los archivistas.</w:t>
            </w:r>
          </w:p>
        </w:tc>
      </w:tr>
      <w:tr w:rsidR="00F26D51" w:rsidRPr="00F26D51" w:rsidTr="00F26D51">
        <w:trPr>
          <w:trHeight w:val="323"/>
        </w:trPr>
        <w:tc>
          <w:tcPr>
            <w:tcW w:w="1008" w:type="dxa"/>
            <w:shd w:val="clear" w:color="auto" w:fill="auto"/>
          </w:tcPr>
          <w:p w:rsidR="003D6F84" w:rsidRPr="00F26D51" w:rsidRDefault="003D6F84" w:rsidP="00F26D51">
            <w:pPr>
              <w:widowControl w:val="0"/>
              <w:jc w:val="center"/>
              <w:rPr>
                <w:rFonts w:cs="Arial"/>
                <w:b/>
                <w:bCs/>
                <w:sz w:val="18"/>
                <w:szCs w:val="18"/>
              </w:rPr>
            </w:pPr>
            <w:r w:rsidRPr="00F26D51">
              <w:rPr>
                <w:rFonts w:cs="Arial"/>
                <w:b/>
                <w:bCs/>
                <w:sz w:val="18"/>
                <w:szCs w:val="18"/>
              </w:rPr>
              <w:t>P</w:t>
            </w:r>
          </w:p>
        </w:tc>
        <w:tc>
          <w:tcPr>
            <w:tcW w:w="8410" w:type="dxa"/>
            <w:shd w:val="clear" w:color="auto" w:fill="auto"/>
          </w:tcPr>
          <w:p w:rsidR="003D6F84" w:rsidRPr="00F26D51" w:rsidRDefault="003D6F84" w:rsidP="00F26D51">
            <w:pPr>
              <w:widowControl w:val="0"/>
              <w:rPr>
                <w:rFonts w:cs="Arial"/>
                <w:sz w:val="18"/>
                <w:szCs w:val="18"/>
              </w:rPr>
            </w:pPr>
            <w:r w:rsidRPr="00F26D51">
              <w:rPr>
                <w:rFonts w:cs="Arial"/>
                <w:sz w:val="18"/>
                <w:szCs w:val="18"/>
              </w:rPr>
              <w:t>Aprobación de leyes que le imponen al Archivo Nacional nuevas competencias y responsabilidades, pero no le asignan los recursos humanos y presupuestarios adicionales.</w:t>
            </w:r>
          </w:p>
        </w:tc>
      </w:tr>
      <w:tr w:rsidR="006D443B" w:rsidRPr="00F26D51" w:rsidTr="00F26D51">
        <w:trPr>
          <w:trHeight w:val="323"/>
        </w:trPr>
        <w:tc>
          <w:tcPr>
            <w:tcW w:w="1008" w:type="dxa"/>
            <w:shd w:val="clear" w:color="auto" w:fill="auto"/>
          </w:tcPr>
          <w:p w:rsidR="006D443B" w:rsidRPr="00F26D51" w:rsidRDefault="006D443B" w:rsidP="00F26D51">
            <w:pPr>
              <w:widowControl w:val="0"/>
              <w:jc w:val="center"/>
              <w:rPr>
                <w:rFonts w:cs="Arial"/>
                <w:b/>
                <w:bCs/>
                <w:sz w:val="18"/>
                <w:szCs w:val="18"/>
              </w:rPr>
            </w:pPr>
            <w:r w:rsidRPr="00F26D51">
              <w:rPr>
                <w:rFonts w:cs="Arial"/>
                <w:b/>
                <w:bCs/>
                <w:sz w:val="18"/>
                <w:szCs w:val="18"/>
              </w:rPr>
              <w:t>P</w:t>
            </w:r>
          </w:p>
        </w:tc>
        <w:tc>
          <w:tcPr>
            <w:tcW w:w="8410" w:type="dxa"/>
            <w:shd w:val="clear" w:color="auto" w:fill="auto"/>
          </w:tcPr>
          <w:p w:rsidR="006D443B" w:rsidRPr="00F26D51" w:rsidRDefault="006D443B" w:rsidP="00F26D51">
            <w:pPr>
              <w:widowControl w:val="0"/>
              <w:rPr>
                <w:rFonts w:cs="Arial"/>
                <w:sz w:val="18"/>
                <w:szCs w:val="18"/>
              </w:rPr>
            </w:pPr>
            <w:r w:rsidRPr="00F26D51">
              <w:rPr>
                <w:rFonts w:cs="Arial"/>
                <w:sz w:val="18"/>
                <w:szCs w:val="18"/>
              </w:rPr>
              <w:t>La emisión de eventuales políticas de contención del gasto por parte del nuevo Gobierno podría generar una menor asignación de recursos presupuestarios para la institución que limiten el logro de la misión, visión, objetivos y metas.</w:t>
            </w:r>
          </w:p>
        </w:tc>
      </w:tr>
      <w:tr w:rsidR="0009578A" w:rsidRPr="00F26D51" w:rsidTr="00F26D51">
        <w:trPr>
          <w:trHeight w:val="323"/>
        </w:trPr>
        <w:tc>
          <w:tcPr>
            <w:tcW w:w="1008" w:type="dxa"/>
            <w:shd w:val="clear" w:color="auto" w:fill="auto"/>
          </w:tcPr>
          <w:p w:rsidR="0009578A" w:rsidRPr="00F26D51" w:rsidRDefault="0009578A" w:rsidP="00F26D51">
            <w:pPr>
              <w:widowControl w:val="0"/>
              <w:jc w:val="center"/>
              <w:rPr>
                <w:rFonts w:cs="Arial"/>
                <w:b/>
                <w:bCs/>
                <w:sz w:val="18"/>
                <w:szCs w:val="18"/>
              </w:rPr>
            </w:pPr>
            <w:r w:rsidRPr="00F26D51">
              <w:rPr>
                <w:rFonts w:cs="Arial"/>
                <w:b/>
                <w:bCs/>
                <w:sz w:val="18"/>
                <w:szCs w:val="18"/>
              </w:rPr>
              <w:t>P</w:t>
            </w:r>
          </w:p>
        </w:tc>
        <w:tc>
          <w:tcPr>
            <w:tcW w:w="8410" w:type="dxa"/>
            <w:shd w:val="clear" w:color="auto" w:fill="auto"/>
          </w:tcPr>
          <w:p w:rsidR="0009578A" w:rsidRPr="00F26D51" w:rsidRDefault="0009578A" w:rsidP="00F26D51">
            <w:pPr>
              <w:widowControl w:val="0"/>
              <w:rPr>
                <w:rFonts w:cs="Arial"/>
                <w:sz w:val="18"/>
                <w:szCs w:val="18"/>
              </w:rPr>
            </w:pPr>
            <w:r w:rsidRPr="00F26D51">
              <w:rPr>
                <w:rFonts w:cs="Arial"/>
                <w:sz w:val="18"/>
                <w:szCs w:val="18"/>
              </w:rPr>
              <w:t xml:space="preserve">Restricciones presupuestarias aplicadas a las entidades del sistema, lo que incide en algunos casos en falta de recursos y dificultad para cumplir las disposiciones  la Ley del </w:t>
            </w:r>
            <w:r w:rsidR="00995163" w:rsidRPr="00F26D51">
              <w:rPr>
                <w:rFonts w:cs="Arial"/>
                <w:sz w:val="18"/>
                <w:szCs w:val="18"/>
              </w:rPr>
              <w:t>SNA</w:t>
            </w:r>
            <w:r w:rsidRPr="00F26D51">
              <w:rPr>
                <w:rFonts w:cs="Arial"/>
                <w:sz w:val="18"/>
                <w:szCs w:val="18"/>
              </w:rPr>
              <w:t xml:space="preserve"> y su reglamento.</w:t>
            </w:r>
          </w:p>
        </w:tc>
      </w:tr>
      <w:tr w:rsidR="00F26D51" w:rsidRPr="00F26D51" w:rsidTr="00F26D51">
        <w:trPr>
          <w:trHeight w:val="417"/>
        </w:trPr>
        <w:tc>
          <w:tcPr>
            <w:tcW w:w="1008" w:type="dxa"/>
            <w:shd w:val="clear" w:color="auto" w:fill="auto"/>
          </w:tcPr>
          <w:p w:rsidR="003D6F84" w:rsidRPr="00F26D51" w:rsidRDefault="003D6F84" w:rsidP="00F26D51">
            <w:pPr>
              <w:widowControl w:val="0"/>
              <w:jc w:val="center"/>
              <w:rPr>
                <w:rFonts w:cs="Arial"/>
                <w:b/>
                <w:bCs/>
                <w:sz w:val="18"/>
                <w:szCs w:val="18"/>
              </w:rPr>
            </w:pPr>
            <w:r w:rsidRPr="00F26D51">
              <w:rPr>
                <w:rFonts w:cs="Arial"/>
                <w:b/>
                <w:bCs/>
                <w:sz w:val="18"/>
                <w:szCs w:val="18"/>
              </w:rPr>
              <w:t>N</w:t>
            </w:r>
          </w:p>
        </w:tc>
        <w:tc>
          <w:tcPr>
            <w:tcW w:w="8410" w:type="dxa"/>
            <w:shd w:val="clear" w:color="auto" w:fill="auto"/>
          </w:tcPr>
          <w:p w:rsidR="003D6F84" w:rsidRPr="00F26D51" w:rsidRDefault="003D6F84" w:rsidP="00F26D51">
            <w:pPr>
              <w:widowControl w:val="0"/>
              <w:rPr>
                <w:rFonts w:cs="Arial"/>
                <w:sz w:val="18"/>
                <w:szCs w:val="18"/>
              </w:rPr>
            </w:pPr>
            <w:r w:rsidRPr="00F26D51">
              <w:rPr>
                <w:rFonts w:cs="Arial"/>
                <w:sz w:val="18"/>
                <w:szCs w:val="18"/>
              </w:rPr>
              <w:t xml:space="preserve">El Archivo Nacional interpone denuncias por transgresión a la Ley del </w:t>
            </w:r>
            <w:r w:rsidR="00995163" w:rsidRPr="00F26D51">
              <w:rPr>
                <w:rFonts w:cs="Arial"/>
                <w:sz w:val="18"/>
                <w:szCs w:val="18"/>
              </w:rPr>
              <w:t>SNA</w:t>
            </w:r>
            <w:r w:rsidRPr="00F26D51">
              <w:rPr>
                <w:rFonts w:cs="Arial"/>
                <w:sz w:val="18"/>
                <w:szCs w:val="18"/>
              </w:rPr>
              <w:t xml:space="preserve"> y normativa conexa ante el Ministerio Público, las auditorías internas y la Contraloría General de la República  a las que no se les da el trámite esperado, lo cual genera impunidad.</w:t>
            </w:r>
          </w:p>
        </w:tc>
      </w:tr>
      <w:tr w:rsidR="00F26D51" w:rsidRPr="00F26D51" w:rsidTr="00F26D51">
        <w:trPr>
          <w:trHeight w:val="417"/>
        </w:trPr>
        <w:tc>
          <w:tcPr>
            <w:tcW w:w="1008" w:type="dxa"/>
            <w:shd w:val="clear" w:color="auto" w:fill="auto"/>
          </w:tcPr>
          <w:p w:rsidR="003D6F84" w:rsidRPr="00F26D51" w:rsidRDefault="003D6F84" w:rsidP="00F26D51">
            <w:pPr>
              <w:widowControl w:val="0"/>
              <w:jc w:val="center"/>
              <w:rPr>
                <w:rFonts w:cs="Arial"/>
                <w:b/>
                <w:bCs/>
                <w:sz w:val="18"/>
                <w:szCs w:val="18"/>
              </w:rPr>
            </w:pPr>
            <w:r w:rsidRPr="00F26D51">
              <w:rPr>
                <w:rFonts w:cs="Arial"/>
                <w:b/>
                <w:bCs/>
                <w:sz w:val="18"/>
                <w:szCs w:val="18"/>
              </w:rPr>
              <w:t>N</w:t>
            </w:r>
          </w:p>
        </w:tc>
        <w:tc>
          <w:tcPr>
            <w:tcW w:w="8410" w:type="dxa"/>
            <w:shd w:val="clear" w:color="auto" w:fill="auto"/>
          </w:tcPr>
          <w:p w:rsidR="003D6F84" w:rsidRPr="00F26D51" w:rsidRDefault="003D6F84" w:rsidP="00F26D51">
            <w:pPr>
              <w:widowControl w:val="0"/>
              <w:rPr>
                <w:rFonts w:cs="Arial"/>
                <w:sz w:val="18"/>
                <w:szCs w:val="18"/>
              </w:rPr>
            </w:pPr>
            <w:r w:rsidRPr="00F26D51">
              <w:rPr>
                <w:rFonts w:cs="Arial"/>
                <w:sz w:val="18"/>
                <w:szCs w:val="18"/>
              </w:rPr>
              <w:t>Desconocimiento del marco jurídico archivístico por parte de las altas jerarquías, asesorías legales, auditorías, informáticos y algunos encargados de archivos centrales del SNA.</w:t>
            </w:r>
          </w:p>
        </w:tc>
      </w:tr>
      <w:tr w:rsidR="00F26D51" w:rsidRPr="00F26D51" w:rsidTr="00F26D51">
        <w:trPr>
          <w:trHeight w:val="417"/>
        </w:trPr>
        <w:tc>
          <w:tcPr>
            <w:tcW w:w="1008" w:type="dxa"/>
            <w:shd w:val="clear" w:color="auto" w:fill="auto"/>
          </w:tcPr>
          <w:p w:rsidR="003D6F84" w:rsidRPr="00F26D51" w:rsidRDefault="006D443B" w:rsidP="00F26D51">
            <w:pPr>
              <w:widowControl w:val="0"/>
              <w:jc w:val="center"/>
              <w:rPr>
                <w:rFonts w:cs="Arial"/>
                <w:b/>
                <w:bCs/>
                <w:sz w:val="18"/>
                <w:szCs w:val="18"/>
              </w:rPr>
            </w:pPr>
            <w:r w:rsidRPr="00F26D51">
              <w:rPr>
                <w:rFonts w:cs="Arial"/>
                <w:b/>
                <w:bCs/>
                <w:sz w:val="18"/>
                <w:szCs w:val="18"/>
              </w:rPr>
              <w:t>N</w:t>
            </w:r>
          </w:p>
        </w:tc>
        <w:tc>
          <w:tcPr>
            <w:tcW w:w="8410" w:type="dxa"/>
            <w:shd w:val="clear" w:color="auto" w:fill="auto"/>
          </w:tcPr>
          <w:p w:rsidR="003D6F84" w:rsidRPr="00F26D51" w:rsidRDefault="003D6F84" w:rsidP="00F26D51">
            <w:pPr>
              <w:widowControl w:val="0"/>
              <w:rPr>
                <w:rFonts w:cs="Arial"/>
                <w:sz w:val="18"/>
                <w:szCs w:val="18"/>
              </w:rPr>
            </w:pPr>
            <w:r w:rsidRPr="00F26D51">
              <w:rPr>
                <w:rFonts w:cs="Arial"/>
                <w:sz w:val="18"/>
                <w:szCs w:val="18"/>
              </w:rPr>
              <w:t>Frecuentemente los jerarcas no se han identificado con la institución en la cual laboran y no respaldan ni ejecutan las disposiciones de carácter obligatorio y las recomendaciones del órgano rector, transmitidas a través de los informes de asesorías e inspección.</w:t>
            </w:r>
          </w:p>
        </w:tc>
      </w:tr>
      <w:tr w:rsidR="00F26D51" w:rsidRPr="00F26D51" w:rsidTr="00F26D51">
        <w:trPr>
          <w:trHeight w:val="417"/>
        </w:trPr>
        <w:tc>
          <w:tcPr>
            <w:tcW w:w="1008" w:type="dxa"/>
            <w:shd w:val="clear" w:color="auto" w:fill="auto"/>
          </w:tcPr>
          <w:p w:rsidR="003D6F84" w:rsidRPr="00F26D51" w:rsidRDefault="0009578A" w:rsidP="00F26D51">
            <w:pPr>
              <w:widowControl w:val="0"/>
              <w:jc w:val="center"/>
              <w:rPr>
                <w:rFonts w:cs="Arial"/>
                <w:b/>
                <w:bCs/>
                <w:sz w:val="18"/>
                <w:szCs w:val="18"/>
              </w:rPr>
            </w:pPr>
            <w:r w:rsidRPr="00F26D51">
              <w:rPr>
                <w:rFonts w:cs="Arial"/>
                <w:b/>
                <w:bCs/>
                <w:sz w:val="18"/>
                <w:szCs w:val="18"/>
              </w:rPr>
              <w:t>E</w:t>
            </w:r>
          </w:p>
        </w:tc>
        <w:tc>
          <w:tcPr>
            <w:tcW w:w="8410" w:type="dxa"/>
            <w:shd w:val="clear" w:color="auto" w:fill="auto"/>
          </w:tcPr>
          <w:p w:rsidR="003D6F84" w:rsidRPr="00F26D51" w:rsidRDefault="0009578A" w:rsidP="00F26D51">
            <w:pPr>
              <w:widowControl w:val="0"/>
              <w:rPr>
                <w:rFonts w:cs="Arial"/>
                <w:sz w:val="18"/>
                <w:szCs w:val="18"/>
              </w:rPr>
            </w:pPr>
            <w:r w:rsidRPr="00F26D51">
              <w:rPr>
                <w:rFonts w:cs="Arial"/>
                <w:sz w:val="18"/>
                <w:szCs w:val="18"/>
              </w:rPr>
              <w:t>Falta de conocimiento y conciencia sobre la importancia de los archivos para la sociedad costarricense.</w:t>
            </w:r>
          </w:p>
        </w:tc>
      </w:tr>
      <w:tr w:rsidR="00F26D51" w:rsidRPr="00F26D51" w:rsidTr="00F26D51">
        <w:trPr>
          <w:trHeight w:val="489"/>
        </w:trPr>
        <w:tc>
          <w:tcPr>
            <w:tcW w:w="1008" w:type="dxa"/>
            <w:shd w:val="clear" w:color="auto" w:fill="auto"/>
          </w:tcPr>
          <w:p w:rsidR="003D6F84" w:rsidRPr="00F26D51" w:rsidRDefault="0009578A" w:rsidP="00F26D51">
            <w:pPr>
              <w:widowControl w:val="0"/>
              <w:jc w:val="center"/>
              <w:rPr>
                <w:rFonts w:cs="Arial"/>
                <w:b/>
                <w:bCs/>
                <w:sz w:val="18"/>
                <w:szCs w:val="18"/>
              </w:rPr>
            </w:pPr>
            <w:r w:rsidRPr="00F26D51">
              <w:rPr>
                <w:rFonts w:cs="Arial"/>
                <w:b/>
                <w:bCs/>
                <w:sz w:val="18"/>
                <w:szCs w:val="18"/>
              </w:rPr>
              <w:t>AC</w:t>
            </w:r>
          </w:p>
        </w:tc>
        <w:tc>
          <w:tcPr>
            <w:tcW w:w="8410" w:type="dxa"/>
            <w:shd w:val="clear" w:color="auto" w:fill="auto"/>
          </w:tcPr>
          <w:p w:rsidR="003D6F84" w:rsidRPr="00F26D51" w:rsidRDefault="0009578A" w:rsidP="00F26D51">
            <w:pPr>
              <w:widowControl w:val="0"/>
              <w:rPr>
                <w:rFonts w:cs="Arial"/>
                <w:sz w:val="18"/>
                <w:szCs w:val="18"/>
              </w:rPr>
            </w:pPr>
            <w:r w:rsidRPr="00F26D51">
              <w:rPr>
                <w:rFonts w:cs="Arial"/>
                <w:sz w:val="18"/>
                <w:szCs w:val="18"/>
              </w:rPr>
              <w:t xml:space="preserve">El Archivo Nacional ha tratado de propiciar relaciones de coordinación con los archivistas del </w:t>
            </w:r>
            <w:r w:rsidR="00995163" w:rsidRPr="00F26D51">
              <w:rPr>
                <w:rFonts w:cs="Arial"/>
                <w:sz w:val="18"/>
                <w:szCs w:val="18"/>
              </w:rPr>
              <w:t>SNA</w:t>
            </w:r>
            <w:r w:rsidRPr="00F26D51">
              <w:rPr>
                <w:rFonts w:cs="Arial"/>
                <w:sz w:val="18"/>
                <w:szCs w:val="18"/>
              </w:rPr>
              <w:t>, sin embargo no se ha obtenido una respuesta favorable, ya que el interés y la motivación del gremio son escasos.</w:t>
            </w:r>
          </w:p>
        </w:tc>
      </w:tr>
      <w:tr w:rsidR="00D477FB" w:rsidRPr="00F26D51" w:rsidTr="00F26D51">
        <w:trPr>
          <w:trHeight w:val="377"/>
        </w:trPr>
        <w:tc>
          <w:tcPr>
            <w:tcW w:w="1008" w:type="dxa"/>
            <w:shd w:val="clear" w:color="auto" w:fill="auto"/>
          </w:tcPr>
          <w:p w:rsidR="00D477FB" w:rsidRPr="00F26D51" w:rsidRDefault="00D477FB" w:rsidP="00F26D51">
            <w:pPr>
              <w:widowControl w:val="0"/>
              <w:jc w:val="center"/>
              <w:rPr>
                <w:rFonts w:cs="Arial"/>
                <w:b/>
                <w:bCs/>
                <w:sz w:val="18"/>
                <w:szCs w:val="18"/>
              </w:rPr>
            </w:pPr>
            <w:r w:rsidRPr="00F26D51">
              <w:rPr>
                <w:rFonts w:cs="Arial"/>
                <w:b/>
                <w:bCs/>
                <w:sz w:val="18"/>
                <w:szCs w:val="18"/>
              </w:rPr>
              <w:t>AC</w:t>
            </w:r>
          </w:p>
        </w:tc>
        <w:tc>
          <w:tcPr>
            <w:tcW w:w="8410" w:type="dxa"/>
            <w:shd w:val="clear" w:color="auto" w:fill="auto"/>
          </w:tcPr>
          <w:p w:rsidR="00D477FB" w:rsidRPr="00F26D51" w:rsidRDefault="00D477FB" w:rsidP="00F26D51">
            <w:pPr>
              <w:widowControl w:val="0"/>
              <w:rPr>
                <w:rFonts w:cs="Arial"/>
                <w:sz w:val="18"/>
                <w:szCs w:val="18"/>
              </w:rPr>
            </w:pPr>
            <w:r w:rsidRPr="00F26D51">
              <w:rPr>
                <w:rFonts w:cs="Arial"/>
                <w:sz w:val="18"/>
                <w:szCs w:val="18"/>
              </w:rPr>
              <w:t>Ausencia de una organización de tipo gremial que sea una instancia aliada para fortalecer el SNA.</w:t>
            </w:r>
          </w:p>
        </w:tc>
      </w:tr>
    </w:tbl>
    <w:p w:rsidR="003D6F84" w:rsidRPr="00E22F7D" w:rsidRDefault="003D6F84" w:rsidP="00442C1E">
      <w:pPr>
        <w:jc w:val="both"/>
        <w:rPr>
          <w:rFonts w:cs="Arial"/>
          <w:sz w:val="20"/>
          <w:szCs w:val="20"/>
        </w:rPr>
      </w:pPr>
    </w:p>
    <w:p w:rsidR="00442C1E" w:rsidRPr="00F642D5" w:rsidRDefault="00442C1E" w:rsidP="00F642D5">
      <w:pPr>
        <w:widowControl w:val="0"/>
        <w:jc w:val="both"/>
        <w:rPr>
          <w:rFonts w:cs="Arial"/>
          <w:sz w:val="20"/>
          <w:szCs w:val="20"/>
        </w:rPr>
      </w:pPr>
    </w:p>
    <w:p w:rsidR="00776DD0" w:rsidRDefault="00F642D5" w:rsidP="00776DD0">
      <w:pPr>
        <w:jc w:val="both"/>
        <w:rPr>
          <w:rFonts w:cs="Arial"/>
          <w:b/>
          <w:sz w:val="20"/>
          <w:szCs w:val="20"/>
        </w:rPr>
      </w:pPr>
      <w:r>
        <w:t> </w:t>
      </w:r>
      <w:r w:rsidR="00776DD0" w:rsidRPr="00E22F7D">
        <w:rPr>
          <w:rFonts w:cs="Arial"/>
          <w:b/>
          <w:sz w:val="20"/>
          <w:szCs w:val="20"/>
        </w:rPr>
        <w:t xml:space="preserve">Función sustantiva: </w:t>
      </w:r>
      <w:r w:rsidR="006122DB">
        <w:rPr>
          <w:rFonts w:cs="Arial"/>
          <w:b/>
          <w:sz w:val="20"/>
          <w:szCs w:val="20"/>
        </w:rPr>
        <w:t>Valoración documental</w:t>
      </w:r>
    </w:p>
    <w:p w:rsidR="00776DD0" w:rsidRDefault="00776DD0" w:rsidP="00776DD0">
      <w:pPr>
        <w:jc w:val="both"/>
        <w:rPr>
          <w:rFonts w:cs="Arial"/>
          <w:b/>
          <w:sz w:val="20"/>
          <w:szCs w:val="20"/>
        </w:rPr>
      </w:pPr>
    </w:p>
    <w:tbl>
      <w:tblPr>
        <w:tblW w:w="9418"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1008"/>
        <w:gridCol w:w="8410"/>
      </w:tblGrid>
      <w:tr w:rsidR="00F26D51" w:rsidRPr="00F26D51" w:rsidTr="00F26D51">
        <w:trPr>
          <w:trHeight w:val="388"/>
          <w:tblHeader/>
        </w:trPr>
        <w:tc>
          <w:tcPr>
            <w:tcW w:w="1008" w:type="dxa"/>
            <w:tcBorders>
              <w:bottom w:val="single" w:sz="12" w:space="0" w:color="A8D08D"/>
            </w:tcBorders>
            <w:shd w:val="clear" w:color="auto" w:fill="auto"/>
            <w:hideMark/>
          </w:tcPr>
          <w:p w:rsidR="00776DD0" w:rsidRPr="00F26D51" w:rsidRDefault="00776DD0" w:rsidP="00F26D51">
            <w:pPr>
              <w:widowControl w:val="0"/>
              <w:jc w:val="center"/>
              <w:rPr>
                <w:rFonts w:cs="Arial"/>
                <w:b/>
                <w:bCs/>
                <w:color w:val="000000"/>
                <w:kern w:val="28"/>
                <w:sz w:val="18"/>
                <w:szCs w:val="18"/>
              </w:rPr>
            </w:pPr>
            <w:r w:rsidRPr="00F26D51">
              <w:rPr>
                <w:rFonts w:ascii="Times New Roman" w:hAnsi="Times New Roman"/>
                <w:b/>
                <w:bCs/>
              </w:rPr>
              <w:pict>
                <v:shape id="_x0000_s1055" type="#_x0000_t201" style="position:absolute;left:0;text-align:left;margin-left:-150.65pt;margin-top:131.4pt;width:269.9pt;height:335.75pt;z-index:251651072;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r w:rsidRPr="00F26D51">
              <w:rPr>
                <w:rFonts w:cs="Arial"/>
                <w:b/>
                <w:bCs/>
                <w:sz w:val="18"/>
                <w:szCs w:val="18"/>
              </w:rPr>
              <w:t>Criterios</w:t>
            </w:r>
          </w:p>
        </w:tc>
        <w:tc>
          <w:tcPr>
            <w:tcW w:w="8410" w:type="dxa"/>
            <w:tcBorders>
              <w:bottom w:val="single" w:sz="12" w:space="0" w:color="A8D08D"/>
            </w:tcBorders>
            <w:shd w:val="clear" w:color="auto" w:fill="auto"/>
            <w:hideMark/>
          </w:tcPr>
          <w:p w:rsidR="00776DD0" w:rsidRPr="00F26D51" w:rsidRDefault="00776DD0" w:rsidP="00F26D51">
            <w:pPr>
              <w:widowControl w:val="0"/>
              <w:jc w:val="center"/>
              <w:rPr>
                <w:rFonts w:cs="Arial"/>
                <w:b/>
                <w:bCs/>
                <w:sz w:val="18"/>
                <w:szCs w:val="18"/>
              </w:rPr>
            </w:pPr>
            <w:r w:rsidRPr="00F26D51">
              <w:rPr>
                <w:rFonts w:cs="Arial"/>
                <w:b/>
                <w:bCs/>
                <w:sz w:val="18"/>
                <w:szCs w:val="18"/>
              </w:rPr>
              <w:t>Fortalezas prioritarias</w:t>
            </w:r>
          </w:p>
        </w:tc>
      </w:tr>
      <w:tr w:rsidR="00F26D51" w:rsidRPr="00F26D51" w:rsidTr="00F26D51">
        <w:trPr>
          <w:trHeight w:val="435"/>
        </w:trPr>
        <w:tc>
          <w:tcPr>
            <w:tcW w:w="1008" w:type="dxa"/>
            <w:shd w:val="clear" w:color="auto" w:fill="auto"/>
          </w:tcPr>
          <w:p w:rsidR="00776DD0" w:rsidRPr="00F26D51" w:rsidRDefault="006122DB" w:rsidP="00F26D51">
            <w:pPr>
              <w:widowControl w:val="0"/>
              <w:jc w:val="center"/>
              <w:rPr>
                <w:rFonts w:cs="Arial"/>
                <w:b/>
                <w:bCs/>
                <w:sz w:val="18"/>
                <w:szCs w:val="18"/>
              </w:rPr>
            </w:pPr>
            <w:r w:rsidRPr="00F26D51">
              <w:rPr>
                <w:rFonts w:cs="Arial"/>
                <w:b/>
                <w:bCs/>
                <w:sz w:val="18"/>
                <w:szCs w:val="18"/>
              </w:rPr>
              <w:t>N</w:t>
            </w:r>
          </w:p>
        </w:tc>
        <w:tc>
          <w:tcPr>
            <w:tcW w:w="8410" w:type="dxa"/>
            <w:shd w:val="clear" w:color="auto" w:fill="auto"/>
          </w:tcPr>
          <w:p w:rsidR="00776DD0" w:rsidRPr="00F26D51" w:rsidRDefault="006122DB" w:rsidP="00F26D51">
            <w:pPr>
              <w:widowControl w:val="0"/>
              <w:rPr>
                <w:rFonts w:cs="Arial"/>
                <w:sz w:val="18"/>
                <w:szCs w:val="18"/>
              </w:rPr>
            </w:pPr>
            <w:r w:rsidRPr="00F26D51">
              <w:rPr>
                <w:rFonts w:cs="Arial"/>
                <w:sz w:val="18"/>
                <w:szCs w:val="18"/>
              </w:rPr>
              <w:t>Se cuenta con un órgano colegiado, creado por la Ley No. 7202 especializado en valoración documental: la Comisión Nacional de Selección y Eliminación de Documentos (CNSED), la cual cuenta con funciones definidas, con más de 20 años de experiencia en la declaratoria de documentos con valor científico cultural.</w:t>
            </w:r>
          </w:p>
        </w:tc>
      </w:tr>
      <w:tr w:rsidR="00F26D51" w:rsidRPr="00F26D51" w:rsidTr="00F26D51">
        <w:trPr>
          <w:trHeight w:val="287"/>
        </w:trPr>
        <w:tc>
          <w:tcPr>
            <w:tcW w:w="1008" w:type="dxa"/>
            <w:shd w:val="clear" w:color="auto" w:fill="auto"/>
          </w:tcPr>
          <w:p w:rsidR="00776DD0" w:rsidRPr="00F26D51" w:rsidRDefault="00A92EEB" w:rsidP="00F26D51">
            <w:pPr>
              <w:widowControl w:val="0"/>
              <w:jc w:val="center"/>
              <w:rPr>
                <w:rFonts w:cs="Arial"/>
                <w:b/>
                <w:bCs/>
                <w:sz w:val="18"/>
                <w:szCs w:val="18"/>
              </w:rPr>
            </w:pPr>
            <w:r w:rsidRPr="00F26D51">
              <w:rPr>
                <w:rFonts w:cs="Arial"/>
                <w:b/>
                <w:bCs/>
                <w:sz w:val="18"/>
                <w:szCs w:val="18"/>
              </w:rPr>
              <w:t>N</w:t>
            </w:r>
          </w:p>
        </w:tc>
        <w:tc>
          <w:tcPr>
            <w:tcW w:w="8410" w:type="dxa"/>
            <w:shd w:val="clear" w:color="auto" w:fill="auto"/>
          </w:tcPr>
          <w:p w:rsidR="00776DD0" w:rsidRPr="00F26D51" w:rsidRDefault="00A92EEB" w:rsidP="00F26D51">
            <w:pPr>
              <w:widowControl w:val="0"/>
              <w:rPr>
                <w:rFonts w:cs="Arial"/>
                <w:sz w:val="18"/>
                <w:szCs w:val="18"/>
              </w:rPr>
            </w:pPr>
            <w:r w:rsidRPr="00F26D51">
              <w:rPr>
                <w:rFonts w:cs="Arial"/>
                <w:sz w:val="18"/>
                <w:szCs w:val="18"/>
              </w:rPr>
              <w:t>El proceso de valoración documental está regulado legal y reglamentariamente.</w:t>
            </w:r>
          </w:p>
        </w:tc>
      </w:tr>
      <w:tr w:rsidR="007B3958" w:rsidRPr="00F26D51" w:rsidTr="00F26D51">
        <w:trPr>
          <w:trHeight w:val="287"/>
        </w:trPr>
        <w:tc>
          <w:tcPr>
            <w:tcW w:w="1008" w:type="dxa"/>
            <w:shd w:val="clear" w:color="auto" w:fill="auto"/>
          </w:tcPr>
          <w:p w:rsidR="007B3958" w:rsidRPr="00F26D51" w:rsidRDefault="007B3958" w:rsidP="00F26D51">
            <w:pPr>
              <w:widowControl w:val="0"/>
              <w:jc w:val="center"/>
              <w:rPr>
                <w:rFonts w:cs="Arial"/>
                <w:b/>
                <w:bCs/>
                <w:sz w:val="18"/>
                <w:szCs w:val="18"/>
              </w:rPr>
            </w:pPr>
            <w:r w:rsidRPr="00F26D51">
              <w:rPr>
                <w:rFonts w:cs="Arial"/>
                <w:b/>
                <w:bCs/>
                <w:sz w:val="18"/>
                <w:szCs w:val="18"/>
              </w:rPr>
              <w:t>N</w:t>
            </w:r>
          </w:p>
        </w:tc>
        <w:tc>
          <w:tcPr>
            <w:tcW w:w="8410" w:type="dxa"/>
            <w:shd w:val="clear" w:color="auto" w:fill="auto"/>
          </w:tcPr>
          <w:p w:rsidR="007B3958" w:rsidRPr="00F26D51" w:rsidRDefault="007B3958" w:rsidP="00F26D51">
            <w:pPr>
              <w:widowControl w:val="0"/>
              <w:rPr>
                <w:rFonts w:cs="Arial"/>
                <w:sz w:val="18"/>
                <w:szCs w:val="18"/>
              </w:rPr>
            </w:pPr>
            <w:r w:rsidRPr="00F26D51">
              <w:rPr>
                <w:rFonts w:cs="Arial"/>
                <w:sz w:val="18"/>
                <w:szCs w:val="18"/>
              </w:rPr>
              <w:t>Emisión de normas por parte de la CNSED, relacionadas con la valoración documental con el fin de normalizar el trabajo de los Cised de las instituciones que conforman el SNA.  Entre 2008 y 2013 la  CNSED ha emitido seis resoluciones que contemplan 18 normas sobre valoración documental.</w:t>
            </w:r>
          </w:p>
        </w:tc>
      </w:tr>
      <w:tr w:rsidR="007B3958" w:rsidRPr="00F26D51" w:rsidTr="00F26D51">
        <w:trPr>
          <w:trHeight w:val="287"/>
        </w:trPr>
        <w:tc>
          <w:tcPr>
            <w:tcW w:w="1008" w:type="dxa"/>
            <w:shd w:val="clear" w:color="auto" w:fill="auto"/>
          </w:tcPr>
          <w:p w:rsidR="007B3958" w:rsidRPr="00F26D51" w:rsidRDefault="007B3958" w:rsidP="00F26D51">
            <w:pPr>
              <w:widowControl w:val="0"/>
              <w:jc w:val="center"/>
              <w:rPr>
                <w:rFonts w:cs="Arial"/>
                <w:b/>
                <w:bCs/>
                <w:sz w:val="18"/>
                <w:szCs w:val="18"/>
              </w:rPr>
            </w:pPr>
            <w:r w:rsidRPr="00F26D51">
              <w:rPr>
                <w:rFonts w:cs="Arial"/>
                <w:b/>
                <w:bCs/>
                <w:sz w:val="18"/>
                <w:szCs w:val="18"/>
              </w:rPr>
              <w:t>N</w:t>
            </w:r>
          </w:p>
        </w:tc>
        <w:tc>
          <w:tcPr>
            <w:tcW w:w="8410" w:type="dxa"/>
            <w:shd w:val="clear" w:color="auto" w:fill="auto"/>
          </w:tcPr>
          <w:p w:rsidR="007B3958" w:rsidRPr="00F26D51" w:rsidRDefault="007B3958" w:rsidP="00F26D51">
            <w:pPr>
              <w:widowControl w:val="0"/>
              <w:rPr>
                <w:rFonts w:cs="Arial"/>
                <w:sz w:val="18"/>
                <w:szCs w:val="18"/>
              </w:rPr>
            </w:pPr>
            <w:r w:rsidRPr="00F26D51">
              <w:rPr>
                <w:rFonts w:cs="Arial"/>
                <w:sz w:val="18"/>
                <w:szCs w:val="18"/>
              </w:rPr>
              <w:t>Trabajo de apoyo al proceso de valoración documental de la comisión interna del Archivo Nacional en definición de criterios de valoración, declaratorias generales, entre otros, que apoyarían el trabajo de la CNSED.</w:t>
            </w:r>
          </w:p>
        </w:tc>
      </w:tr>
      <w:tr w:rsidR="007B3958" w:rsidRPr="00F26D51" w:rsidTr="00F26D51">
        <w:trPr>
          <w:trHeight w:val="287"/>
        </w:trPr>
        <w:tc>
          <w:tcPr>
            <w:tcW w:w="1008" w:type="dxa"/>
            <w:shd w:val="clear" w:color="auto" w:fill="auto"/>
          </w:tcPr>
          <w:p w:rsidR="007B3958" w:rsidRPr="00F26D51" w:rsidRDefault="007B3958" w:rsidP="00F26D51">
            <w:pPr>
              <w:widowControl w:val="0"/>
              <w:jc w:val="center"/>
              <w:rPr>
                <w:rFonts w:cs="Arial"/>
                <w:b/>
                <w:bCs/>
                <w:sz w:val="18"/>
                <w:szCs w:val="18"/>
              </w:rPr>
            </w:pPr>
            <w:r w:rsidRPr="00F26D51">
              <w:rPr>
                <w:rFonts w:cs="Arial"/>
                <w:b/>
                <w:bCs/>
                <w:sz w:val="18"/>
                <w:szCs w:val="18"/>
              </w:rPr>
              <w:t>N</w:t>
            </w:r>
          </w:p>
        </w:tc>
        <w:tc>
          <w:tcPr>
            <w:tcW w:w="8410" w:type="dxa"/>
            <w:shd w:val="clear" w:color="auto" w:fill="auto"/>
          </w:tcPr>
          <w:p w:rsidR="007B3958" w:rsidRPr="00F26D51" w:rsidRDefault="007B3958" w:rsidP="00F26D51">
            <w:pPr>
              <w:widowControl w:val="0"/>
              <w:rPr>
                <w:rFonts w:cs="Arial"/>
                <w:sz w:val="18"/>
                <w:szCs w:val="18"/>
              </w:rPr>
            </w:pPr>
            <w:r w:rsidRPr="00F26D51">
              <w:rPr>
                <w:rFonts w:cs="Arial"/>
                <w:sz w:val="18"/>
                <w:szCs w:val="18"/>
              </w:rPr>
              <w:t>Guía de trámites de valoración documental actualizada y publicada en La Gaceta Digital N° 179 del 18 de setiembre del 2013.</w:t>
            </w:r>
          </w:p>
        </w:tc>
      </w:tr>
      <w:tr w:rsidR="00F26D51" w:rsidRPr="00F26D51" w:rsidTr="00F26D51">
        <w:trPr>
          <w:trHeight w:val="417"/>
        </w:trPr>
        <w:tc>
          <w:tcPr>
            <w:tcW w:w="1008" w:type="dxa"/>
            <w:shd w:val="clear" w:color="auto" w:fill="auto"/>
          </w:tcPr>
          <w:p w:rsidR="00776DD0" w:rsidRPr="00F26D51" w:rsidRDefault="007B3958" w:rsidP="00F26D51">
            <w:pPr>
              <w:widowControl w:val="0"/>
              <w:jc w:val="center"/>
              <w:rPr>
                <w:rFonts w:cs="Arial"/>
                <w:b/>
                <w:bCs/>
                <w:sz w:val="18"/>
                <w:szCs w:val="18"/>
              </w:rPr>
            </w:pPr>
            <w:r w:rsidRPr="00F26D51">
              <w:rPr>
                <w:rFonts w:cs="Arial"/>
                <w:b/>
                <w:bCs/>
                <w:sz w:val="18"/>
                <w:szCs w:val="18"/>
              </w:rPr>
              <w:t>EA</w:t>
            </w:r>
          </w:p>
        </w:tc>
        <w:tc>
          <w:tcPr>
            <w:tcW w:w="8410" w:type="dxa"/>
            <w:shd w:val="clear" w:color="auto" w:fill="auto"/>
          </w:tcPr>
          <w:p w:rsidR="00776DD0" w:rsidRPr="00F26D51" w:rsidRDefault="007B3958" w:rsidP="00F26D51">
            <w:pPr>
              <w:widowControl w:val="0"/>
              <w:rPr>
                <w:rFonts w:cs="Arial"/>
                <w:sz w:val="18"/>
                <w:szCs w:val="18"/>
              </w:rPr>
            </w:pPr>
            <w:r w:rsidRPr="00F26D51">
              <w:rPr>
                <w:rFonts w:cs="Arial"/>
                <w:sz w:val="18"/>
                <w:szCs w:val="18"/>
              </w:rPr>
              <w:t>La aprobación de la nueva metodología de valoración, aprobada en la sesión N°51-2012 por la CNSED,  la cual generó la publicación en el diario oficial La Gaceta Digital N° 179 del 18 de setiembre del 2013 de la resolución CNSED-01-2013 y la actualización de la Guía de Trámites para el proceso de Valoración documental, ha facilitado el desarrollo del proceso de valoración documental y delimitó las funciones y competencias del DSAE y de la CNSED, entre otras.</w:t>
            </w:r>
          </w:p>
        </w:tc>
      </w:tr>
      <w:tr w:rsidR="00F26D51" w:rsidRPr="00F26D51" w:rsidTr="00F26D51">
        <w:trPr>
          <w:trHeight w:val="489"/>
        </w:trPr>
        <w:tc>
          <w:tcPr>
            <w:tcW w:w="1008" w:type="dxa"/>
            <w:shd w:val="clear" w:color="auto" w:fill="auto"/>
          </w:tcPr>
          <w:p w:rsidR="00776DD0" w:rsidRPr="00F26D51" w:rsidRDefault="007B3958" w:rsidP="00F26D51">
            <w:pPr>
              <w:widowControl w:val="0"/>
              <w:jc w:val="center"/>
              <w:rPr>
                <w:rFonts w:cs="Arial"/>
                <w:b/>
                <w:bCs/>
                <w:sz w:val="18"/>
                <w:szCs w:val="18"/>
              </w:rPr>
            </w:pPr>
            <w:r w:rsidRPr="00F26D51">
              <w:rPr>
                <w:rFonts w:cs="Arial"/>
                <w:b/>
                <w:bCs/>
                <w:sz w:val="18"/>
                <w:szCs w:val="18"/>
              </w:rPr>
              <w:t>AC</w:t>
            </w:r>
          </w:p>
        </w:tc>
        <w:tc>
          <w:tcPr>
            <w:tcW w:w="8410" w:type="dxa"/>
            <w:shd w:val="clear" w:color="auto" w:fill="auto"/>
          </w:tcPr>
          <w:p w:rsidR="00776DD0" w:rsidRPr="00F26D51" w:rsidRDefault="007B3958" w:rsidP="00F26D51">
            <w:pPr>
              <w:widowControl w:val="0"/>
              <w:rPr>
                <w:rFonts w:cs="Arial"/>
                <w:sz w:val="18"/>
                <w:szCs w:val="18"/>
              </w:rPr>
            </w:pPr>
            <w:r w:rsidRPr="00F26D51">
              <w:rPr>
                <w:rFonts w:cs="Arial"/>
                <w:sz w:val="18"/>
                <w:szCs w:val="18"/>
              </w:rPr>
              <w:t>Se cuenta con diversos instrumentos para realizar diagnósticos de la situación archivística del SNA con el fin de guiar las acciones a emprender en materia de valoración documental.</w:t>
            </w:r>
          </w:p>
        </w:tc>
      </w:tr>
      <w:tr w:rsidR="007B3958" w:rsidRPr="00F26D51" w:rsidTr="00F26D51">
        <w:trPr>
          <w:trHeight w:val="489"/>
        </w:trPr>
        <w:tc>
          <w:tcPr>
            <w:tcW w:w="1008" w:type="dxa"/>
            <w:shd w:val="clear" w:color="auto" w:fill="auto"/>
          </w:tcPr>
          <w:p w:rsidR="007B3958" w:rsidRPr="00F26D51" w:rsidRDefault="007B3958" w:rsidP="00F26D51">
            <w:pPr>
              <w:widowControl w:val="0"/>
              <w:jc w:val="center"/>
              <w:rPr>
                <w:rFonts w:cs="Arial"/>
                <w:b/>
                <w:bCs/>
                <w:sz w:val="18"/>
                <w:szCs w:val="18"/>
              </w:rPr>
            </w:pPr>
            <w:r w:rsidRPr="00F26D51">
              <w:rPr>
                <w:rFonts w:cs="Arial"/>
                <w:b/>
                <w:bCs/>
                <w:sz w:val="18"/>
                <w:szCs w:val="18"/>
              </w:rPr>
              <w:t>AC</w:t>
            </w:r>
          </w:p>
        </w:tc>
        <w:tc>
          <w:tcPr>
            <w:tcW w:w="8410" w:type="dxa"/>
            <w:shd w:val="clear" w:color="auto" w:fill="auto"/>
          </w:tcPr>
          <w:p w:rsidR="007B3958" w:rsidRPr="00F26D51" w:rsidRDefault="007B3958" w:rsidP="00F26D51">
            <w:pPr>
              <w:widowControl w:val="0"/>
              <w:rPr>
                <w:rFonts w:cs="Arial"/>
                <w:sz w:val="18"/>
                <w:szCs w:val="18"/>
              </w:rPr>
            </w:pPr>
            <w:r w:rsidRPr="00F26D51">
              <w:rPr>
                <w:rFonts w:cs="Arial"/>
                <w:sz w:val="18"/>
                <w:szCs w:val="18"/>
              </w:rPr>
              <w:t>La CNSED cuenta con registros de: Encargados de Archivos Centrales, conformación de Comités Institucionales de Selección y Eliminación de Documentos (parcial), de series documentales declaradas con valor científico cultural y de acuerdos tomados por la CNSED.</w:t>
            </w:r>
          </w:p>
        </w:tc>
      </w:tr>
      <w:tr w:rsidR="00F26D51" w:rsidRPr="00F26D51" w:rsidTr="00F26D51">
        <w:trPr>
          <w:trHeight w:val="399"/>
        </w:trPr>
        <w:tc>
          <w:tcPr>
            <w:tcW w:w="1008" w:type="dxa"/>
            <w:shd w:val="clear" w:color="auto" w:fill="auto"/>
          </w:tcPr>
          <w:p w:rsidR="00776DD0" w:rsidRPr="00F26D51" w:rsidRDefault="007B3958" w:rsidP="00F26D51">
            <w:pPr>
              <w:widowControl w:val="0"/>
              <w:jc w:val="center"/>
              <w:rPr>
                <w:rFonts w:cs="Arial"/>
                <w:b/>
                <w:bCs/>
                <w:sz w:val="18"/>
                <w:szCs w:val="18"/>
              </w:rPr>
            </w:pPr>
            <w:r w:rsidRPr="00F26D51">
              <w:rPr>
                <w:rFonts w:cs="Arial"/>
                <w:b/>
                <w:bCs/>
                <w:sz w:val="18"/>
                <w:szCs w:val="18"/>
              </w:rPr>
              <w:t>RH</w:t>
            </w:r>
          </w:p>
        </w:tc>
        <w:tc>
          <w:tcPr>
            <w:tcW w:w="8410" w:type="dxa"/>
            <w:shd w:val="clear" w:color="auto" w:fill="auto"/>
          </w:tcPr>
          <w:p w:rsidR="00776DD0" w:rsidRPr="00F26D51" w:rsidRDefault="007B3958" w:rsidP="00F26D51">
            <w:pPr>
              <w:widowControl w:val="0"/>
              <w:rPr>
                <w:rFonts w:cs="Arial"/>
                <w:sz w:val="18"/>
                <w:szCs w:val="18"/>
              </w:rPr>
            </w:pPr>
            <w:r w:rsidRPr="00F26D51">
              <w:rPr>
                <w:rFonts w:cs="Arial"/>
                <w:sz w:val="18"/>
                <w:szCs w:val="18"/>
              </w:rPr>
              <w:t>Se cuenta con personal identificado con la institución, sus competencias y usuarios y altamente calificado para ejecutar la valoración documental.</w:t>
            </w:r>
          </w:p>
        </w:tc>
      </w:tr>
      <w:tr w:rsidR="00F26D51" w:rsidRPr="00F26D51" w:rsidTr="00F26D51">
        <w:trPr>
          <w:trHeight w:val="480"/>
        </w:trPr>
        <w:tc>
          <w:tcPr>
            <w:tcW w:w="1008" w:type="dxa"/>
            <w:shd w:val="clear" w:color="auto" w:fill="auto"/>
          </w:tcPr>
          <w:p w:rsidR="00776DD0" w:rsidRPr="00F26D51" w:rsidRDefault="007B3958" w:rsidP="00F26D51">
            <w:pPr>
              <w:widowControl w:val="0"/>
              <w:jc w:val="center"/>
              <w:rPr>
                <w:rFonts w:cs="Arial"/>
                <w:b/>
                <w:bCs/>
                <w:sz w:val="18"/>
                <w:szCs w:val="18"/>
              </w:rPr>
            </w:pPr>
            <w:r w:rsidRPr="00F26D51">
              <w:rPr>
                <w:rFonts w:cs="Arial"/>
                <w:b/>
                <w:bCs/>
                <w:sz w:val="18"/>
                <w:szCs w:val="18"/>
              </w:rPr>
              <w:t>PS</w:t>
            </w:r>
          </w:p>
        </w:tc>
        <w:tc>
          <w:tcPr>
            <w:tcW w:w="8410" w:type="dxa"/>
            <w:shd w:val="clear" w:color="auto" w:fill="auto"/>
          </w:tcPr>
          <w:p w:rsidR="00776DD0" w:rsidRPr="00F26D51" w:rsidRDefault="007B3958" w:rsidP="00F26D51">
            <w:pPr>
              <w:widowControl w:val="0"/>
              <w:rPr>
                <w:rFonts w:cs="Arial"/>
                <w:sz w:val="18"/>
                <w:szCs w:val="18"/>
              </w:rPr>
            </w:pPr>
            <w:r w:rsidRPr="00F26D51">
              <w:rPr>
                <w:rFonts w:cs="Arial"/>
                <w:sz w:val="18"/>
                <w:szCs w:val="18"/>
              </w:rPr>
              <w:t xml:space="preserve">El Archivo Nacional desde hace tres años implementó </w:t>
            </w:r>
            <w:r w:rsidR="00434864" w:rsidRPr="00F26D51">
              <w:rPr>
                <w:rFonts w:cs="Arial"/>
                <w:sz w:val="18"/>
                <w:szCs w:val="18"/>
              </w:rPr>
              <w:t>un programa de capacitación en v</w:t>
            </w:r>
            <w:r w:rsidRPr="00F26D51">
              <w:rPr>
                <w:rFonts w:cs="Arial"/>
                <w:sz w:val="18"/>
                <w:szCs w:val="18"/>
              </w:rPr>
              <w:t>aloración documental para implementar los procesos existentes.</w:t>
            </w:r>
          </w:p>
        </w:tc>
      </w:tr>
    </w:tbl>
    <w:p w:rsidR="00776DD0" w:rsidRDefault="00776DD0" w:rsidP="00776DD0">
      <w:pPr>
        <w:jc w:val="both"/>
        <w:rPr>
          <w:rFonts w:cs="Arial"/>
          <w:sz w:val="20"/>
          <w:szCs w:val="20"/>
        </w:rPr>
      </w:pPr>
    </w:p>
    <w:p w:rsidR="00776DD0" w:rsidRDefault="00776DD0" w:rsidP="00776DD0">
      <w:pPr>
        <w:jc w:val="both"/>
        <w:rPr>
          <w:rFonts w:cs="Arial"/>
          <w:sz w:val="20"/>
          <w:szCs w:val="20"/>
        </w:rPr>
      </w:pPr>
    </w:p>
    <w:tbl>
      <w:tblPr>
        <w:tblW w:w="9418"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tblPr>
      <w:tblGrid>
        <w:gridCol w:w="1008"/>
        <w:gridCol w:w="8410"/>
      </w:tblGrid>
      <w:tr w:rsidR="00F26D51" w:rsidRPr="00F26D51" w:rsidTr="00F26D51">
        <w:trPr>
          <w:trHeight w:val="388"/>
          <w:tblHeader/>
        </w:trPr>
        <w:tc>
          <w:tcPr>
            <w:tcW w:w="1008" w:type="dxa"/>
            <w:tcBorders>
              <w:bottom w:val="single" w:sz="12" w:space="0" w:color="F4B083"/>
            </w:tcBorders>
            <w:shd w:val="clear" w:color="auto" w:fill="auto"/>
            <w:hideMark/>
          </w:tcPr>
          <w:p w:rsidR="00776DD0" w:rsidRPr="00F26D51" w:rsidRDefault="00776DD0" w:rsidP="00F26D51">
            <w:pPr>
              <w:widowControl w:val="0"/>
              <w:jc w:val="center"/>
              <w:rPr>
                <w:rFonts w:cs="Arial"/>
                <w:b/>
                <w:bCs/>
                <w:color w:val="000000"/>
                <w:kern w:val="28"/>
                <w:sz w:val="18"/>
                <w:szCs w:val="18"/>
              </w:rPr>
            </w:pPr>
            <w:r w:rsidRPr="00F26D51">
              <w:rPr>
                <w:rFonts w:ascii="Times New Roman" w:hAnsi="Times New Roman"/>
                <w:b/>
                <w:bCs/>
              </w:rPr>
              <w:pict>
                <v:shape id="_x0000_s1056" type="#_x0000_t201" style="position:absolute;left:0;text-align:left;margin-left:-150.65pt;margin-top:131.4pt;width:269.9pt;height:335.75pt;z-index:251652096;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r w:rsidRPr="00F26D51">
              <w:rPr>
                <w:rFonts w:cs="Arial"/>
                <w:b/>
                <w:bCs/>
                <w:sz w:val="18"/>
                <w:szCs w:val="18"/>
              </w:rPr>
              <w:t>Criterios</w:t>
            </w:r>
          </w:p>
        </w:tc>
        <w:tc>
          <w:tcPr>
            <w:tcW w:w="8410" w:type="dxa"/>
            <w:tcBorders>
              <w:bottom w:val="single" w:sz="12" w:space="0" w:color="F4B083"/>
            </w:tcBorders>
            <w:shd w:val="clear" w:color="auto" w:fill="auto"/>
            <w:hideMark/>
          </w:tcPr>
          <w:p w:rsidR="00776DD0" w:rsidRPr="00F26D51" w:rsidRDefault="00776DD0" w:rsidP="00F26D51">
            <w:pPr>
              <w:widowControl w:val="0"/>
              <w:jc w:val="center"/>
              <w:rPr>
                <w:rFonts w:cs="Arial"/>
                <w:b/>
                <w:bCs/>
                <w:sz w:val="18"/>
                <w:szCs w:val="18"/>
              </w:rPr>
            </w:pPr>
            <w:r w:rsidRPr="00F26D51">
              <w:rPr>
                <w:rFonts w:cs="Arial"/>
                <w:b/>
                <w:bCs/>
                <w:sz w:val="18"/>
                <w:szCs w:val="18"/>
              </w:rPr>
              <w:t>Debilidades prioritarias</w:t>
            </w:r>
          </w:p>
        </w:tc>
      </w:tr>
      <w:tr w:rsidR="00F26D51" w:rsidRPr="00F26D51" w:rsidTr="00F26D51">
        <w:trPr>
          <w:trHeight w:val="435"/>
        </w:trPr>
        <w:tc>
          <w:tcPr>
            <w:tcW w:w="1008" w:type="dxa"/>
            <w:shd w:val="clear" w:color="auto" w:fill="auto"/>
          </w:tcPr>
          <w:p w:rsidR="00776DD0" w:rsidRPr="00F26D51" w:rsidRDefault="00773181" w:rsidP="00F26D51">
            <w:pPr>
              <w:widowControl w:val="0"/>
              <w:jc w:val="center"/>
              <w:rPr>
                <w:rFonts w:cs="Arial"/>
                <w:b/>
                <w:bCs/>
                <w:sz w:val="18"/>
                <w:szCs w:val="18"/>
              </w:rPr>
            </w:pPr>
            <w:r w:rsidRPr="00F26D51">
              <w:rPr>
                <w:rFonts w:cs="Arial"/>
                <w:b/>
                <w:bCs/>
                <w:sz w:val="18"/>
                <w:szCs w:val="18"/>
              </w:rPr>
              <w:t>RH</w:t>
            </w:r>
          </w:p>
        </w:tc>
        <w:tc>
          <w:tcPr>
            <w:tcW w:w="8410" w:type="dxa"/>
            <w:shd w:val="clear" w:color="auto" w:fill="auto"/>
          </w:tcPr>
          <w:p w:rsidR="00776DD0" w:rsidRPr="00F26D51" w:rsidRDefault="00773181" w:rsidP="00F26D51">
            <w:pPr>
              <w:widowControl w:val="0"/>
              <w:rPr>
                <w:rFonts w:cs="Arial"/>
                <w:sz w:val="18"/>
                <w:szCs w:val="18"/>
              </w:rPr>
            </w:pPr>
            <w:r w:rsidRPr="00F26D51">
              <w:rPr>
                <w:rFonts w:cs="Arial"/>
                <w:sz w:val="18"/>
                <w:szCs w:val="18"/>
              </w:rPr>
              <w:t>Insuficiencia de recursos humanos que no permite atender en forma oportuna la demanda en el servicio de valoración documental, el cual ha presentado una tendencia de crecimiento constante en los trámites que presentan los Cised durante el último quinquenio.</w:t>
            </w:r>
          </w:p>
        </w:tc>
      </w:tr>
      <w:tr w:rsidR="00F26D51" w:rsidRPr="00F26D51" w:rsidTr="00F26D51">
        <w:trPr>
          <w:trHeight w:val="323"/>
        </w:trPr>
        <w:tc>
          <w:tcPr>
            <w:tcW w:w="1008" w:type="dxa"/>
            <w:shd w:val="clear" w:color="auto" w:fill="auto"/>
          </w:tcPr>
          <w:p w:rsidR="00776DD0" w:rsidRPr="00F26D51" w:rsidRDefault="00773181" w:rsidP="00F26D51">
            <w:pPr>
              <w:widowControl w:val="0"/>
              <w:jc w:val="center"/>
              <w:rPr>
                <w:rFonts w:cs="Arial"/>
                <w:b/>
                <w:bCs/>
                <w:sz w:val="18"/>
                <w:szCs w:val="18"/>
              </w:rPr>
            </w:pPr>
            <w:r w:rsidRPr="00F26D51">
              <w:rPr>
                <w:rFonts w:cs="Arial"/>
                <w:b/>
                <w:bCs/>
                <w:sz w:val="18"/>
                <w:szCs w:val="18"/>
              </w:rPr>
              <w:t>RH</w:t>
            </w:r>
          </w:p>
        </w:tc>
        <w:tc>
          <w:tcPr>
            <w:tcW w:w="8410" w:type="dxa"/>
            <w:shd w:val="clear" w:color="auto" w:fill="auto"/>
          </w:tcPr>
          <w:p w:rsidR="00776DD0" w:rsidRPr="00F26D51" w:rsidRDefault="00773181" w:rsidP="005F6C62">
            <w:pPr>
              <w:widowControl w:val="0"/>
              <w:rPr>
                <w:rFonts w:cs="Arial"/>
                <w:sz w:val="18"/>
                <w:szCs w:val="18"/>
              </w:rPr>
            </w:pPr>
            <w:r w:rsidRPr="00F26D51">
              <w:rPr>
                <w:rFonts w:cs="Arial"/>
                <w:sz w:val="18"/>
                <w:szCs w:val="18"/>
              </w:rPr>
              <w:t xml:space="preserve">Estrés laboral y desmotivación del </w:t>
            </w:r>
            <w:r w:rsidR="005F6C62">
              <w:rPr>
                <w:rFonts w:cs="Arial"/>
                <w:sz w:val="18"/>
                <w:szCs w:val="18"/>
              </w:rPr>
              <w:t>personal</w:t>
            </w:r>
            <w:r w:rsidRPr="00F26D51">
              <w:rPr>
                <w:rFonts w:cs="Arial"/>
                <w:sz w:val="18"/>
                <w:szCs w:val="18"/>
              </w:rPr>
              <w:t xml:space="preserve"> ya que tiene una carga excesiva de trabajo, lo cual</w:t>
            </w:r>
            <w:r w:rsidR="005F6C62">
              <w:rPr>
                <w:rFonts w:cs="Arial"/>
                <w:sz w:val="18"/>
                <w:szCs w:val="18"/>
              </w:rPr>
              <w:t xml:space="preserve"> </w:t>
            </w:r>
            <w:r w:rsidRPr="00F26D51">
              <w:rPr>
                <w:rFonts w:cs="Arial"/>
                <w:sz w:val="18"/>
                <w:szCs w:val="18"/>
              </w:rPr>
              <w:t>afecta negativamente el desempeño y salud, se incrementan las incapacidades por contracturas musculares, alergias, problemas respiratorios.</w:t>
            </w:r>
          </w:p>
        </w:tc>
      </w:tr>
      <w:tr w:rsidR="00F26D51" w:rsidRPr="00F26D51" w:rsidTr="00F26D51">
        <w:trPr>
          <w:trHeight w:val="417"/>
        </w:trPr>
        <w:tc>
          <w:tcPr>
            <w:tcW w:w="1008" w:type="dxa"/>
            <w:shd w:val="clear" w:color="auto" w:fill="auto"/>
          </w:tcPr>
          <w:p w:rsidR="00776DD0" w:rsidRPr="00F26D51" w:rsidRDefault="00DB2B65" w:rsidP="00F26D51">
            <w:pPr>
              <w:widowControl w:val="0"/>
              <w:jc w:val="center"/>
              <w:rPr>
                <w:rFonts w:cs="Arial"/>
                <w:b/>
                <w:bCs/>
                <w:sz w:val="18"/>
                <w:szCs w:val="18"/>
              </w:rPr>
            </w:pPr>
            <w:r w:rsidRPr="00F26D51">
              <w:rPr>
                <w:rFonts w:cs="Arial"/>
                <w:b/>
                <w:bCs/>
                <w:sz w:val="18"/>
                <w:szCs w:val="18"/>
              </w:rPr>
              <w:t>N</w:t>
            </w:r>
          </w:p>
        </w:tc>
        <w:tc>
          <w:tcPr>
            <w:tcW w:w="8410" w:type="dxa"/>
            <w:shd w:val="clear" w:color="auto" w:fill="auto"/>
          </w:tcPr>
          <w:p w:rsidR="00776DD0" w:rsidRPr="00F26D51" w:rsidRDefault="00DB2B65" w:rsidP="00F26D51">
            <w:pPr>
              <w:widowControl w:val="0"/>
              <w:rPr>
                <w:rFonts w:cs="Arial"/>
                <w:sz w:val="18"/>
                <w:szCs w:val="18"/>
              </w:rPr>
            </w:pPr>
            <w:r w:rsidRPr="00F26D51">
              <w:rPr>
                <w:rFonts w:cs="Arial"/>
                <w:sz w:val="18"/>
                <w:szCs w:val="18"/>
              </w:rPr>
              <w:t>La Ley No. 7202 y su reglamento no regula los plazos de respuesta para los trámites de valoración documental.</w:t>
            </w:r>
          </w:p>
        </w:tc>
      </w:tr>
      <w:tr w:rsidR="00F26D51" w:rsidRPr="00F26D51" w:rsidTr="00F26D51">
        <w:trPr>
          <w:trHeight w:val="417"/>
        </w:trPr>
        <w:tc>
          <w:tcPr>
            <w:tcW w:w="1008" w:type="dxa"/>
            <w:shd w:val="clear" w:color="auto" w:fill="auto"/>
          </w:tcPr>
          <w:p w:rsidR="00776DD0" w:rsidRPr="00F26D51" w:rsidRDefault="00DB2B65" w:rsidP="00F26D51">
            <w:pPr>
              <w:widowControl w:val="0"/>
              <w:jc w:val="center"/>
              <w:rPr>
                <w:rFonts w:cs="Arial"/>
                <w:b/>
                <w:bCs/>
                <w:sz w:val="18"/>
                <w:szCs w:val="18"/>
              </w:rPr>
            </w:pPr>
            <w:r w:rsidRPr="00F26D51">
              <w:rPr>
                <w:rFonts w:cs="Arial"/>
                <w:b/>
                <w:bCs/>
                <w:sz w:val="18"/>
                <w:szCs w:val="18"/>
              </w:rPr>
              <w:t>N</w:t>
            </w:r>
          </w:p>
        </w:tc>
        <w:tc>
          <w:tcPr>
            <w:tcW w:w="8410" w:type="dxa"/>
            <w:shd w:val="clear" w:color="auto" w:fill="auto"/>
          </w:tcPr>
          <w:p w:rsidR="00776DD0" w:rsidRPr="00F26D51" w:rsidRDefault="00DB2B65" w:rsidP="00F26D51">
            <w:pPr>
              <w:widowControl w:val="0"/>
              <w:rPr>
                <w:rFonts w:cs="Arial"/>
                <w:sz w:val="18"/>
                <w:szCs w:val="18"/>
              </w:rPr>
            </w:pPr>
            <w:r w:rsidRPr="00F26D51">
              <w:rPr>
                <w:rFonts w:cs="Arial"/>
                <w:sz w:val="18"/>
                <w:szCs w:val="18"/>
              </w:rPr>
              <w:t>La conformación de la CNSED es atípica ya que no se ajusta a lo indicado en la Ley de Administración Pública en lo correspondiente a los miembros ya que la CNSED tiene un miembro variable (archivista de cada institución) pudiendo ser un invitado a la sesión, el secretario no es un miembro de la Comisión, cuenta con voz pero sin voto y no firma las actas de este órgano.</w:t>
            </w:r>
          </w:p>
        </w:tc>
      </w:tr>
      <w:tr w:rsidR="00271975" w:rsidRPr="00F26D51" w:rsidTr="00F26D51">
        <w:trPr>
          <w:trHeight w:val="417"/>
        </w:trPr>
        <w:tc>
          <w:tcPr>
            <w:tcW w:w="1008" w:type="dxa"/>
            <w:shd w:val="clear" w:color="auto" w:fill="auto"/>
          </w:tcPr>
          <w:p w:rsidR="00271975" w:rsidRPr="00F26D51" w:rsidRDefault="00271975" w:rsidP="00F26D51">
            <w:pPr>
              <w:widowControl w:val="0"/>
              <w:jc w:val="center"/>
              <w:rPr>
                <w:rFonts w:cs="Arial"/>
                <w:b/>
                <w:bCs/>
                <w:sz w:val="18"/>
                <w:szCs w:val="18"/>
              </w:rPr>
            </w:pPr>
            <w:r w:rsidRPr="00F26D51">
              <w:rPr>
                <w:rFonts w:cs="Arial"/>
                <w:b/>
                <w:bCs/>
                <w:sz w:val="18"/>
                <w:szCs w:val="18"/>
              </w:rPr>
              <w:t>N</w:t>
            </w:r>
          </w:p>
        </w:tc>
        <w:tc>
          <w:tcPr>
            <w:tcW w:w="8410" w:type="dxa"/>
            <w:shd w:val="clear" w:color="auto" w:fill="auto"/>
          </w:tcPr>
          <w:p w:rsidR="00271975" w:rsidRPr="00F26D51" w:rsidRDefault="00271975" w:rsidP="00F26D51">
            <w:pPr>
              <w:widowControl w:val="0"/>
              <w:rPr>
                <w:rFonts w:cs="Arial"/>
                <w:sz w:val="18"/>
                <w:szCs w:val="18"/>
              </w:rPr>
            </w:pPr>
            <w:r w:rsidRPr="00F26D51">
              <w:rPr>
                <w:rFonts w:cs="Arial"/>
                <w:sz w:val="18"/>
                <w:szCs w:val="18"/>
              </w:rPr>
              <w:t>La Ley No. 7202 no contempla dentro de la conformación de la CNSED la participación de miembros de otras especialidades como por ejemplo la informática, la estadística, la administración pública, el derecho.</w:t>
            </w:r>
          </w:p>
        </w:tc>
      </w:tr>
      <w:tr w:rsidR="00F26D51" w:rsidRPr="00F26D51" w:rsidTr="00F26D51">
        <w:trPr>
          <w:trHeight w:val="417"/>
        </w:trPr>
        <w:tc>
          <w:tcPr>
            <w:tcW w:w="1008" w:type="dxa"/>
            <w:shd w:val="clear" w:color="auto" w:fill="auto"/>
          </w:tcPr>
          <w:p w:rsidR="00776DD0" w:rsidRPr="00F26D51" w:rsidRDefault="00E646BB" w:rsidP="00F26D51">
            <w:pPr>
              <w:widowControl w:val="0"/>
              <w:jc w:val="center"/>
              <w:rPr>
                <w:rFonts w:cs="Arial"/>
                <w:b/>
                <w:bCs/>
                <w:sz w:val="18"/>
                <w:szCs w:val="18"/>
              </w:rPr>
            </w:pPr>
            <w:r w:rsidRPr="00F26D51">
              <w:rPr>
                <w:rFonts w:cs="Arial"/>
                <w:b/>
                <w:bCs/>
                <w:sz w:val="18"/>
                <w:szCs w:val="18"/>
              </w:rPr>
              <w:t>T</w:t>
            </w:r>
          </w:p>
        </w:tc>
        <w:tc>
          <w:tcPr>
            <w:tcW w:w="8410" w:type="dxa"/>
            <w:shd w:val="clear" w:color="auto" w:fill="auto"/>
          </w:tcPr>
          <w:p w:rsidR="00776DD0" w:rsidRPr="00F26D51" w:rsidRDefault="00E646BB" w:rsidP="00F26D51">
            <w:pPr>
              <w:widowControl w:val="0"/>
              <w:rPr>
                <w:rFonts w:cs="Arial"/>
                <w:sz w:val="18"/>
                <w:szCs w:val="18"/>
              </w:rPr>
            </w:pPr>
            <w:r w:rsidRPr="00F26D51">
              <w:rPr>
                <w:rFonts w:cs="Arial"/>
                <w:sz w:val="18"/>
                <w:szCs w:val="18"/>
              </w:rPr>
              <w:t>Se carece de un sistema de gestión documental electrónico, integrado y con control de flujos para la ejecución de las funciones de la CNSED y así poder optimizarlas.</w:t>
            </w:r>
          </w:p>
        </w:tc>
      </w:tr>
      <w:tr w:rsidR="00F26D51" w:rsidRPr="00F26D51" w:rsidTr="00F26D51">
        <w:trPr>
          <w:trHeight w:val="305"/>
        </w:trPr>
        <w:tc>
          <w:tcPr>
            <w:tcW w:w="1008" w:type="dxa"/>
            <w:shd w:val="clear" w:color="auto" w:fill="auto"/>
          </w:tcPr>
          <w:p w:rsidR="00776DD0" w:rsidRPr="00F26D51" w:rsidRDefault="00E646BB" w:rsidP="00F26D51">
            <w:pPr>
              <w:widowControl w:val="0"/>
              <w:jc w:val="center"/>
              <w:rPr>
                <w:rFonts w:cs="Arial"/>
                <w:b/>
                <w:bCs/>
                <w:sz w:val="18"/>
                <w:szCs w:val="18"/>
              </w:rPr>
            </w:pPr>
            <w:r w:rsidRPr="00F26D51">
              <w:rPr>
                <w:rFonts w:cs="Arial"/>
                <w:b/>
                <w:bCs/>
                <w:sz w:val="18"/>
                <w:szCs w:val="18"/>
              </w:rPr>
              <w:t>P</w:t>
            </w:r>
          </w:p>
        </w:tc>
        <w:tc>
          <w:tcPr>
            <w:tcW w:w="8410" w:type="dxa"/>
            <w:shd w:val="clear" w:color="auto" w:fill="auto"/>
          </w:tcPr>
          <w:p w:rsidR="00776DD0" w:rsidRPr="00F26D51" w:rsidRDefault="00E646BB" w:rsidP="00F26D51">
            <w:pPr>
              <w:widowControl w:val="0"/>
              <w:rPr>
                <w:rFonts w:cs="Arial"/>
                <w:sz w:val="18"/>
                <w:szCs w:val="18"/>
              </w:rPr>
            </w:pPr>
            <w:r w:rsidRPr="00F26D51">
              <w:rPr>
                <w:rFonts w:cs="Arial"/>
                <w:sz w:val="18"/>
                <w:szCs w:val="18"/>
              </w:rPr>
              <w:t>Falta de apoyo logístico, profesional, secretarial y de presupuesto a la CNSED.</w:t>
            </w:r>
          </w:p>
        </w:tc>
      </w:tr>
      <w:tr w:rsidR="00F26D51" w:rsidRPr="00F26D51" w:rsidTr="00F26D51">
        <w:trPr>
          <w:trHeight w:val="489"/>
        </w:trPr>
        <w:tc>
          <w:tcPr>
            <w:tcW w:w="1008" w:type="dxa"/>
            <w:shd w:val="clear" w:color="auto" w:fill="auto"/>
          </w:tcPr>
          <w:p w:rsidR="00776DD0" w:rsidRPr="00F26D51" w:rsidRDefault="00F42DFA" w:rsidP="00F26D51">
            <w:pPr>
              <w:widowControl w:val="0"/>
              <w:jc w:val="center"/>
              <w:rPr>
                <w:rFonts w:cs="Arial"/>
                <w:b/>
                <w:bCs/>
                <w:sz w:val="18"/>
                <w:szCs w:val="18"/>
              </w:rPr>
            </w:pPr>
            <w:r w:rsidRPr="00F26D51">
              <w:rPr>
                <w:rFonts w:cs="Arial"/>
                <w:b/>
                <w:bCs/>
                <w:sz w:val="18"/>
                <w:szCs w:val="18"/>
              </w:rPr>
              <w:t>EA</w:t>
            </w:r>
          </w:p>
        </w:tc>
        <w:tc>
          <w:tcPr>
            <w:tcW w:w="8410" w:type="dxa"/>
            <w:shd w:val="clear" w:color="auto" w:fill="auto"/>
          </w:tcPr>
          <w:p w:rsidR="00776DD0" w:rsidRPr="00F26D51" w:rsidRDefault="00820304" w:rsidP="00F26D51">
            <w:pPr>
              <w:widowControl w:val="0"/>
              <w:rPr>
                <w:rFonts w:cs="Arial"/>
                <w:sz w:val="18"/>
                <w:szCs w:val="18"/>
              </w:rPr>
            </w:pPr>
            <w:r w:rsidRPr="00F26D51">
              <w:rPr>
                <w:rFonts w:cs="Arial"/>
                <w:sz w:val="18"/>
                <w:szCs w:val="18"/>
              </w:rPr>
              <w:t>A pesar de los esfuerzos realizados, todavía la</w:t>
            </w:r>
            <w:r w:rsidR="00F42DFA" w:rsidRPr="00F26D51">
              <w:rPr>
                <w:rFonts w:cs="Arial"/>
                <w:sz w:val="18"/>
                <w:szCs w:val="18"/>
              </w:rPr>
              <w:t xml:space="preserve"> CNSED trabaja </w:t>
            </w:r>
            <w:r w:rsidRPr="00F26D51">
              <w:rPr>
                <w:rFonts w:cs="Arial"/>
                <w:sz w:val="18"/>
                <w:szCs w:val="18"/>
              </w:rPr>
              <w:t xml:space="preserve">el mayor tiempo </w:t>
            </w:r>
            <w:r w:rsidR="00F42DFA" w:rsidRPr="00F26D51">
              <w:rPr>
                <w:rFonts w:cs="Arial"/>
                <w:sz w:val="18"/>
                <w:szCs w:val="18"/>
              </w:rPr>
              <w:t>a solicitud de parte en la valoración de tablas de plazos y valoraciones parciales, sin ejercer un liderazgo activo en materia de valoración documental a nivel nacional, como por ejemplo la emisión de declaratorias generales o macro v</w:t>
            </w:r>
            <w:r w:rsidRPr="00F26D51">
              <w:rPr>
                <w:rFonts w:cs="Arial"/>
                <w:sz w:val="18"/>
                <w:szCs w:val="18"/>
              </w:rPr>
              <w:t>aloraciones.</w:t>
            </w:r>
          </w:p>
        </w:tc>
      </w:tr>
      <w:tr w:rsidR="00271975" w:rsidRPr="00F26D51" w:rsidTr="00F26D51">
        <w:trPr>
          <w:trHeight w:val="489"/>
        </w:trPr>
        <w:tc>
          <w:tcPr>
            <w:tcW w:w="1008" w:type="dxa"/>
            <w:shd w:val="clear" w:color="auto" w:fill="auto"/>
          </w:tcPr>
          <w:p w:rsidR="00271975" w:rsidRPr="00F26D51" w:rsidRDefault="00271975" w:rsidP="00F26D51">
            <w:pPr>
              <w:widowControl w:val="0"/>
              <w:jc w:val="center"/>
              <w:rPr>
                <w:rFonts w:cs="Arial"/>
                <w:b/>
                <w:bCs/>
                <w:sz w:val="18"/>
                <w:szCs w:val="18"/>
              </w:rPr>
            </w:pPr>
            <w:r w:rsidRPr="00F26D51">
              <w:rPr>
                <w:rFonts w:cs="Arial"/>
                <w:b/>
                <w:bCs/>
                <w:sz w:val="18"/>
                <w:szCs w:val="18"/>
              </w:rPr>
              <w:t>EA</w:t>
            </w:r>
          </w:p>
        </w:tc>
        <w:tc>
          <w:tcPr>
            <w:tcW w:w="8410" w:type="dxa"/>
            <w:shd w:val="clear" w:color="auto" w:fill="auto"/>
          </w:tcPr>
          <w:p w:rsidR="00271975" w:rsidRPr="00F26D51" w:rsidRDefault="00271975" w:rsidP="00F26D51">
            <w:pPr>
              <w:widowControl w:val="0"/>
              <w:rPr>
                <w:rFonts w:cs="Arial"/>
                <w:sz w:val="18"/>
                <w:szCs w:val="18"/>
              </w:rPr>
            </w:pPr>
            <w:r w:rsidRPr="00F26D51">
              <w:rPr>
                <w:rFonts w:cs="Arial"/>
                <w:sz w:val="18"/>
                <w:szCs w:val="18"/>
              </w:rPr>
              <w:t>Ausencia de mecanismos y procedimientos para la gestión y conservación de expedientes de valoración documental en formato digital.</w:t>
            </w:r>
          </w:p>
        </w:tc>
      </w:tr>
      <w:tr w:rsidR="00F26D51" w:rsidRPr="00F26D51" w:rsidTr="00F26D51">
        <w:trPr>
          <w:trHeight w:val="399"/>
        </w:trPr>
        <w:tc>
          <w:tcPr>
            <w:tcW w:w="1008" w:type="dxa"/>
            <w:shd w:val="clear" w:color="auto" w:fill="auto"/>
          </w:tcPr>
          <w:p w:rsidR="00776DD0" w:rsidRPr="00F26D51" w:rsidRDefault="00820304" w:rsidP="00F26D51">
            <w:pPr>
              <w:widowControl w:val="0"/>
              <w:jc w:val="center"/>
              <w:rPr>
                <w:rFonts w:cs="Arial"/>
                <w:b/>
                <w:bCs/>
                <w:sz w:val="18"/>
                <w:szCs w:val="18"/>
              </w:rPr>
            </w:pPr>
            <w:r w:rsidRPr="00F26D51">
              <w:rPr>
                <w:rFonts w:cs="Arial"/>
                <w:b/>
                <w:bCs/>
                <w:sz w:val="18"/>
                <w:szCs w:val="18"/>
              </w:rPr>
              <w:t>IE</w:t>
            </w:r>
          </w:p>
        </w:tc>
        <w:tc>
          <w:tcPr>
            <w:tcW w:w="8410" w:type="dxa"/>
            <w:shd w:val="clear" w:color="auto" w:fill="auto"/>
          </w:tcPr>
          <w:p w:rsidR="00776DD0" w:rsidRPr="00F26D51" w:rsidRDefault="00820304" w:rsidP="00F26D51">
            <w:pPr>
              <w:widowControl w:val="0"/>
              <w:rPr>
                <w:rFonts w:cs="Arial"/>
                <w:sz w:val="18"/>
                <w:szCs w:val="18"/>
              </w:rPr>
            </w:pPr>
            <w:r w:rsidRPr="00F26D51">
              <w:rPr>
                <w:rFonts w:cs="Arial"/>
                <w:sz w:val="18"/>
                <w:szCs w:val="18"/>
              </w:rPr>
              <w:t>Inexistencia de áreas con las condiciones de seguridad adecuadas para el trabajo que realiza la CNSED, que puede propiciar el extravío de documentos remitidos por las instituciones.</w:t>
            </w:r>
          </w:p>
        </w:tc>
      </w:tr>
    </w:tbl>
    <w:p w:rsidR="00776DD0" w:rsidRDefault="00776DD0" w:rsidP="00776DD0">
      <w:pPr>
        <w:jc w:val="both"/>
        <w:rPr>
          <w:rFonts w:cs="Arial"/>
          <w:sz w:val="20"/>
          <w:szCs w:val="20"/>
        </w:rPr>
      </w:pPr>
    </w:p>
    <w:p w:rsidR="00776DD0" w:rsidRDefault="00776DD0" w:rsidP="00776DD0">
      <w:pPr>
        <w:jc w:val="both"/>
        <w:rPr>
          <w:rFonts w:cs="Arial"/>
          <w:sz w:val="20"/>
          <w:szCs w:val="20"/>
        </w:rPr>
      </w:pPr>
    </w:p>
    <w:tbl>
      <w:tblPr>
        <w:tblW w:w="9418"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tblPr>
      <w:tblGrid>
        <w:gridCol w:w="1008"/>
        <w:gridCol w:w="8410"/>
      </w:tblGrid>
      <w:tr w:rsidR="00F26D51" w:rsidRPr="00F26D51" w:rsidTr="00F26D51">
        <w:trPr>
          <w:trHeight w:val="388"/>
          <w:tblHeader/>
        </w:trPr>
        <w:tc>
          <w:tcPr>
            <w:tcW w:w="1008" w:type="dxa"/>
            <w:tcBorders>
              <w:bottom w:val="single" w:sz="12" w:space="0" w:color="8EAADB"/>
            </w:tcBorders>
            <w:shd w:val="clear" w:color="auto" w:fill="auto"/>
            <w:hideMark/>
          </w:tcPr>
          <w:p w:rsidR="00776DD0" w:rsidRPr="00F26D51" w:rsidRDefault="00776DD0" w:rsidP="00F26D51">
            <w:pPr>
              <w:widowControl w:val="0"/>
              <w:jc w:val="center"/>
              <w:rPr>
                <w:rFonts w:cs="Arial"/>
                <w:b/>
                <w:bCs/>
                <w:color w:val="000000"/>
                <w:kern w:val="28"/>
                <w:sz w:val="18"/>
                <w:szCs w:val="18"/>
              </w:rPr>
            </w:pPr>
            <w:r w:rsidRPr="00F26D51">
              <w:rPr>
                <w:rFonts w:ascii="Times New Roman" w:hAnsi="Times New Roman"/>
                <w:b/>
                <w:bCs/>
              </w:rPr>
              <w:pict>
                <v:shape id="_x0000_s1057" type="#_x0000_t201" style="position:absolute;left:0;text-align:left;margin-left:-150.65pt;margin-top:131.4pt;width:269.9pt;height:335.75pt;z-index:251653120;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r w:rsidRPr="00F26D51">
              <w:rPr>
                <w:rFonts w:cs="Arial"/>
                <w:b/>
                <w:bCs/>
                <w:sz w:val="18"/>
                <w:szCs w:val="18"/>
              </w:rPr>
              <w:t>Criterios</w:t>
            </w:r>
          </w:p>
        </w:tc>
        <w:tc>
          <w:tcPr>
            <w:tcW w:w="8410" w:type="dxa"/>
            <w:tcBorders>
              <w:bottom w:val="single" w:sz="12" w:space="0" w:color="8EAADB"/>
            </w:tcBorders>
            <w:shd w:val="clear" w:color="auto" w:fill="auto"/>
            <w:hideMark/>
          </w:tcPr>
          <w:p w:rsidR="00776DD0" w:rsidRPr="00F26D51" w:rsidRDefault="00776DD0" w:rsidP="00F26D51">
            <w:pPr>
              <w:widowControl w:val="0"/>
              <w:jc w:val="center"/>
              <w:rPr>
                <w:rFonts w:cs="Arial"/>
                <w:b/>
                <w:bCs/>
                <w:sz w:val="18"/>
                <w:szCs w:val="18"/>
              </w:rPr>
            </w:pPr>
            <w:r w:rsidRPr="00F26D51">
              <w:rPr>
                <w:rFonts w:cs="Arial"/>
                <w:b/>
                <w:bCs/>
                <w:sz w:val="18"/>
                <w:szCs w:val="18"/>
              </w:rPr>
              <w:t>Oportunidades prioritarias</w:t>
            </w:r>
          </w:p>
        </w:tc>
      </w:tr>
      <w:tr w:rsidR="00F26D51" w:rsidRPr="00F26D51" w:rsidTr="00F26D51">
        <w:trPr>
          <w:trHeight w:val="435"/>
        </w:trPr>
        <w:tc>
          <w:tcPr>
            <w:tcW w:w="1008" w:type="dxa"/>
            <w:shd w:val="clear" w:color="auto" w:fill="auto"/>
          </w:tcPr>
          <w:p w:rsidR="00776DD0" w:rsidRPr="00F26D51" w:rsidRDefault="000843E8" w:rsidP="00F26D51">
            <w:pPr>
              <w:widowControl w:val="0"/>
              <w:jc w:val="center"/>
              <w:rPr>
                <w:rFonts w:cs="Arial"/>
                <w:b/>
                <w:bCs/>
                <w:sz w:val="18"/>
                <w:szCs w:val="18"/>
              </w:rPr>
            </w:pPr>
            <w:r w:rsidRPr="00F26D51">
              <w:rPr>
                <w:rFonts w:cs="Arial"/>
                <w:b/>
                <w:bCs/>
                <w:sz w:val="18"/>
                <w:szCs w:val="18"/>
              </w:rPr>
              <w:t>RH</w:t>
            </w:r>
          </w:p>
        </w:tc>
        <w:tc>
          <w:tcPr>
            <w:tcW w:w="8410" w:type="dxa"/>
            <w:shd w:val="clear" w:color="auto" w:fill="auto"/>
          </w:tcPr>
          <w:p w:rsidR="00776DD0" w:rsidRPr="00F26D51" w:rsidRDefault="000843E8" w:rsidP="00F26D51">
            <w:pPr>
              <w:widowControl w:val="0"/>
              <w:rPr>
                <w:rFonts w:cs="Arial"/>
                <w:sz w:val="18"/>
                <w:szCs w:val="18"/>
              </w:rPr>
            </w:pPr>
            <w:r w:rsidRPr="00F26D51">
              <w:rPr>
                <w:rFonts w:cs="Arial"/>
                <w:sz w:val="18"/>
                <w:szCs w:val="18"/>
              </w:rPr>
              <w:t>Posibilidad de capacitación externa para los funcionarios que participan en el proceso de valoración documental.</w:t>
            </w:r>
          </w:p>
        </w:tc>
      </w:tr>
      <w:tr w:rsidR="00F26D51" w:rsidRPr="00F26D51" w:rsidTr="00F26D51">
        <w:trPr>
          <w:trHeight w:val="435"/>
        </w:trPr>
        <w:tc>
          <w:tcPr>
            <w:tcW w:w="1008" w:type="dxa"/>
            <w:shd w:val="clear" w:color="auto" w:fill="auto"/>
          </w:tcPr>
          <w:p w:rsidR="00776DD0" w:rsidRPr="00F26D51" w:rsidRDefault="000843E8" w:rsidP="00F26D51">
            <w:pPr>
              <w:widowControl w:val="0"/>
              <w:jc w:val="center"/>
              <w:rPr>
                <w:rFonts w:cs="Arial"/>
                <w:b/>
                <w:bCs/>
                <w:sz w:val="18"/>
                <w:szCs w:val="18"/>
              </w:rPr>
            </w:pPr>
            <w:r w:rsidRPr="00F26D51">
              <w:rPr>
                <w:rFonts w:cs="Arial"/>
                <w:b/>
                <w:bCs/>
                <w:sz w:val="18"/>
                <w:szCs w:val="18"/>
              </w:rPr>
              <w:t>RH</w:t>
            </w:r>
          </w:p>
        </w:tc>
        <w:tc>
          <w:tcPr>
            <w:tcW w:w="8410" w:type="dxa"/>
            <w:shd w:val="clear" w:color="auto" w:fill="auto"/>
          </w:tcPr>
          <w:p w:rsidR="00776DD0" w:rsidRPr="00F26D51" w:rsidRDefault="000843E8" w:rsidP="00F26D51">
            <w:pPr>
              <w:widowControl w:val="0"/>
              <w:rPr>
                <w:rFonts w:cs="Arial"/>
                <w:sz w:val="18"/>
                <w:szCs w:val="18"/>
              </w:rPr>
            </w:pPr>
            <w:r w:rsidRPr="00F26D51">
              <w:rPr>
                <w:rFonts w:cs="Arial"/>
                <w:sz w:val="18"/>
                <w:szCs w:val="18"/>
              </w:rPr>
              <w:t>La disponibilidad de programas de cooperación internacional en materia de valoración documental para fortalecer el trabajo de los profesionales que apoyan la labor de la CNSED, entre ellas la Cooperación Española, MAPFRE, JICA y BID.</w:t>
            </w:r>
          </w:p>
        </w:tc>
      </w:tr>
      <w:tr w:rsidR="000843E8" w:rsidRPr="00F26D51" w:rsidTr="00F26D51">
        <w:trPr>
          <w:trHeight w:val="435"/>
        </w:trPr>
        <w:tc>
          <w:tcPr>
            <w:tcW w:w="1008" w:type="dxa"/>
            <w:shd w:val="clear" w:color="auto" w:fill="auto"/>
          </w:tcPr>
          <w:p w:rsidR="000843E8" w:rsidRPr="00F26D51" w:rsidRDefault="000843E8" w:rsidP="00F26D51">
            <w:pPr>
              <w:widowControl w:val="0"/>
              <w:jc w:val="center"/>
              <w:rPr>
                <w:rFonts w:cs="Arial"/>
                <w:b/>
                <w:bCs/>
                <w:sz w:val="18"/>
                <w:szCs w:val="18"/>
              </w:rPr>
            </w:pPr>
            <w:r w:rsidRPr="00F26D51">
              <w:rPr>
                <w:rFonts w:cs="Arial"/>
                <w:b/>
                <w:bCs/>
                <w:sz w:val="18"/>
                <w:szCs w:val="18"/>
              </w:rPr>
              <w:t>RH</w:t>
            </w:r>
          </w:p>
        </w:tc>
        <w:tc>
          <w:tcPr>
            <w:tcW w:w="8410" w:type="dxa"/>
            <w:shd w:val="clear" w:color="auto" w:fill="auto"/>
          </w:tcPr>
          <w:p w:rsidR="000843E8" w:rsidRPr="00F26D51" w:rsidRDefault="000843E8" w:rsidP="00F26D51">
            <w:pPr>
              <w:widowControl w:val="0"/>
              <w:rPr>
                <w:rFonts w:cs="Arial"/>
                <w:sz w:val="18"/>
                <w:szCs w:val="18"/>
              </w:rPr>
            </w:pPr>
            <w:r w:rsidRPr="00F26D51">
              <w:rPr>
                <w:rFonts w:cs="Arial"/>
                <w:sz w:val="18"/>
                <w:szCs w:val="18"/>
              </w:rPr>
              <w:t>Existencia de la carrera de Archivística en la Universidad de Costa Rica  a nivel de profesional (bachillerato y licenciatura), y un técnico en archivística impartido por la Universidad Técnica Nacional, el cual aún no ha sido acreditado por lo organismos competentes.</w:t>
            </w:r>
          </w:p>
        </w:tc>
      </w:tr>
      <w:tr w:rsidR="000843E8" w:rsidRPr="00F26D51" w:rsidTr="00F26D51">
        <w:trPr>
          <w:trHeight w:val="435"/>
        </w:trPr>
        <w:tc>
          <w:tcPr>
            <w:tcW w:w="1008" w:type="dxa"/>
            <w:shd w:val="clear" w:color="auto" w:fill="auto"/>
          </w:tcPr>
          <w:p w:rsidR="000843E8" w:rsidRPr="00F26D51" w:rsidRDefault="000843E8" w:rsidP="00F26D51">
            <w:pPr>
              <w:widowControl w:val="0"/>
              <w:jc w:val="center"/>
              <w:rPr>
                <w:rFonts w:cs="Arial"/>
                <w:b/>
                <w:bCs/>
                <w:sz w:val="18"/>
                <w:szCs w:val="18"/>
              </w:rPr>
            </w:pPr>
            <w:r w:rsidRPr="00F26D51">
              <w:rPr>
                <w:rFonts w:cs="Arial"/>
                <w:b/>
                <w:bCs/>
                <w:sz w:val="18"/>
                <w:szCs w:val="18"/>
              </w:rPr>
              <w:t>RH</w:t>
            </w:r>
          </w:p>
        </w:tc>
        <w:tc>
          <w:tcPr>
            <w:tcW w:w="8410" w:type="dxa"/>
            <w:shd w:val="clear" w:color="auto" w:fill="auto"/>
          </w:tcPr>
          <w:p w:rsidR="000843E8" w:rsidRPr="00F26D51" w:rsidRDefault="000843E8" w:rsidP="00F26D51">
            <w:pPr>
              <w:widowControl w:val="0"/>
              <w:rPr>
                <w:rFonts w:cs="Arial"/>
                <w:sz w:val="18"/>
                <w:szCs w:val="18"/>
              </w:rPr>
            </w:pPr>
            <w:r w:rsidRPr="00F26D51">
              <w:rPr>
                <w:rFonts w:cs="Arial"/>
                <w:sz w:val="18"/>
                <w:szCs w:val="18"/>
              </w:rPr>
              <w:t>Aumento en la matrícula de estudiantes en la carrera de Archivística y a mediano plazo se contará con un mayor número de profesionales.</w:t>
            </w:r>
          </w:p>
        </w:tc>
      </w:tr>
      <w:tr w:rsidR="004C4973" w:rsidRPr="00F26D51" w:rsidTr="00F26D51">
        <w:trPr>
          <w:trHeight w:val="435"/>
        </w:trPr>
        <w:tc>
          <w:tcPr>
            <w:tcW w:w="1008" w:type="dxa"/>
            <w:shd w:val="clear" w:color="auto" w:fill="auto"/>
          </w:tcPr>
          <w:p w:rsidR="004C4973" w:rsidRPr="00F26D51" w:rsidRDefault="004C4973" w:rsidP="00F26D51">
            <w:pPr>
              <w:widowControl w:val="0"/>
              <w:jc w:val="center"/>
              <w:rPr>
                <w:rFonts w:cs="Arial"/>
                <w:b/>
                <w:bCs/>
                <w:sz w:val="18"/>
                <w:szCs w:val="18"/>
              </w:rPr>
            </w:pPr>
            <w:r w:rsidRPr="00F26D51">
              <w:rPr>
                <w:rFonts w:cs="Arial"/>
                <w:b/>
                <w:bCs/>
                <w:sz w:val="18"/>
                <w:szCs w:val="18"/>
              </w:rPr>
              <w:t>RH</w:t>
            </w:r>
          </w:p>
        </w:tc>
        <w:tc>
          <w:tcPr>
            <w:tcW w:w="8410" w:type="dxa"/>
            <w:shd w:val="clear" w:color="auto" w:fill="auto"/>
          </w:tcPr>
          <w:p w:rsidR="004C4973" w:rsidRPr="00F26D51" w:rsidRDefault="004C4973" w:rsidP="00F26D51">
            <w:pPr>
              <w:widowControl w:val="0"/>
              <w:rPr>
                <w:rFonts w:cs="Arial"/>
                <w:sz w:val="18"/>
                <w:szCs w:val="18"/>
              </w:rPr>
            </w:pPr>
            <w:r w:rsidRPr="00F26D51">
              <w:rPr>
                <w:rFonts w:cs="Arial"/>
                <w:sz w:val="18"/>
                <w:szCs w:val="18"/>
              </w:rPr>
              <w:t>Inclusión en el plan de estudios de la carrera de Archivística que imparte la UCR de dos cursos sobre el tema de valoración documental.</w:t>
            </w:r>
          </w:p>
        </w:tc>
      </w:tr>
      <w:tr w:rsidR="00F26D51" w:rsidRPr="00F26D51" w:rsidTr="00F26D51">
        <w:trPr>
          <w:trHeight w:val="323"/>
        </w:trPr>
        <w:tc>
          <w:tcPr>
            <w:tcW w:w="1008" w:type="dxa"/>
            <w:shd w:val="clear" w:color="auto" w:fill="auto"/>
          </w:tcPr>
          <w:p w:rsidR="000843E8" w:rsidRPr="00F26D51" w:rsidRDefault="000843E8" w:rsidP="00F26D51">
            <w:pPr>
              <w:widowControl w:val="0"/>
              <w:jc w:val="center"/>
              <w:rPr>
                <w:rFonts w:cs="Arial"/>
                <w:b/>
                <w:bCs/>
                <w:sz w:val="18"/>
                <w:szCs w:val="18"/>
              </w:rPr>
            </w:pPr>
            <w:r w:rsidRPr="00F26D51">
              <w:rPr>
                <w:rFonts w:cs="Arial"/>
                <w:b/>
                <w:bCs/>
                <w:sz w:val="18"/>
                <w:szCs w:val="18"/>
              </w:rPr>
              <w:t>N</w:t>
            </w:r>
          </w:p>
        </w:tc>
        <w:tc>
          <w:tcPr>
            <w:tcW w:w="8410" w:type="dxa"/>
            <w:shd w:val="clear" w:color="auto" w:fill="auto"/>
          </w:tcPr>
          <w:p w:rsidR="000843E8" w:rsidRPr="00F26D51" w:rsidRDefault="000843E8" w:rsidP="00F26D51">
            <w:pPr>
              <w:widowControl w:val="0"/>
              <w:rPr>
                <w:rFonts w:cs="Arial"/>
                <w:sz w:val="18"/>
                <w:szCs w:val="18"/>
              </w:rPr>
            </w:pPr>
            <w:r w:rsidRPr="00F26D51">
              <w:rPr>
                <w:rFonts w:cs="Arial"/>
                <w:sz w:val="18"/>
                <w:szCs w:val="18"/>
              </w:rPr>
              <w:t>Aprovechar la coyuntura política actual que impulsa la transparencia y la rendición de cuentas para promover la aplicación de la legislación  archivística vigente y promover nueva legislación que propicie la aprobación de  leyes en materia de transparencia.</w:t>
            </w:r>
          </w:p>
        </w:tc>
      </w:tr>
      <w:tr w:rsidR="00F26D51" w:rsidRPr="00F26D51" w:rsidTr="00F26D51">
        <w:trPr>
          <w:trHeight w:val="417"/>
        </w:trPr>
        <w:tc>
          <w:tcPr>
            <w:tcW w:w="1008" w:type="dxa"/>
            <w:shd w:val="clear" w:color="auto" w:fill="auto"/>
          </w:tcPr>
          <w:p w:rsidR="000843E8" w:rsidRPr="00F26D51" w:rsidRDefault="000843E8" w:rsidP="00F26D51">
            <w:pPr>
              <w:widowControl w:val="0"/>
              <w:jc w:val="center"/>
              <w:rPr>
                <w:rFonts w:cs="Arial"/>
                <w:b/>
                <w:bCs/>
                <w:sz w:val="18"/>
                <w:szCs w:val="18"/>
              </w:rPr>
            </w:pPr>
            <w:r w:rsidRPr="00F26D51">
              <w:rPr>
                <w:rFonts w:cs="Arial"/>
                <w:b/>
                <w:bCs/>
                <w:sz w:val="18"/>
                <w:szCs w:val="18"/>
              </w:rPr>
              <w:t>EA</w:t>
            </w:r>
          </w:p>
        </w:tc>
        <w:tc>
          <w:tcPr>
            <w:tcW w:w="8410" w:type="dxa"/>
            <w:shd w:val="clear" w:color="auto" w:fill="auto"/>
          </w:tcPr>
          <w:p w:rsidR="000843E8" w:rsidRPr="00F26D51" w:rsidRDefault="000843E8" w:rsidP="00F26D51">
            <w:pPr>
              <w:widowControl w:val="0"/>
              <w:rPr>
                <w:rFonts w:cs="Arial"/>
                <w:sz w:val="18"/>
                <w:szCs w:val="18"/>
              </w:rPr>
            </w:pPr>
            <w:r w:rsidRPr="00F26D51">
              <w:rPr>
                <w:rFonts w:cs="Arial"/>
                <w:sz w:val="18"/>
                <w:szCs w:val="18"/>
              </w:rPr>
              <w:t>Existencia de organismos internacionales que dictan guías para buenas prácticas en materia de valoración documental, como el Consejo Internacional de Archivos, la Asociación Latinoamericana de Archivos, UNESCO.</w:t>
            </w:r>
          </w:p>
        </w:tc>
      </w:tr>
      <w:tr w:rsidR="00F26D51" w:rsidRPr="00F26D51" w:rsidTr="00F26D51">
        <w:trPr>
          <w:trHeight w:val="287"/>
        </w:trPr>
        <w:tc>
          <w:tcPr>
            <w:tcW w:w="1008" w:type="dxa"/>
            <w:shd w:val="clear" w:color="auto" w:fill="auto"/>
          </w:tcPr>
          <w:p w:rsidR="000843E8" w:rsidRPr="00F26D51" w:rsidRDefault="000843E8" w:rsidP="00F26D51">
            <w:pPr>
              <w:widowControl w:val="0"/>
              <w:jc w:val="center"/>
              <w:rPr>
                <w:rFonts w:cs="Arial"/>
                <w:b/>
                <w:bCs/>
                <w:sz w:val="18"/>
                <w:szCs w:val="18"/>
              </w:rPr>
            </w:pPr>
            <w:r w:rsidRPr="00F26D51">
              <w:rPr>
                <w:rFonts w:cs="Arial"/>
                <w:b/>
                <w:bCs/>
                <w:sz w:val="18"/>
                <w:szCs w:val="18"/>
              </w:rPr>
              <w:t>T</w:t>
            </w:r>
          </w:p>
        </w:tc>
        <w:tc>
          <w:tcPr>
            <w:tcW w:w="8410" w:type="dxa"/>
            <w:shd w:val="clear" w:color="auto" w:fill="auto"/>
          </w:tcPr>
          <w:p w:rsidR="000843E8" w:rsidRPr="00F26D51" w:rsidRDefault="000843E8" w:rsidP="00F26D51">
            <w:pPr>
              <w:widowControl w:val="0"/>
              <w:rPr>
                <w:rFonts w:cs="Arial"/>
                <w:sz w:val="18"/>
                <w:szCs w:val="18"/>
              </w:rPr>
            </w:pPr>
            <w:r w:rsidRPr="00F26D51">
              <w:rPr>
                <w:rFonts w:cs="Arial"/>
                <w:sz w:val="18"/>
                <w:szCs w:val="18"/>
              </w:rPr>
              <w:t>Existencia de nuevas tecnologías que facilitan la información e interacción de la CNSED con el SNA.</w:t>
            </w:r>
          </w:p>
        </w:tc>
      </w:tr>
      <w:tr w:rsidR="00F26D51" w:rsidRPr="00F26D51" w:rsidTr="00F26D51">
        <w:trPr>
          <w:trHeight w:val="417"/>
        </w:trPr>
        <w:tc>
          <w:tcPr>
            <w:tcW w:w="1008" w:type="dxa"/>
            <w:shd w:val="clear" w:color="auto" w:fill="auto"/>
          </w:tcPr>
          <w:p w:rsidR="000843E8" w:rsidRPr="00F26D51" w:rsidRDefault="000843E8" w:rsidP="00F26D51">
            <w:pPr>
              <w:widowControl w:val="0"/>
              <w:jc w:val="center"/>
              <w:rPr>
                <w:rFonts w:cs="Arial"/>
                <w:b/>
                <w:bCs/>
                <w:sz w:val="18"/>
                <w:szCs w:val="18"/>
              </w:rPr>
            </w:pPr>
            <w:r w:rsidRPr="00F26D51">
              <w:rPr>
                <w:rFonts w:cs="Arial"/>
                <w:b/>
                <w:bCs/>
                <w:sz w:val="18"/>
                <w:szCs w:val="18"/>
              </w:rPr>
              <w:t>AC</w:t>
            </w:r>
          </w:p>
        </w:tc>
        <w:tc>
          <w:tcPr>
            <w:tcW w:w="8410" w:type="dxa"/>
            <w:shd w:val="clear" w:color="auto" w:fill="auto"/>
          </w:tcPr>
          <w:p w:rsidR="000843E8" w:rsidRPr="00F26D51" w:rsidRDefault="000843E8" w:rsidP="00F26D51">
            <w:pPr>
              <w:widowControl w:val="0"/>
              <w:rPr>
                <w:rFonts w:cs="Arial"/>
                <w:sz w:val="18"/>
                <w:szCs w:val="18"/>
              </w:rPr>
            </w:pPr>
            <w:r w:rsidRPr="00F26D51">
              <w:rPr>
                <w:rFonts w:cs="Arial"/>
                <w:sz w:val="18"/>
                <w:szCs w:val="18"/>
              </w:rPr>
              <w:t>Existencia de un grupo de archivos y archivistas del SNA interesados en el trabajo que realiza la CNSED, cuyo interés puede ser aprovechado en proyectos de valoración documental  para el país. (Ejemplo: la macro</w:t>
            </w:r>
            <w:r w:rsidR="006945D9">
              <w:rPr>
                <w:rFonts w:cs="Arial"/>
                <w:sz w:val="18"/>
                <w:szCs w:val="18"/>
              </w:rPr>
              <w:t xml:space="preserve"> </w:t>
            </w:r>
            <w:r w:rsidRPr="00F26D51">
              <w:rPr>
                <w:rFonts w:cs="Arial"/>
                <w:sz w:val="18"/>
                <w:szCs w:val="18"/>
              </w:rPr>
              <w:t>valoración)</w:t>
            </w:r>
          </w:p>
        </w:tc>
      </w:tr>
    </w:tbl>
    <w:p w:rsidR="00776DD0" w:rsidRDefault="00776DD0" w:rsidP="00776DD0">
      <w:pPr>
        <w:jc w:val="both"/>
        <w:rPr>
          <w:rFonts w:cs="Arial"/>
          <w:sz w:val="20"/>
          <w:szCs w:val="20"/>
        </w:rPr>
      </w:pPr>
    </w:p>
    <w:p w:rsidR="00776DD0" w:rsidRDefault="00776DD0" w:rsidP="00776DD0">
      <w:pPr>
        <w:jc w:val="both"/>
        <w:rPr>
          <w:rFonts w:cs="Arial"/>
          <w:sz w:val="20"/>
          <w:szCs w:val="20"/>
        </w:rPr>
      </w:pPr>
    </w:p>
    <w:tbl>
      <w:tblPr>
        <w:tblW w:w="9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1008"/>
        <w:gridCol w:w="8410"/>
      </w:tblGrid>
      <w:tr w:rsidR="00F26D51" w:rsidRPr="00F26D51" w:rsidTr="00F26D51">
        <w:trPr>
          <w:trHeight w:val="388"/>
        </w:trPr>
        <w:tc>
          <w:tcPr>
            <w:tcW w:w="1008" w:type="dxa"/>
            <w:tcBorders>
              <w:bottom w:val="single" w:sz="12" w:space="0" w:color="666666"/>
            </w:tcBorders>
            <w:shd w:val="clear" w:color="auto" w:fill="auto"/>
            <w:hideMark/>
          </w:tcPr>
          <w:p w:rsidR="00776DD0" w:rsidRPr="00F26D51" w:rsidRDefault="00776DD0" w:rsidP="00F26D51">
            <w:pPr>
              <w:widowControl w:val="0"/>
              <w:jc w:val="center"/>
              <w:rPr>
                <w:rFonts w:cs="Arial"/>
                <w:b/>
                <w:bCs/>
                <w:color w:val="000000"/>
                <w:kern w:val="28"/>
                <w:sz w:val="18"/>
                <w:szCs w:val="18"/>
              </w:rPr>
            </w:pPr>
            <w:r w:rsidRPr="00F26D51">
              <w:rPr>
                <w:rFonts w:ascii="Times New Roman" w:hAnsi="Times New Roman"/>
                <w:b/>
                <w:bCs/>
              </w:rPr>
              <w:pict>
                <v:shape id="_x0000_s1058" type="#_x0000_t201" style="position:absolute;left:0;text-align:left;margin-left:-150.65pt;margin-top:131.4pt;width:269.9pt;height:335.75pt;z-index:251654144;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r w:rsidRPr="00F26D51">
              <w:rPr>
                <w:rFonts w:cs="Arial"/>
                <w:b/>
                <w:bCs/>
                <w:sz w:val="18"/>
                <w:szCs w:val="18"/>
              </w:rPr>
              <w:t>Criterios</w:t>
            </w:r>
          </w:p>
        </w:tc>
        <w:tc>
          <w:tcPr>
            <w:tcW w:w="8410" w:type="dxa"/>
            <w:tcBorders>
              <w:bottom w:val="single" w:sz="12" w:space="0" w:color="666666"/>
            </w:tcBorders>
            <w:shd w:val="clear" w:color="auto" w:fill="auto"/>
            <w:hideMark/>
          </w:tcPr>
          <w:p w:rsidR="00776DD0" w:rsidRPr="00F26D51" w:rsidRDefault="00776DD0" w:rsidP="00F26D51">
            <w:pPr>
              <w:widowControl w:val="0"/>
              <w:jc w:val="center"/>
              <w:rPr>
                <w:rFonts w:cs="Arial"/>
                <w:b/>
                <w:bCs/>
                <w:sz w:val="18"/>
                <w:szCs w:val="18"/>
              </w:rPr>
            </w:pPr>
            <w:r w:rsidRPr="00F26D51">
              <w:rPr>
                <w:rFonts w:cs="Arial"/>
                <w:b/>
                <w:bCs/>
                <w:sz w:val="18"/>
                <w:szCs w:val="18"/>
              </w:rPr>
              <w:t>Amenazas prioritarias</w:t>
            </w:r>
          </w:p>
        </w:tc>
      </w:tr>
      <w:tr w:rsidR="00F26D51" w:rsidRPr="00F26D51" w:rsidTr="00F26D51">
        <w:trPr>
          <w:trHeight w:val="435"/>
        </w:trPr>
        <w:tc>
          <w:tcPr>
            <w:tcW w:w="1008" w:type="dxa"/>
            <w:shd w:val="clear" w:color="auto" w:fill="auto"/>
          </w:tcPr>
          <w:p w:rsidR="00776DD0" w:rsidRPr="00F26D51" w:rsidRDefault="00EF6E93" w:rsidP="00F26D51">
            <w:pPr>
              <w:widowControl w:val="0"/>
              <w:jc w:val="center"/>
              <w:rPr>
                <w:rFonts w:cs="Arial"/>
                <w:b/>
                <w:bCs/>
                <w:sz w:val="18"/>
                <w:szCs w:val="18"/>
              </w:rPr>
            </w:pPr>
            <w:r w:rsidRPr="00F26D51">
              <w:rPr>
                <w:rFonts w:cs="Arial"/>
                <w:b/>
                <w:bCs/>
                <w:sz w:val="18"/>
                <w:szCs w:val="18"/>
              </w:rPr>
              <w:t>RH</w:t>
            </w:r>
          </w:p>
        </w:tc>
        <w:tc>
          <w:tcPr>
            <w:tcW w:w="8410" w:type="dxa"/>
            <w:shd w:val="clear" w:color="auto" w:fill="auto"/>
          </w:tcPr>
          <w:p w:rsidR="00776DD0" w:rsidRPr="00F26D51" w:rsidRDefault="00EF6E93" w:rsidP="00F26D51">
            <w:pPr>
              <w:widowControl w:val="0"/>
              <w:rPr>
                <w:rFonts w:cs="Arial"/>
                <w:sz w:val="18"/>
                <w:szCs w:val="18"/>
              </w:rPr>
            </w:pPr>
            <w:r w:rsidRPr="00F26D51">
              <w:rPr>
                <w:rFonts w:cs="Arial"/>
                <w:sz w:val="18"/>
                <w:szCs w:val="18"/>
              </w:rPr>
              <w:t>Políticas restrictivas a nivel presupuestario y de creación de plazas, impuestas por el  gobierno, lo que impide contar con recurso humano para atender las tareas que demandan los servicios que se brindan en materia de valoración documental.</w:t>
            </w:r>
          </w:p>
        </w:tc>
      </w:tr>
      <w:tr w:rsidR="00BA3AF8" w:rsidRPr="00F26D51" w:rsidTr="00F26D51">
        <w:trPr>
          <w:trHeight w:val="435"/>
        </w:trPr>
        <w:tc>
          <w:tcPr>
            <w:tcW w:w="1008" w:type="dxa"/>
            <w:shd w:val="clear" w:color="auto" w:fill="auto"/>
          </w:tcPr>
          <w:p w:rsidR="00BA3AF8" w:rsidRPr="00F26D51" w:rsidRDefault="00BA3AF8" w:rsidP="00F26D51">
            <w:pPr>
              <w:widowControl w:val="0"/>
              <w:jc w:val="center"/>
              <w:rPr>
                <w:rFonts w:cs="Arial"/>
                <w:b/>
                <w:bCs/>
                <w:sz w:val="18"/>
                <w:szCs w:val="18"/>
              </w:rPr>
            </w:pPr>
            <w:r w:rsidRPr="00F26D51">
              <w:rPr>
                <w:rFonts w:cs="Arial"/>
                <w:b/>
                <w:bCs/>
                <w:sz w:val="18"/>
                <w:szCs w:val="18"/>
              </w:rPr>
              <w:t>RH</w:t>
            </w:r>
          </w:p>
        </w:tc>
        <w:tc>
          <w:tcPr>
            <w:tcW w:w="8410" w:type="dxa"/>
            <w:shd w:val="clear" w:color="auto" w:fill="auto"/>
          </w:tcPr>
          <w:p w:rsidR="00BA3AF8" w:rsidRPr="00F26D51" w:rsidRDefault="00BA3AF8" w:rsidP="00F26D51">
            <w:pPr>
              <w:widowControl w:val="0"/>
              <w:rPr>
                <w:rFonts w:cs="Arial"/>
                <w:sz w:val="18"/>
                <w:szCs w:val="18"/>
              </w:rPr>
            </w:pPr>
            <w:r w:rsidRPr="00F26D51">
              <w:rPr>
                <w:rFonts w:cs="Arial"/>
                <w:sz w:val="18"/>
                <w:szCs w:val="18"/>
              </w:rPr>
              <w:t xml:space="preserve">Lentitud en el proceso de la Dirección General del Servicio Civil para realizar concursos en las especialidades de archivística e historia, disciplinas sustantivas en el proceso de valoración documental, así como para la conformación de ternas actualizadas. Asimismo, no se cuenta con una oficina institucional de recursos humanos, sino con una unidad auxiliar que depende del Departamento de Recursos Humanos del Ministerio de Cultura y Juventud.  </w:t>
            </w:r>
          </w:p>
        </w:tc>
      </w:tr>
      <w:tr w:rsidR="00F26D51" w:rsidRPr="00F26D51" w:rsidTr="00F26D51">
        <w:trPr>
          <w:trHeight w:val="435"/>
        </w:trPr>
        <w:tc>
          <w:tcPr>
            <w:tcW w:w="1008" w:type="dxa"/>
            <w:shd w:val="clear" w:color="auto" w:fill="auto"/>
          </w:tcPr>
          <w:p w:rsidR="00776DD0" w:rsidRPr="00F26D51" w:rsidRDefault="00EF6E93" w:rsidP="00F26D51">
            <w:pPr>
              <w:widowControl w:val="0"/>
              <w:jc w:val="center"/>
              <w:rPr>
                <w:rFonts w:cs="Arial"/>
                <w:b/>
                <w:bCs/>
                <w:sz w:val="18"/>
                <w:szCs w:val="18"/>
              </w:rPr>
            </w:pPr>
            <w:r w:rsidRPr="00F26D51">
              <w:rPr>
                <w:rFonts w:cs="Arial"/>
                <w:b/>
                <w:bCs/>
                <w:sz w:val="18"/>
                <w:szCs w:val="18"/>
              </w:rPr>
              <w:t xml:space="preserve">N </w:t>
            </w:r>
          </w:p>
        </w:tc>
        <w:tc>
          <w:tcPr>
            <w:tcW w:w="8410" w:type="dxa"/>
            <w:shd w:val="clear" w:color="auto" w:fill="auto"/>
          </w:tcPr>
          <w:p w:rsidR="00776DD0" w:rsidRPr="00F26D51" w:rsidRDefault="006F3525" w:rsidP="00F26D51">
            <w:pPr>
              <w:widowControl w:val="0"/>
              <w:rPr>
                <w:rFonts w:cs="Arial"/>
                <w:sz w:val="18"/>
                <w:szCs w:val="18"/>
              </w:rPr>
            </w:pPr>
            <w:r w:rsidRPr="00F26D51">
              <w:rPr>
                <w:rFonts w:cs="Arial"/>
                <w:sz w:val="18"/>
                <w:szCs w:val="18"/>
              </w:rPr>
              <w:t>La oferta de personal archivístico en el mercado laboral es inferior a la demanda, por lo cual algunas entidades no cumplen el mandato legal de contratar profesionales en esta especialidad, o deben contratar personal técnico, empírico u otra especialidad, lo que provoca una baja calidad en la elaboración de tablas de plazos y valoraciones parciales.</w:t>
            </w:r>
          </w:p>
        </w:tc>
      </w:tr>
      <w:tr w:rsidR="006F3525" w:rsidRPr="00F26D51" w:rsidTr="00F26D51">
        <w:trPr>
          <w:trHeight w:val="435"/>
        </w:trPr>
        <w:tc>
          <w:tcPr>
            <w:tcW w:w="1008" w:type="dxa"/>
            <w:shd w:val="clear" w:color="auto" w:fill="auto"/>
          </w:tcPr>
          <w:p w:rsidR="006F3525" w:rsidRPr="00F26D51" w:rsidRDefault="006F3525" w:rsidP="00F26D51">
            <w:pPr>
              <w:widowControl w:val="0"/>
              <w:jc w:val="center"/>
              <w:rPr>
                <w:rFonts w:cs="Arial"/>
                <w:b/>
                <w:bCs/>
                <w:sz w:val="18"/>
                <w:szCs w:val="18"/>
              </w:rPr>
            </w:pPr>
            <w:r w:rsidRPr="00F26D51">
              <w:rPr>
                <w:rFonts w:cs="Arial"/>
                <w:b/>
                <w:bCs/>
                <w:sz w:val="18"/>
                <w:szCs w:val="18"/>
              </w:rPr>
              <w:t>N</w:t>
            </w:r>
          </w:p>
        </w:tc>
        <w:tc>
          <w:tcPr>
            <w:tcW w:w="8410" w:type="dxa"/>
            <w:shd w:val="clear" w:color="auto" w:fill="auto"/>
          </w:tcPr>
          <w:p w:rsidR="006F3525" w:rsidRPr="00F26D51" w:rsidRDefault="006F3525" w:rsidP="00F26D51">
            <w:pPr>
              <w:widowControl w:val="0"/>
              <w:rPr>
                <w:rFonts w:cs="Arial"/>
                <w:sz w:val="18"/>
                <w:szCs w:val="18"/>
              </w:rPr>
            </w:pPr>
            <w:r w:rsidRPr="00F26D51">
              <w:rPr>
                <w:rFonts w:cs="Arial"/>
                <w:sz w:val="18"/>
                <w:szCs w:val="18"/>
              </w:rPr>
              <w:t>La CNSED informa a la Dirección General sobre casos de eliminación sin autorización para que sea analizado el planteamiento de una denuncia ante el Ministerio Público.</w:t>
            </w:r>
          </w:p>
        </w:tc>
      </w:tr>
      <w:tr w:rsidR="00CB6EF5" w:rsidRPr="00F26D51" w:rsidTr="00F26D51">
        <w:trPr>
          <w:trHeight w:val="435"/>
        </w:trPr>
        <w:tc>
          <w:tcPr>
            <w:tcW w:w="1008" w:type="dxa"/>
            <w:shd w:val="clear" w:color="auto" w:fill="auto"/>
          </w:tcPr>
          <w:p w:rsidR="00CB6EF5" w:rsidRPr="00F26D51" w:rsidRDefault="00CB6EF5" w:rsidP="00F26D51">
            <w:pPr>
              <w:widowControl w:val="0"/>
              <w:jc w:val="center"/>
              <w:rPr>
                <w:rFonts w:cs="Arial"/>
                <w:b/>
                <w:bCs/>
                <w:sz w:val="18"/>
                <w:szCs w:val="18"/>
              </w:rPr>
            </w:pPr>
            <w:r w:rsidRPr="00F26D51">
              <w:rPr>
                <w:rFonts w:cs="Arial"/>
                <w:b/>
                <w:bCs/>
                <w:sz w:val="18"/>
                <w:szCs w:val="18"/>
              </w:rPr>
              <w:t>N</w:t>
            </w:r>
          </w:p>
        </w:tc>
        <w:tc>
          <w:tcPr>
            <w:tcW w:w="8410" w:type="dxa"/>
            <w:shd w:val="clear" w:color="auto" w:fill="auto"/>
          </w:tcPr>
          <w:p w:rsidR="00CB6EF5" w:rsidRPr="00F26D51" w:rsidRDefault="00CB6EF5" w:rsidP="00F26D51">
            <w:pPr>
              <w:widowControl w:val="0"/>
              <w:rPr>
                <w:rFonts w:cs="Arial"/>
                <w:sz w:val="18"/>
                <w:szCs w:val="18"/>
              </w:rPr>
            </w:pPr>
            <w:r w:rsidRPr="00F26D51">
              <w:rPr>
                <w:rFonts w:cs="Arial"/>
                <w:sz w:val="18"/>
                <w:szCs w:val="18"/>
              </w:rPr>
              <w:t>Desconocimiento de las instituciones sobre la importancia de la valoración documental y las consecuencias de la  eliminación indiscriminada.</w:t>
            </w:r>
          </w:p>
        </w:tc>
      </w:tr>
      <w:tr w:rsidR="00F26D51" w:rsidRPr="00F26D51" w:rsidTr="00F26D51">
        <w:trPr>
          <w:trHeight w:val="435"/>
        </w:trPr>
        <w:tc>
          <w:tcPr>
            <w:tcW w:w="1008" w:type="dxa"/>
            <w:shd w:val="clear" w:color="auto" w:fill="auto"/>
          </w:tcPr>
          <w:p w:rsidR="00776DD0" w:rsidRPr="00F26D51" w:rsidRDefault="006F3525" w:rsidP="00F26D51">
            <w:pPr>
              <w:widowControl w:val="0"/>
              <w:jc w:val="center"/>
              <w:rPr>
                <w:rFonts w:cs="Arial"/>
                <w:b/>
                <w:bCs/>
                <w:sz w:val="18"/>
                <w:szCs w:val="18"/>
              </w:rPr>
            </w:pPr>
            <w:r w:rsidRPr="00F26D51">
              <w:rPr>
                <w:rFonts w:cs="Arial"/>
                <w:b/>
                <w:bCs/>
                <w:sz w:val="18"/>
                <w:szCs w:val="18"/>
              </w:rPr>
              <w:t>AC</w:t>
            </w:r>
          </w:p>
        </w:tc>
        <w:tc>
          <w:tcPr>
            <w:tcW w:w="8410" w:type="dxa"/>
            <w:shd w:val="clear" w:color="auto" w:fill="auto"/>
          </w:tcPr>
          <w:p w:rsidR="00776DD0" w:rsidRPr="00F26D51" w:rsidRDefault="006F3525" w:rsidP="00F26D51">
            <w:pPr>
              <w:widowControl w:val="0"/>
              <w:rPr>
                <w:rFonts w:cs="Arial"/>
                <w:sz w:val="18"/>
                <w:szCs w:val="18"/>
              </w:rPr>
            </w:pPr>
            <w:r w:rsidRPr="00F26D51">
              <w:rPr>
                <w:rFonts w:cs="Arial"/>
                <w:sz w:val="18"/>
                <w:szCs w:val="18"/>
              </w:rPr>
              <w:t>Las declaratorias de series que se han declarado con valor científico cultural no son conocidas por los CISED, ni por los encargados de archivos centrales, por los jerarcas de las instituciones ni por los funcionarios encargados de los archivos de gestión.</w:t>
            </w:r>
          </w:p>
        </w:tc>
      </w:tr>
      <w:tr w:rsidR="00F26D51" w:rsidRPr="00F26D51" w:rsidTr="00F26D51">
        <w:trPr>
          <w:trHeight w:val="323"/>
        </w:trPr>
        <w:tc>
          <w:tcPr>
            <w:tcW w:w="1008" w:type="dxa"/>
            <w:shd w:val="clear" w:color="auto" w:fill="auto"/>
          </w:tcPr>
          <w:p w:rsidR="00776DD0" w:rsidRPr="00F26D51" w:rsidRDefault="006F3525" w:rsidP="00F26D51">
            <w:pPr>
              <w:widowControl w:val="0"/>
              <w:jc w:val="center"/>
              <w:rPr>
                <w:rFonts w:cs="Arial"/>
                <w:b/>
                <w:bCs/>
                <w:sz w:val="18"/>
                <w:szCs w:val="18"/>
              </w:rPr>
            </w:pPr>
            <w:r w:rsidRPr="00F26D51">
              <w:rPr>
                <w:rFonts w:cs="Arial"/>
                <w:b/>
                <w:bCs/>
                <w:sz w:val="18"/>
                <w:szCs w:val="18"/>
              </w:rPr>
              <w:t>P</w:t>
            </w:r>
          </w:p>
        </w:tc>
        <w:tc>
          <w:tcPr>
            <w:tcW w:w="8410" w:type="dxa"/>
            <w:shd w:val="clear" w:color="auto" w:fill="auto"/>
          </w:tcPr>
          <w:p w:rsidR="00776DD0" w:rsidRPr="00F26D51" w:rsidRDefault="006F3525" w:rsidP="00F26D51">
            <w:pPr>
              <w:widowControl w:val="0"/>
              <w:rPr>
                <w:rFonts w:cs="Arial"/>
                <w:sz w:val="18"/>
                <w:szCs w:val="18"/>
              </w:rPr>
            </w:pPr>
            <w:r w:rsidRPr="00F26D51">
              <w:rPr>
                <w:rFonts w:cs="Arial"/>
                <w:sz w:val="18"/>
                <w:szCs w:val="18"/>
              </w:rPr>
              <w:t>La emisión de eventuales políticas de contención del gasto por parte del nuevo Gobierno podría generar una menor asignación de recursos presupuestarios para la institución que limiten el logro de la misión, visión, objetivos y metas, además, pone en peligro la conservación de los documentos antes de ser transferidos al Archivo Nacional.</w:t>
            </w:r>
          </w:p>
        </w:tc>
      </w:tr>
      <w:tr w:rsidR="00F26D51" w:rsidRPr="00F26D51" w:rsidTr="00F26D51">
        <w:trPr>
          <w:trHeight w:val="323"/>
        </w:trPr>
        <w:tc>
          <w:tcPr>
            <w:tcW w:w="1008" w:type="dxa"/>
            <w:shd w:val="clear" w:color="auto" w:fill="auto"/>
          </w:tcPr>
          <w:p w:rsidR="00776DD0" w:rsidRPr="00F26D51" w:rsidRDefault="006F3525" w:rsidP="00F26D51">
            <w:pPr>
              <w:widowControl w:val="0"/>
              <w:jc w:val="center"/>
              <w:rPr>
                <w:rFonts w:cs="Arial"/>
                <w:b/>
                <w:bCs/>
                <w:sz w:val="18"/>
                <w:szCs w:val="18"/>
              </w:rPr>
            </w:pPr>
            <w:r w:rsidRPr="00F26D51">
              <w:rPr>
                <w:rFonts w:cs="Arial"/>
                <w:b/>
                <w:bCs/>
                <w:sz w:val="18"/>
                <w:szCs w:val="18"/>
              </w:rPr>
              <w:t>P</w:t>
            </w:r>
          </w:p>
        </w:tc>
        <w:tc>
          <w:tcPr>
            <w:tcW w:w="8410" w:type="dxa"/>
            <w:shd w:val="clear" w:color="auto" w:fill="auto"/>
          </w:tcPr>
          <w:p w:rsidR="00776DD0" w:rsidRPr="00F26D51" w:rsidRDefault="006F3525" w:rsidP="00F26D51">
            <w:pPr>
              <w:widowControl w:val="0"/>
              <w:rPr>
                <w:rFonts w:cs="Arial"/>
                <w:sz w:val="18"/>
                <w:szCs w:val="18"/>
              </w:rPr>
            </w:pPr>
            <w:r w:rsidRPr="00F26D51">
              <w:rPr>
                <w:rFonts w:cs="Arial"/>
                <w:sz w:val="18"/>
                <w:szCs w:val="18"/>
              </w:rPr>
              <w:t>Restricciones presupuestarias aplicadas a las entidades del SNA, lo que incide en algunos casos en falta de recursos y dificultad para cumplir las disposiciones de la Ley del SNA y su reglamento.</w:t>
            </w:r>
          </w:p>
        </w:tc>
      </w:tr>
      <w:tr w:rsidR="00F26D51" w:rsidRPr="00F26D51" w:rsidTr="00F26D51">
        <w:trPr>
          <w:trHeight w:val="323"/>
        </w:trPr>
        <w:tc>
          <w:tcPr>
            <w:tcW w:w="1008" w:type="dxa"/>
            <w:shd w:val="clear" w:color="auto" w:fill="auto"/>
          </w:tcPr>
          <w:p w:rsidR="00776DD0" w:rsidRPr="00F26D51" w:rsidRDefault="006F3525" w:rsidP="00F26D51">
            <w:pPr>
              <w:widowControl w:val="0"/>
              <w:jc w:val="center"/>
              <w:rPr>
                <w:rFonts w:cs="Arial"/>
                <w:b/>
                <w:bCs/>
                <w:sz w:val="18"/>
                <w:szCs w:val="18"/>
              </w:rPr>
            </w:pPr>
            <w:r w:rsidRPr="00F26D51">
              <w:rPr>
                <w:rFonts w:cs="Arial"/>
                <w:b/>
                <w:bCs/>
                <w:sz w:val="18"/>
                <w:szCs w:val="18"/>
              </w:rPr>
              <w:t>IE</w:t>
            </w:r>
          </w:p>
        </w:tc>
        <w:tc>
          <w:tcPr>
            <w:tcW w:w="8410" w:type="dxa"/>
            <w:shd w:val="clear" w:color="auto" w:fill="auto"/>
          </w:tcPr>
          <w:p w:rsidR="00776DD0" w:rsidRPr="00F26D51" w:rsidRDefault="006F3525" w:rsidP="00F26D51">
            <w:pPr>
              <w:widowControl w:val="0"/>
              <w:rPr>
                <w:rFonts w:cs="Arial"/>
                <w:sz w:val="18"/>
                <w:szCs w:val="18"/>
              </w:rPr>
            </w:pPr>
            <w:r w:rsidRPr="00F26D51">
              <w:rPr>
                <w:rFonts w:cs="Arial"/>
                <w:sz w:val="18"/>
                <w:szCs w:val="18"/>
              </w:rPr>
              <w:t>Problemas de conservación de documentos declarados con valor científico cultural  por falta de infraestructura y equipamiento en los archivos centrales y de gestión de las instituciones del SNA.</w:t>
            </w:r>
          </w:p>
        </w:tc>
      </w:tr>
      <w:tr w:rsidR="00F26D51" w:rsidRPr="00F26D51" w:rsidTr="00F26D51">
        <w:trPr>
          <w:trHeight w:val="417"/>
        </w:trPr>
        <w:tc>
          <w:tcPr>
            <w:tcW w:w="1008" w:type="dxa"/>
            <w:shd w:val="clear" w:color="auto" w:fill="auto"/>
          </w:tcPr>
          <w:p w:rsidR="00776DD0" w:rsidRPr="00F26D51" w:rsidRDefault="00CB6EF5" w:rsidP="00F26D51">
            <w:pPr>
              <w:widowControl w:val="0"/>
              <w:jc w:val="center"/>
              <w:rPr>
                <w:rFonts w:cs="Arial"/>
                <w:b/>
                <w:bCs/>
                <w:sz w:val="18"/>
                <w:szCs w:val="18"/>
              </w:rPr>
            </w:pPr>
            <w:r w:rsidRPr="00F26D51">
              <w:rPr>
                <w:rFonts w:cs="Arial"/>
                <w:b/>
                <w:bCs/>
                <w:sz w:val="18"/>
                <w:szCs w:val="18"/>
              </w:rPr>
              <w:t>T</w:t>
            </w:r>
          </w:p>
        </w:tc>
        <w:tc>
          <w:tcPr>
            <w:tcW w:w="8410" w:type="dxa"/>
            <w:shd w:val="clear" w:color="auto" w:fill="auto"/>
          </w:tcPr>
          <w:p w:rsidR="00776DD0" w:rsidRPr="00F26D51" w:rsidRDefault="00CB6EF5" w:rsidP="00F26D51">
            <w:pPr>
              <w:widowControl w:val="0"/>
              <w:rPr>
                <w:rFonts w:cs="Arial"/>
                <w:sz w:val="18"/>
                <w:szCs w:val="18"/>
              </w:rPr>
            </w:pPr>
            <w:r w:rsidRPr="00F26D51">
              <w:rPr>
                <w:rFonts w:cs="Arial"/>
                <w:sz w:val="18"/>
                <w:szCs w:val="18"/>
              </w:rPr>
              <w:t>Utilización de la digitalización como medida de sustitución de los documentos en soporte papel inclusive aquellos documentos con declaratoria de valor científico cultural, eliminando los documentos originales.</w:t>
            </w:r>
          </w:p>
        </w:tc>
      </w:tr>
    </w:tbl>
    <w:p w:rsidR="00F642D5" w:rsidRDefault="00F642D5" w:rsidP="00F642D5">
      <w:pPr>
        <w:widowControl w:val="0"/>
        <w:rPr>
          <w:rFonts w:ascii="Calibri" w:hAnsi="Calibri"/>
          <w:sz w:val="20"/>
          <w:szCs w:val="20"/>
        </w:rPr>
      </w:pPr>
    </w:p>
    <w:p w:rsidR="006945D9" w:rsidRDefault="00125990" w:rsidP="00125990">
      <w:pPr>
        <w:jc w:val="both"/>
      </w:pPr>
      <w:r>
        <w:t> </w:t>
      </w:r>
    </w:p>
    <w:p w:rsidR="00125990" w:rsidRDefault="00125990" w:rsidP="00125990">
      <w:pPr>
        <w:jc w:val="both"/>
        <w:rPr>
          <w:rFonts w:cs="Arial"/>
          <w:b/>
          <w:sz w:val="20"/>
          <w:szCs w:val="20"/>
        </w:rPr>
      </w:pPr>
      <w:r w:rsidRPr="00E22F7D">
        <w:rPr>
          <w:rFonts w:cs="Arial"/>
          <w:b/>
          <w:sz w:val="20"/>
          <w:szCs w:val="20"/>
        </w:rPr>
        <w:t xml:space="preserve">Función sustantiva: </w:t>
      </w:r>
      <w:r w:rsidR="0091315F">
        <w:rPr>
          <w:rFonts w:cs="Arial"/>
          <w:b/>
          <w:sz w:val="20"/>
          <w:szCs w:val="20"/>
        </w:rPr>
        <w:t>Protección, c</w:t>
      </w:r>
      <w:r>
        <w:rPr>
          <w:rFonts w:cs="Arial"/>
          <w:b/>
          <w:sz w:val="20"/>
          <w:szCs w:val="20"/>
        </w:rPr>
        <w:t>onservación y protección del patrimonio documental</w:t>
      </w:r>
    </w:p>
    <w:p w:rsidR="00125990" w:rsidRDefault="00125990" w:rsidP="00125990">
      <w:pPr>
        <w:jc w:val="both"/>
        <w:rPr>
          <w:rFonts w:cs="Arial"/>
          <w:b/>
          <w:sz w:val="20"/>
          <w:szCs w:val="20"/>
        </w:rPr>
      </w:pPr>
    </w:p>
    <w:tbl>
      <w:tblPr>
        <w:tblW w:w="9418"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1008"/>
        <w:gridCol w:w="8410"/>
      </w:tblGrid>
      <w:tr w:rsidR="00F26D51" w:rsidRPr="00F26D51" w:rsidTr="00F26D51">
        <w:trPr>
          <w:trHeight w:val="388"/>
          <w:tblHeader/>
        </w:trPr>
        <w:tc>
          <w:tcPr>
            <w:tcW w:w="1008" w:type="dxa"/>
            <w:tcBorders>
              <w:bottom w:val="single" w:sz="12" w:space="0" w:color="A8D08D"/>
            </w:tcBorders>
            <w:shd w:val="clear" w:color="auto" w:fill="auto"/>
            <w:hideMark/>
          </w:tcPr>
          <w:p w:rsidR="00125990" w:rsidRPr="00F26D51" w:rsidRDefault="00125990" w:rsidP="00F26D51">
            <w:pPr>
              <w:widowControl w:val="0"/>
              <w:jc w:val="center"/>
              <w:rPr>
                <w:rFonts w:cs="Arial"/>
                <w:b/>
                <w:bCs/>
                <w:color w:val="000000"/>
                <w:kern w:val="28"/>
                <w:sz w:val="18"/>
                <w:szCs w:val="18"/>
              </w:rPr>
            </w:pPr>
            <w:r w:rsidRPr="00F26D51">
              <w:rPr>
                <w:rFonts w:ascii="Times New Roman" w:hAnsi="Times New Roman"/>
                <w:b/>
                <w:bCs/>
              </w:rPr>
              <w:pict>
                <v:shape id="_x0000_s1059" type="#_x0000_t201" style="position:absolute;left:0;text-align:left;margin-left:-150.65pt;margin-top:131.4pt;width:269.9pt;height:335.75pt;z-index:251655168;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r w:rsidRPr="00F26D51">
              <w:rPr>
                <w:rFonts w:cs="Arial"/>
                <w:b/>
                <w:bCs/>
                <w:sz w:val="18"/>
                <w:szCs w:val="18"/>
              </w:rPr>
              <w:t>Criterios</w:t>
            </w:r>
          </w:p>
        </w:tc>
        <w:tc>
          <w:tcPr>
            <w:tcW w:w="8410" w:type="dxa"/>
            <w:tcBorders>
              <w:bottom w:val="single" w:sz="12" w:space="0" w:color="A8D08D"/>
            </w:tcBorders>
            <w:shd w:val="clear" w:color="auto" w:fill="auto"/>
            <w:hideMark/>
          </w:tcPr>
          <w:p w:rsidR="00125990" w:rsidRPr="00F26D51" w:rsidRDefault="00125990" w:rsidP="00F26D51">
            <w:pPr>
              <w:widowControl w:val="0"/>
              <w:jc w:val="center"/>
              <w:rPr>
                <w:rFonts w:cs="Arial"/>
                <w:b/>
                <w:bCs/>
                <w:sz w:val="18"/>
                <w:szCs w:val="18"/>
              </w:rPr>
            </w:pPr>
            <w:r w:rsidRPr="00F26D51">
              <w:rPr>
                <w:rFonts w:cs="Arial"/>
                <w:b/>
                <w:bCs/>
                <w:sz w:val="18"/>
                <w:szCs w:val="18"/>
              </w:rPr>
              <w:t>Fortalezas prioritarias</w:t>
            </w:r>
          </w:p>
        </w:tc>
      </w:tr>
      <w:tr w:rsidR="00F26D51" w:rsidRPr="00F26D51" w:rsidTr="00F26D51">
        <w:trPr>
          <w:trHeight w:val="435"/>
        </w:trPr>
        <w:tc>
          <w:tcPr>
            <w:tcW w:w="1008" w:type="dxa"/>
            <w:shd w:val="clear" w:color="auto" w:fill="auto"/>
          </w:tcPr>
          <w:p w:rsidR="00125990" w:rsidRPr="00F26D51" w:rsidRDefault="00FA77DE" w:rsidP="00F26D51">
            <w:pPr>
              <w:widowControl w:val="0"/>
              <w:jc w:val="center"/>
              <w:rPr>
                <w:rFonts w:cs="Arial"/>
                <w:b/>
                <w:bCs/>
                <w:sz w:val="18"/>
                <w:szCs w:val="18"/>
              </w:rPr>
            </w:pPr>
            <w:r w:rsidRPr="00F26D51">
              <w:rPr>
                <w:rFonts w:cs="Arial"/>
                <w:b/>
                <w:bCs/>
                <w:sz w:val="18"/>
                <w:szCs w:val="18"/>
              </w:rPr>
              <w:t>N</w:t>
            </w:r>
          </w:p>
        </w:tc>
        <w:tc>
          <w:tcPr>
            <w:tcW w:w="8410" w:type="dxa"/>
            <w:shd w:val="clear" w:color="auto" w:fill="auto"/>
          </w:tcPr>
          <w:p w:rsidR="00125990" w:rsidRPr="00F26D51" w:rsidRDefault="00FA77DE" w:rsidP="00F26D51">
            <w:pPr>
              <w:widowControl w:val="0"/>
              <w:rPr>
                <w:rFonts w:cs="Arial"/>
                <w:sz w:val="18"/>
                <w:szCs w:val="18"/>
              </w:rPr>
            </w:pPr>
            <w:r w:rsidRPr="00F26D51">
              <w:rPr>
                <w:rFonts w:cs="Arial"/>
                <w:sz w:val="18"/>
                <w:szCs w:val="18"/>
              </w:rPr>
              <w:t>Existencia de un marco jurídico, políticas, procedimientos, que cubren temas de conservación, protección y seguridad del patrimonio documental en diferentes soportes documentales.</w:t>
            </w:r>
          </w:p>
        </w:tc>
      </w:tr>
      <w:tr w:rsidR="00F26D51" w:rsidRPr="00F26D51" w:rsidTr="00F26D51">
        <w:trPr>
          <w:trHeight w:val="287"/>
        </w:trPr>
        <w:tc>
          <w:tcPr>
            <w:tcW w:w="1008" w:type="dxa"/>
            <w:shd w:val="clear" w:color="auto" w:fill="auto"/>
          </w:tcPr>
          <w:p w:rsidR="00125990" w:rsidRPr="00F26D51" w:rsidRDefault="00FA77DE" w:rsidP="00F26D51">
            <w:pPr>
              <w:widowControl w:val="0"/>
              <w:jc w:val="center"/>
              <w:rPr>
                <w:rFonts w:cs="Arial"/>
                <w:b/>
                <w:bCs/>
                <w:sz w:val="18"/>
                <w:szCs w:val="18"/>
              </w:rPr>
            </w:pPr>
            <w:r w:rsidRPr="00F26D51">
              <w:rPr>
                <w:rFonts w:cs="Arial"/>
                <w:b/>
                <w:bCs/>
                <w:sz w:val="18"/>
                <w:szCs w:val="18"/>
              </w:rPr>
              <w:t>E</w:t>
            </w:r>
          </w:p>
        </w:tc>
        <w:tc>
          <w:tcPr>
            <w:tcW w:w="8410" w:type="dxa"/>
            <w:shd w:val="clear" w:color="auto" w:fill="auto"/>
          </w:tcPr>
          <w:p w:rsidR="00125990" w:rsidRPr="00F26D51" w:rsidRDefault="00FA77DE" w:rsidP="00F26D51">
            <w:pPr>
              <w:widowControl w:val="0"/>
              <w:rPr>
                <w:rFonts w:cs="Arial"/>
                <w:sz w:val="18"/>
                <w:szCs w:val="18"/>
              </w:rPr>
            </w:pPr>
            <w:r w:rsidRPr="00F26D51">
              <w:rPr>
                <w:rFonts w:cs="Arial"/>
                <w:sz w:val="18"/>
                <w:szCs w:val="18"/>
              </w:rPr>
              <w:t>Se cuenta con una cultura ética  y de transparencia sólida en la institución que abarca los temas de conservación, protección y seguridad documental.</w:t>
            </w:r>
          </w:p>
        </w:tc>
      </w:tr>
      <w:tr w:rsidR="00F26D51" w:rsidRPr="00F26D51" w:rsidTr="00F26D51">
        <w:trPr>
          <w:trHeight w:val="287"/>
        </w:trPr>
        <w:tc>
          <w:tcPr>
            <w:tcW w:w="1008" w:type="dxa"/>
            <w:shd w:val="clear" w:color="auto" w:fill="auto"/>
          </w:tcPr>
          <w:p w:rsidR="00125990" w:rsidRPr="00F26D51" w:rsidRDefault="00FA77DE" w:rsidP="00F26D51">
            <w:pPr>
              <w:widowControl w:val="0"/>
              <w:jc w:val="center"/>
              <w:rPr>
                <w:rFonts w:cs="Arial"/>
                <w:b/>
                <w:bCs/>
                <w:sz w:val="18"/>
                <w:szCs w:val="18"/>
              </w:rPr>
            </w:pPr>
            <w:r w:rsidRPr="00F26D51">
              <w:rPr>
                <w:rFonts w:cs="Arial"/>
                <w:b/>
                <w:bCs/>
                <w:sz w:val="18"/>
                <w:szCs w:val="18"/>
              </w:rPr>
              <w:t>EA</w:t>
            </w:r>
          </w:p>
        </w:tc>
        <w:tc>
          <w:tcPr>
            <w:tcW w:w="8410" w:type="dxa"/>
            <w:shd w:val="clear" w:color="auto" w:fill="auto"/>
          </w:tcPr>
          <w:p w:rsidR="00125990" w:rsidRPr="00F26D51" w:rsidRDefault="00FA77DE" w:rsidP="00F26D51">
            <w:pPr>
              <w:widowControl w:val="0"/>
              <w:rPr>
                <w:rFonts w:cs="Arial"/>
                <w:sz w:val="18"/>
                <w:szCs w:val="18"/>
              </w:rPr>
            </w:pPr>
            <w:r w:rsidRPr="00F26D51">
              <w:rPr>
                <w:rFonts w:cs="Arial"/>
                <w:sz w:val="18"/>
                <w:szCs w:val="18"/>
              </w:rPr>
              <w:t>Se dispone de adecuados mecanismos de control del flujo documental entre las diferentes áreas que tienen a su cargo la conservación, protección y seguridad de los documentos.</w:t>
            </w:r>
          </w:p>
        </w:tc>
      </w:tr>
      <w:tr w:rsidR="00F26D51" w:rsidRPr="00F26D51" w:rsidTr="00F26D51">
        <w:trPr>
          <w:trHeight w:val="287"/>
        </w:trPr>
        <w:tc>
          <w:tcPr>
            <w:tcW w:w="1008" w:type="dxa"/>
            <w:shd w:val="clear" w:color="auto" w:fill="auto"/>
          </w:tcPr>
          <w:p w:rsidR="00125990" w:rsidRPr="00F26D51" w:rsidRDefault="00FA77DE" w:rsidP="00F26D51">
            <w:pPr>
              <w:widowControl w:val="0"/>
              <w:jc w:val="center"/>
              <w:rPr>
                <w:rFonts w:cs="Arial"/>
                <w:b/>
                <w:bCs/>
                <w:sz w:val="18"/>
                <w:szCs w:val="18"/>
              </w:rPr>
            </w:pPr>
            <w:r w:rsidRPr="00F26D51">
              <w:rPr>
                <w:rFonts w:cs="Arial"/>
                <w:b/>
                <w:bCs/>
                <w:sz w:val="18"/>
                <w:szCs w:val="18"/>
              </w:rPr>
              <w:t>EA</w:t>
            </w:r>
          </w:p>
        </w:tc>
        <w:tc>
          <w:tcPr>
            <w:tcW w:w="8410" w:type="dxa"/>
            <w:shd w:val="clear" w:color="auto" w:fill="auto"/>
          </w:tcPr>
          <w:p w:rsidR="00125990" w:rsidRPr="00F26D51" w:rsidRDefault="00FA77DE" w:rsidP="00F26D51">
            <w:pPr>
              <w:widowControl w:val="0"/>
              <w:rPr>
                <w:rFonts w:cs="Arial"/>
                <w:sz w:val="18"/>
                <w:szCs w:val="18"/>
              </w:rPr>
            </w:pPr>
            <w:r w:rsidRPr="00F26D51">
              <w:rPr>
                <w:rFonts w:cs="Arial"/>
                <w:sz w:val="18"/>
                <w:szCs w:val="18"/>
              </w:rPr>
              <w:t>Se cuenta con planes de reproducción y de restauración de documentos, así como de prevención de desastres y salvamento de documentos esenciales.</w:t>
            </w:r>
          </w:p>
        </w:tc>
      </w:tr>
      <w:tr w:rsidR="00FA77DE" w:rsidRPr="00F26D51" w:rsidTr="00F26D51">
        <w:trPr>
          <w:trHeight w:val="287"/>
        </w:trPr>
        <w:tc>
          <w:tcPr>
            <w:tcW w:w="1008" w:type="dxa"/>
            <w:shd w:val="clear" w:color="auto" w:fill="auto"/>
          </w:tcPr>
          <w:p w:rsidR="00FA77DE" w:rsidRPr="00F26D51" w:rsidRDefault="00FA77DE" w:rsidP="00F26D51">
            <w:pPr>
              <w:widowControl w:val="0"/>
              <w:jc w:val="center"/>
              <w:rPr>
                <w:rFonts w:cs="Arial"/>
                <w:b/>
                <w:bCs/>
                <w:sz w:val="18"/>
                <w:szCs w:val="18"/>
              </w:rPr>
            </w:pPr>
            <w:r w:rsidRPr="00F26D51">
              <w:rPr>
                <w:rFonts w:cs="Arial"/>
                <w:b/>
                <w:bCs/>
                <w:sz w:val="18"/>
                <w:szCs w:val="18"/>
              </w:rPr>
              <w:t>EA</w:t>
            </w:r>
          </w:p>
        </w:tc>
        <w:tc>
          <w:tcPr>
            <w:tcW w:w="8410" w:type="dxa"/>
            <w:shd w:val="clear" w:color="auto" w:fill="auto"/>
          </w:tcPr>
          <w:p w:rsidR="00FA77DE" w:rsidRPr="00F26D51" w:rsidRDefault="00FA77DE" w:rsidP="00F26D51">
            <w:pPr>
              <w:widowControl w:val="0"/>
              <w:rPr>
                <w:rFonts w:cs="Arial"/>
                <w:sz w:val="18"/>
                <w:szCs w:val="18"/>
              </w:rPr>
            </w:pPr>
            <w:r w:rsidRPr="00F26D51">
              <w:rPr>
                <w:rFonts w:cs="Arial"/>
                <w:sz w:val="18"/>
                <w:szCs w:val="18"/>
              </w:rPr>
              <w:t>En el Archivo Nacional se aplica la autoevaluación del Sistema de Control Interno que incluye el tema de la conservación, protección y seguridad documental.</w:t>
            </w:r>
          </w:p>
        </w:tc>
      </w:tr>
      <w:tr w:rsidR="00F26D51" w:rsidRPr="00F26D51" w:rsidTr="00F26D51">
        <w:trPr>
          <w:trHeight w:val="287"/>
        </w:trPr>
        <w:tc>
          <w:tcPr>
            <w:tcW w:w="1008" w:type="dxa"/>
            <w:shd w:val="clear" w:color="auto" w:fill="auto"/>
          </w:tcPr>
          <w:p w:rsidR="00125990" w:rsidRPr="00F26D51" w:rsidRDefault="00FA77DE" w:rsidP="00F26D51">
            <w:pPr>
              <w:widowControl w:val="0"/>
              <w:jc w:val="center"/>
              <w:rPr>
                <w:rFonts w:cs="Arial"/>
                <w:b/>
                <w:bCs/>
                <w:sz w:val="18"/>
                <w:szCs w:val="18"/>
              </w:rPr>
            </w:pPr>
            <w:r w:rsidRPr="00F26D51">
              <w:rPr>
                <w:rFonts w:cs="Arial"/>
                <w:b/>
                <w:bCs/>
                <w:sz w:val="18"/>
                <w:szCs w:val="18"/>
              </w:rPr>
              <w:t>IE</w:t>
            </w:r>
          </w:p>
        </w:tc>
        <w:tc>
          <w:tcPr>
            <w:tcW w:w="8410" w:type="dxa"/>
            <w:shd w:val="clear" w:color="auto" w:fill="auto"/>
          </w:tcPr>
          <w:p w:rsidR="00125990" w:rsidRPr="00F26D51" w:rsidRDefault="00FA77DE" w:rsidP="00F26D51">
            <w:pPr>
              <w:widowControl w:val="0"/>
              <w:rPr>
                <w:rFonts w:cs="Arial"/>
                <w:sz w:val="18"/>
                <w:szCs w:val="18"/>
              </w:rPr>
            </w:pPr>
            <w:r w:rsidRPr="00F26D51">
              <w:rPr>
                <w:rFonts w:cs="Arial"/>
                <w:sz w:val="18"/>
                <w:szCs w:val="18"/>
              </w:rPr>
              <w:t>Se dispone de adecuadas instalaciones físicas, así como estantería en los depósitos para conservar y proteger los documentos de pequeño y mediano formato.</w:t>
            </w:r>
          </w:p>
        </w:tc>
      </w:tr>
      <w:tr w:rsidR="00522013" w:rsidRPr="00F26D51" w:rsidTr="00F26D51">
        <w:trPr>
          <w:trHeight w:val="287"/>
        </w:trPr>
        <w:tc>
          <w:tcPr>
            <w:tcW w:w="1008" w:type="dxa"/>
            <w:shd w:val="clear" w:color="auto" w:fill="auto"/>
          </w:tcPr>
          <w:p w:rsidR="00522013" w:rsidRPr="00F26D51" w:rsidRDefault="00522013" w:rsidP="00F26D51">
            <w:pPr>
              <w:widowControl w:val="0"/>
              <w:jc w:val="center"/>
              <w:rPr>
                <w:rFonts w:cs="Arial"/>
                <w:b/>
                <w:bCs/>
                <w:sz w:val="18"/>
                <w:szCs w:val="18"/>
              </w:rPr>
            </w:pPr>
            <w:r w:rsidRPr="00F26D51">
              <w:rPr>
                <w:rFonts w:cs="Arial"/>
                <w:b/>
                <w:bCs/>
                <w:sz w:val="18"/>
                <w:szCs w:val="18"/>
              </w:rPr>
              <w:t>IE</w:t>
            </w:r>
          </w:p>
        </w:tc>
        <w:tc>
          <w:tcPr>
            <w:tcW w:w="8410" w:type="dxa"/>
            <w:shd w:val="clear" w:color="auto" w:fill="auto"/>
          </w:tcPr>
          <w:p w:rsidR="00522013" w:rsidRPr="00F26D51" w:rsidRDefault="00522013" w:rsidP="00F26D51">
            <w:pPr>
              <w:widowControl w:val="0"/>
              <w:rPr>
                <w:rFonts w:cs="Arial"/>
                <w:sz w:val="18"/>
                <w:szCs w:val="18"/>
              </w:rPr>
            </w:pPr>
            <w:r w:rsidRPr="00F26D51">
              <w:rPr>
                <w:rFonts w:cs="Arial"/>
                <w:sz w:val="18"/>
                <w:szCs w:val="18"/>
              </w:rPr>
              <w:t>Se mantiene un buen control de las condiciones ambientales en los depósitos documentales.</w:t>
            </w:r>
          </w:p>
        </w:tc>
      </w:tr>
      <w:tr w:rsidR="00F26D51" w:rsidRPr="00F26D51" w:rsidTr="00F26D51">
        <w:trPr>
          <w:trHeight w:val="417"/>
        </w:trPr>
        <w:tc>
          <w:tcPr>
            <w:tcW w:w="1008" w:type="dxa"/>
            <w:shd w:val="clear" w:color="auto" w:fill="auto"/>
          </w:tcPr>
          <w:p w:rsidR="00125990" w:rsidRPr="00F26D51" w:rsidRDefault="00FA77DE" w:rsidP="00F26D51">
            <w:pPr>
              <w:widowControl w:val="0"/>
              <w:jc w:val="center"/>
              <w:rPr>
                <w:rFonts w:cs="Arial"/>
                <w:b/>
                <w:bCs/>
                <w:sz w:val="18"/>
                <w:szCs w:val="18"/>
              </w:rPr>
            </w:pPr>
            <w:r w:rsidRPr="00F26D51">
              <w:rPr>
                <w:rFonts w:cs="Arial"/>
                <w:b/>
                <w:bCs/>
                <w:sz w:val="18"/>
                <w:szCs w:val="18"/>
              </w:rPr>
              <w:t>PS</w:t>
            </w:r>
          </w:p>
        </w:tc>
        <w:tc>
          <w:tcPr>
            <w:tcW w:w="8410" w:type="dxa"/>
            <w:shd w:val="clear" w:color="auto" w:fill="auto"/>
          </w:tcPr>
          <w:p w:rsidR="00125990" w:rsidRPr="00F26D51" w:rsidRDefault="00FA77DE" w:rsidP="00F26D51">
            <w:pPr>
              <w:widowControl w:val="0"/>
              <w:rPr>
                <w:rFonts w:cs="Arial"/>
                <w:sz w:val="18"/>
                <w:szCs w:val="18"/>
              </w:rPr>
            </w:pPr>
            <w:r w:rsidRPr="00F26D51">
              <w:rPr>
                <w:rFonts w:cs="Arial"/>
                <w:sz w:val="18"/>
                <w:szCs w:val="18"/>
              </w:rPr>
              <w:t>Se ofrecen capacitaciones al SNA mediante talleres, cursos, charlas y congresos, sobre los temas de conservación, protección y seguridad documental.</w:t>
            </w:r>
          </w:p>
        </w:tc>
      </w:tr>
      <w:tr w:rsidR="00F26D51" w:rsidRPr="00F26D51" w:rsidTr="00F26D51">
        <w:trPr>
          <w:trHeight w:val="489"/>
        </w:trPr>
        <w:tc>
          <w:tcPr>
            <w:tcW w:w="1008" w:type="dxa"/>
            <w:shd w:val="clear" w:color="auto" w:fill="auto"/>
          </w:tcPr>
          <w:p w:rsidR="00125990" w:rsidRPr="00F26D51" w:rsidRDefault="00522013" w:rsidP="00F26D51">
            <w:pPr>
              <w:widowControl w:val="0"/>
              <w:jc w:val="center"/>
              <w:rPr>
                <w:rFonts w:cs="Arial"/>
                <w:b/>
                <w:bCs/>
                <w:sz w:val="18"/>
                <w:szCs w:val="18"/>
              </w:rPr>
            </w:pPr>
            <w:r w:rsidRPr="00F26D51">
              <w:rPr>
                <w:rFonts w:cs="Arial"/>
                <w:b/>
                <w:bCs/>
                <w:sz w:val="18"/>
                <w:szCs w:val="18"/>
              </w:rPr>
              <w:t>RH</w:t>
            </w:r>
          </w:p>
        </w:tc>
        <w:tc>
          <w:tcPr>
            <w:tcW w:w="8410" w:type="dxa"/>
            <w:shd w:val="clear" w:color="auto" w:fill="auto"/>
          </w:tcPr>
          <w:p w:rsidR="00125990" w:rsidRPr="00F26D51" w:rsidRDefault="00522013" w:rsidP="00F26D51">
            <w:pPr>
              <w:widowControl w:val="0"/>
              <w:rPr>
                <w:rFonts w:cs="Arial"/>
                <w:sz w:val="18"/>
                <w:szCs w:val="18"/>
              </w:rPr>
            </w:pPr>
            <w:r w:rsidRPr="00F26D51">
              <w:rPr>
                <w:rFonts w:cs="Arial"/>
                <w:sz w:val="18"/>
                <w:szCs w:val="18"/>
              </w:rPr>
              <w:t>Se cuenta con recurso humano calificado en conservación restaurativa de documentos en soporte tradicional.</w:t>
            </w:r>
          </w:p>
        </w:tc>
      </w:tr>
    </w:tbl>
    <w:p w:rsidR="00125990" w:rsidRDefault="00125990" w:rsidP="00125990">
      <w:pPr>
        <w:jc w:val="both"/>
        <w:rPr>
          <w:rFonts w:cs="Arial"/>
          <w:sz w:val="20"/>
          <w:szCs w:val="20"/>
        </w:rPr>
      </w:pPr>
    </w:p>
    <w:p w:rsidR="00125990" w:rsidRDefault="00125990" w:rsidP="00125990">
      <w:pPr>
        <w:jc w:val="both"/>
        <w:rPr>
          <w:rFonts w:cs="Arial"/>
          <w:sz w:val="20"/>
          <w:szCs w:val="20"/>
        </w:rPr>
      </w:pPr>
    </w:p>
    <w:tbl>
      <w:tblPr>
        <w:tblW w:w="9418"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tblPr>
      <w:tblGrid>
        <w:gridCol w:w="1008"/>
        <w:gridCol w:w="8410"/>
      </w:tblGrid>
      <w:tr w:rsidR="00F26D51" w:rsidRPr="00F26D51" w:rsidTr="00F26D51">
        <w:trPr>
          <w:trHeight w:val="388"/>
          <w:tblHeader/>
        </w:trPr>
        <w:tc>
          <w:tcPr>
            <w:tcW w:w="1008" w:type="dxa"/>
            <w:tcBorders>
              <w:bottom w:val="single" w:sz="12" w:space="0" w:color="F4B083"/>
            </w:tcBorders>
            <w:shd w:val="clear" w:color="auto" w:fill="auto"/>
            <w:hideMark/>
          </w:tcPr>
          <w:p w:rsidR="00125990" w:rsidRPr="00F26D51" w:rsidRDefault="00125990" w:rsidP="00F26D51">
            <w:pPr>
              <w:widowControl w:val="0"/>
              <w:jc w:val="center"/>
              <w:rPr>
                <w:rFonts w:cs="Arial"/>
                <w:b/>
                <w:bCs/>
                <w:color w:val="000000"/>
                <w:kern w:val="28"/>
                <w:sz w:val="18"/>
                <w:szCs w:val="18"/>
              </w:rPr>
            </w:pPr>
            <w:r w:rsidRPr="00F26D51">
              <w:rPr>
                <w:rFonts w:ascii="Times New Roman" w:hAnsi="Times New Roman"/>
                <w:b/>
                <w:bCs/>
              </w:rPr>
              <w:pict>
                <v:shape id="_x0000_s1060" type="#_x0000_t201" style="position:absolute;left:0;text-align:left;margin-left:-150.65pt;margin-top:131.4pt;width:269.9pt;height:335.75pt;z-index:251656192;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r w:rsidRPr="00F26D51">
              <w:rPr>
                <w:rFonts w:cs="Arial"/>
                <w:b/>
                <w:bCs/>
                <w:sz w:val="18"/>
                <w:szCs w:val="18"/>
              </w:rPr>
              <w:t>Criterios</w:t>
            </w:r>
          </w:p>
        </w:tc>
        <w:tc>
          <w:tcPr>
            <w:tcW w:w="8410" w:type="dxa"/>
            <w:tcBorders>
              <w:bottom w:val="single" w:sz="12" w:space="0" w:color="F4B083"/>
            </w:tcBorders>
            <w:shd w:val="clear" w:color="auto" w:fill="auto"/>
            <w:hideMark/>
          </w:tcPr>
          <w:p w:rsidR="00125990" w:rsidRPr="00F26D51" w:rsidRDefault="00125990" w:rsidP="00F26D51">
            <w:pPr>
              <w:widowControl w:val="0"/>
              <w:jc w:val="center"/>
              <w:rPr>
                <w:rFonts w:cs="Arial"/>
                <w:b/>
                <w:bCs/>
                <w:sz w:val="18"/>
                <w:szCs w:val="18"/>
              </w:rPr>
            </w:pPr>
            <w:r w:rsidRPr="00F26D51">
              <w:rPr>
                <w:rFonts w:cs="Arial"/>
                <w:b/>
                <w:bCs/>
                <w:sz w:val="18"/>
                <w:szCs w:val="18"/>
              </w:rPr>
              <w:t>Debilidades prioritarias</w:t>
            </w:r>
          </w:p>
        </w:tc>
      </w:tr>
      <w:tr w:rsidR="00F26D51" w:rsidRPr="00F26D51" w:rsidTr="00F26D51">
        <w:trPr>
          <w:trHeight w:val="435"/>
        </w:trPr>
        <w:tc>
          <w:tcPr>
            <w:tcW w:w="1008" w:type="dxa"/>
            <w:shd w:val="clear" w:color="auto" w:fill="auto"/>
          </w:tcPr>
          <w:p w:rsidR="00125990" w:rsidRPr="00F26D51" w:rsidRDefault="00C31227" w:rsidP="00F26D51">
            <w:pPr>
              <w:widowControl w:val="0"/>
              <w:jc w:val="center"/>
              <w:rPr>
                <w:rFonts w:cs="Arial"/>
                <w:b/>
                <w:bCs/>
                <w:sz w:val="18"/>
                <w:szCs w:val="18"/>
              </w:rPr>
            </w:pPr>
            <w:r w:rsidRPr="00F26D51">
              <w:rPr>
                <w:rFonts w:cs="Arial"/>
                <w:b/>
                <w:bCs/>
                <w:sz w:val="18"/>
                <w:szCs w:val="18"/>
              </w:rPr>
              <w:t>P</w:t>
            </w:r>
          </w:p>
        </w:tc>
        <w:tc>
          <w:tcPr>
            <w:tcW w:w="8410" w:type="dxa"/>
            <w:shd w:val="clear" w:color="auto" w:fill="auto"/>
          </w:tcPr>
          <w:p w:rsidR="00125990" w:rsidRPr="00F26D51" w:rsidRDefault="00C31227" w:rsidP="00F26D51">
            <w:pPr>
              <w:widowControl w:val="0"/>
              <w:rPr>
                <w:rFonts w:cs="Arial"/>
                <w:sz w:val="18"/>
                <w:szCs w:val="18"/>
              </w:rPr>
            </w:pPr>
            <w:r w:rsidRPr="00F26D51">
              <w:rPr>
                <w:rFonts w:cs="Arial"/>
                <w:sz w:val="18"/>
                <w:szCs w:val="18"/>
              </w:rPr>
              <w:t>Presupuesto insuficiente para la adquisición de equipamiento de conservación, protección y seguridad documental.</w:t>
            </w:r>
          </w:p>
        </w:tc>
      </w:tr>
      <w:tr w:rsidR="00F26D51" w:rsidRPr="00F26D51" w:rsidTr="00F26D51">
        <w:trPr>
          <w:trHeight w:val="323"/>
        </w:trPr>
        <w:tc>
          <w:tcPr>
            <w:tcW w:w="1008" w:type="dxa"/>
            <w:shd w:val="clear" w:color="auto" w:fill="auto"/>
          </w:tcPr>
          <w:p w:rsidR="00125990" w:rsidRPr="00F26D51" w:rsidRDefault="00C31227" w:rsidP="00F26D51">
            <w:pPr>
              <w:widowControl w:val="0"/>
              <w:jc w:val="center"/>
              <w:rPr>
                <w:rFonts w:cs="Arial"/>
                <w:b/>
                <w:bCs/>
                <w:sz w:val="18"/>
                <w:szCs w:val="18"/>
              </w:rPr>
            </w:pPr>
            <w:r w:rsidRPr="00F26D51">
              <w:rPr>
                <w:rFonts w:cs="Arial"/>
                <w:b/>
                <w:bCs/>
                <w:sz w:val="18"/>
                <w:szCs w:val="18"/>
              </w:rPr>
              <w:t>IE</w:t>
            </w:r>
          </w:p>
        </w:tc>
        <w:tc>
          <w:tcPr>
            <w:tcW w:w="8410" w:type="dxa"/>
            <w:shd w:val="clear" w:color="auto" w:fill="auto"/>
          </w:tcPr>
          <w:p w:rsidR="00125990" w:rsidRPr="00F26D51" w:rsidRDefault="00C31227" w:rsidP="00F26D51">
            <w:pPr>
              <w:widowControl w:val="0"/>
              <w:rPr>
                <w:rFonts w:cs="Arial"/>
                <w:sz w:val="18"/>
                <w:szCs w:val="18"/>
              </w:rPr>
            </w:pPr>
            <w:r w:rsidRPr="00F26D51">
              <w:rPr>
                <w:rFonts w:cs="Arial"/>
                <w:sz w:val="18"/>
                <w:szCs w:val="18"/>
              </w:rPr>
              <w:t>Instalaciones físicas y estantería insuficientes para atender la demanda futura de crecimiento documental.</w:t>
            </w:r>
          </w:p>
        </w:tc>
      </w:tr>
      <w:tr w:rsidR="00475272" w:rsidRPr="00F26D51" w:rsidTr="00F26D51">
        <w:trPr>
          <w:trHeight w:val="323"/>
        </w:trPr>
        <w:tc>
          <w:tcPr>
            <w:tcW w:w="1008" w:type="dxa"/>
            <w:shd w:val="clear" w:color="auto" w:fill="auto"/>
          </w:tcPr>
          <w:p w:rsidR="00475272" w:rsidRPr="00F26D51" w:rsidRDefault="00475272" w:rsidP="00F26D51">
            <w:pPr>
              <w:widowControl w:val="0"/>
              <w:jc w:val="center"/>
              <w:rPr>
                <w:rFonts w:cs="Arial"/>
                <w:b/>
                <w:bCs/>
                <w:sz w:val="18"/>
                <w:szCs w:val="18"/>
              </w:rPr>
            </w:pPr>
            <w:r>
              <w:rPr>
                <w:rFonts w:cs="Arial"/>
                <w:b/>
                <w:bCs/>
                <w:sz w:val="18"/>
                <w:szCs w:val="18"/>
              </w:rPr>
              <w:t>IE</w:t>
            </w:r>
          </w:p>
        </w:tc>
        <w:tc>
          <w:tcPr>
            <w:tcW w:w="8410" w:type="dxa"/>
            <w:shd w:val="clear" w:color="auto" w:fill="auto"/>
          </w:tcPr>
          <w:p w:rsidR="00475272" w:rsidRPr="00F26D51" w:rsidRDefault="00475272" w:rsidP="00F26D51">
            <w:pPr>
              <w:widowControl w:val="0"/>
              <w:rPr>
                <w:rFonts w:cs="Arial"/>
                <w:sz w:val="18"/>
                <w:szCs w:val="18"/>
              </w:rPr>
            </w:pPr>
            <w:r w:rsidRPr="00475272">
              <w:rPr>
                <w:rFonts w:cs="Arial"/>
                <w:sz w:val="18"/>
                <w:szCs w:val="18"/>
              </w:rPr>
              <w:t>Insuficientes mecanismos de control, seguridad y vigilancia en las áreas de facilitación de documentos del Departamento del Archivo Notarial.</w:t>
            </w:r>
          </w:p>
        </w:tc>
      </w:tr>
      <w:tr w:rsidR="00F26D51" w:rsidRPr="00F26D51" w:rsidTr="00F26D51">
        <w:trPr>
          <w:trHeight w:val="417"/>
        </w:trPr>
        <w:tc>
          <w:tcPr>
            <w:tcW w:w="1008" w:type="dxa"/>
            <w:shd w:val="clear" w:color="auto" w:fill="auto"/>
          </w:tcPr>
          <w:p w:rsidR="00125990" w:rsidRPr="00F26D51" w:rsidRDefault="006945D9" w:rsidP="00F26D51">
            <w:pPr>
              <w:widowControl w:val="0"/>
              <w:jc w:val="center"/>
              <w:rPr>
                <w:rFonts w:cs="Arial"/>
                <w:b/>
                <w:bCs/>
                <w:sz w:val="18"/>
                <w:szCs w:val="18"/>
              </w:rPr>
            </w:pPr>
            <w:r>
              <w:rPr>
                <w:rFonts w:cs="Arial"/>
                <w:b/>
                <w:bCs/>
                <w:sz w:val="18"/>
                <w:szCs w:val="18"/>
              </w:rPr>
              <w:t>T</w:t>
            </w:r>
          </w:p>
        </w:tc>
        <w:tc>
          <w:tcPr>
            <w:tcW w:w="8410" w:type="dxa"/>
            <w:shd w:val="clear" w:color="auto" w:fill="auto"/>
          </w:tcPr>
          <w:p w:rsidR="00125990" w:rsidRPr="00F26D51" w:rsidRDefault="006945D9" w:rsidP="00F26D51">
            <w:pPr>
              <w:widowControl w:val="0"/>
              <w:rPr>
                <w:rFonts w:cs="Arial"/>
                <w:sz w:val="18"/>
                <w:szCs w:val="18"/>
              </w:rPr>
            </w:pPr>
            <w:r w:rsidRPr="006945D9">
              <w:rPr>
                <w:rFonts w:cs="Arial"/>
                <w:sz w:val="18"/>
                <w:szCs w:val="18"/>
              </w:rPr>
              <w:t>Plataforma tecnológica limitada para la aplicación de soluciones innovadoras en cuanto a repositorios digitales y medidas de conservación a largo plazo.</w:t>
            </w:r>
          </w:p>
        </w:tc>
      </w:tr>
      <w:tr w:rsidR="00F26D51" w:rsidRPr="00F26D51" w:rsidTr="00F26D51">
        <w:trPr>
          <w:trHeight w:val="417"/>
        </w:trPr>
        <w:tc>
          <w:tcPr>
            <w:tcW w:w="1008" w:type="dxa"/>
            <w:shd w:val="clear" w:color="auto" w:fill="auto"/>
          </w:tcPr>
          <w:p w:rsidR="00125990" w:rsidRPr="00F26D51" w:rsidRDefault="006945D9" w:rsidP="00F26D51">
            <w:pPr>
              <w:widowControl w:val="0"/>
              <w:jc w:val="center"/>
              <w:rPr>
                <w:rFonts w:cs="Arial"/>
                <w:b/>
                <w:bCs/>
                <w:sz w:val="18"/>
                <w:szCs w:val="18"/>
              </w:rPr>
            </w:pPr>
            <w:r>
              <w:rPr>
                <w:rFonts w:cs="Arial"/>
                <w:b/>
                <w:bCs/>
                <w:sz w:val="18"/>
                <w:szCs w:val="18"/>
              </w:rPr>
              <w:t>RH</w:t>
            </w:r>
          </w:p>
        </w:tc>
        <w:tc>
          <w:tcPr>
            <w:tcW w:w="8410" w:type="dxa"/>
            <w:shd w:val="clear" w:color="auto" w:fill="auto"/>
          </w:tcPr>
          <w:p w:rsidR="00125990" w:rsidRPr="00F26D51" w:rsidRDefault="006945D9" w:rsidP="00F26D51">
            <w:pPr>
              <w:widowControl w:val="0"/>
              <w:rPr>
                <w:rFonts w:cs="Arial"/>
                <w:sz w:val="18"/>
                <w:szCs w:val="18"/>
              </w:rPr>
            </w:pPr>
            <w:r w:rsidRPr="006945D9">
              <w:rPr>
                <w:rFonts w:cs="Arial"/>
                <w:sz w:val="18"/>
                <w:szCs w:val="18"/>
              </w:rPr>
              <w:t>Gestión del recurso humano y clima organizacional inapropiados por la alta carga de trabajo en las áreas de conservación, facilitación y protección del patrimonio documental para propiciar la motivación de los funcionarios, el trabajo en equipo y un mejor rendimiento.</w:t>
            </w:r>
          </w:p>
        </w:tc>
      </w:tr>
      <w:tr w:rsidR="00F26D51" w:rsidRPr="00F26D51" w:rsidTr="00F26D51">
        <w:trPr>
          <w:trHeight w:val="417"/>
        </w:trPr>
        <w:tc>
          <w:tcPr>
            <w:tcW w:w="1008" w:type="dxa"/>
            <w:shd w:val="clear" w:color="auto" w:fill="auto"/>
          </w:tcPr>
          <w:p w:rsidR="00125990" w:rsidRPr="00F26D51" w:rsidRDefault="00475272" w:rsidP="00F26D51">
            <w:pPr>
              <w:widowControl w:val="0"/>
              <w:jc w:val="center"/>
              <w:rPr>
                <w:rFonts w:cs="Arial"/>
                <w:b/>
                <w:bCs/>
                <w:sz w:val="18"/>
                <w:szCs w:val="18"/>
              </w:rPr>
            </w:pPr>
            <w:r>
              <w:rPr>
                <w:rFonts w:cs="Arial"/>
                <w:b/>
                <w:bCs/>
                <w:sz w:val="18"/>
                <w:szCs w:val="18"/>
              </w:rPr>
              <w:t>RH</w:t>
            </w:r>
          </w:p>
        </w:tc>
        <w:tc>
          <w:tcPr>
            <w:tcW w:w="8410" w:type="dxa"/>
            <w:shd w:val="clear" w:color="auto" w:fill="auto"/>
          </w:tcPr>
          <w:p w:rsidR="00125990" w:rsidRPr="00F26D51" w:rsidRDefault="00475272" w:rsidP="00F26D51">
            <w:pPr>
              <w:widowControl w:val="0"/>
              <w:rPr>
                <w:rFonts w:cs="Arial"/>
                <w:sz w:val="18"/>
                <w:szCs w:val="18"/>
              </w:rPr>
            </w:pPr>
            <w:r w:rsidRPr="00475272">
              <w:rPr>
                <w:rFonts w:cs="Arial"/>
                <w:sz w:val="18"/>
                <w:szCs w:val="18"/>
              </w:rPr>
              <w:t>Insuficiente recurso humano para elaborar diagnósticos, controles ambientales, tratamientos de restauración y vigilancia en algunas áreas donde se custodian documentos.</w:t>
            </w:r>
          </w:p>
        </w:tc>
      </w:tr>
      <w:tr w:rsidR="00F26D51" w:rsidRPr="00F26D51" w:rsidTr="00F26D51">
        <w:trPr>
          <w:trHeight w:val="417"/>
        </w:trPr>
        <w:tc>
          <w:tcPr>
            <w:tcW w:w="1008" w:type="dxa"/>
            <w:shd w:val="clear" w:color="auto" w:fill="auto"/>
          </w:tcPr>
          <w:p w:rsidR="00125990" w:rsidRPr="00F26D51" w:rsidRDefault="00475272" w:rsidP="00F26D51">
            <w:pPr>
              <w:widowControl w:val="0"/>
              <w:jc w:val="center"/>
              <w:rPr>
                <w:rFonts w:cs="Arial"/>
                <w:b/>
                <w:bCs/>
                <w:sz w:val="18"/>
                <w:szCs w:val="18"/>
              </w:rPr>
            </w:pPr>
            <w:r>
              <w:rPr>
                <w:rFonts w:cs="Arial"/>
                <w:b/>
                <w:bCs/>
                <w:sz w:val="18"/>
                <w:szCs w:val="18"/>
              </w:rPr>
              <w:t>EA</w:t>
            </w:r>
          </w:p>
        </w:tc>
        <w:tc>
          <w:tcPr>
            <w:tcW w:w="8410" w:type="dxa"/>
            <w:shd w:val="clear" w:color="auto" w:fill="auto"/>
          </w:tcPr>
          <w:p w:rsidR="00125990" w:rsidRPr="00F26D51" w:rsidRDefault="00475272" w:rsidP="00F26D51">
            <w:pPr>
              <w:widowControl w:val="0"/>
              <w:rPr>
                <w:rFonts w:cs="Arial"/>
                <w:sz w:val="18"/>
                <w:szCs w:val="18"/>
              </w:rPr>
            </w:pPr>
            <w:r w:rsidRPr="00475272">
              <w:rPr>
                <w:rFonts w:cs="Arial"/>
                <w:sz w:val="18"/>
                <w:szCs w:val="18"/>
              </w:rPr>
              <w:t>Carencia de experticia del personal del Archivo Nacional en aspectos de conservación digital, tales como digitalización certificada,  repositorios digitales y gestión documental automatizada.</w:t>
            </w:r>
          </w:p>
        </w:tc>
      </w:tr>
      <w:tr w:rsidR="00F26D51" w:rsidRPr="00F26D51" w:rsidTr="00F26D51">
        <w:trPr>
          <w:trHeight w:val="305"/>
        </w:trPr>
        <w:tc>
          <w:tcPr>
            <w:tcW w:w="1008" w:type="dxa"/>
            <w:shd w:val="clear" w:color="auto" w:fill="auto"/>
          </w:tcPr>
          <w:p w:rsidR="00125990" w:rsidRPr="00F26D51" w:rsidRDefault="00475272" w:rsidP="00F26D51">
            <w:pPr>
              <w:widowControl w:val="0"/>
              <w:jc w:val="center"/>
              <w:rPr>
                <w:rFonts w:cs="Arial"/>
                <w:b/>
                <w:bCs/>
                <w:sz w:val="18"/>
                <w:szCs w:val="18"/>
              </w:rPr>
            </w:pPr>
            <w:r>
              <w:rPr>
                <w:rFonts w:cs="Arial"/>
                <w:b/>
                <w:bCs/>
                <w:sz w:val="18"/>
                <w:szCs w:val="18"/>
              </w:rPr>
              <w:t>EA</w:t>
            </w:r>
          </w:p>
        </w:tc>
        <w:tc>
          <w:tcPr>
            <w:tcW w:w="8410" w:type="dxa"/>
            <w:shd w:val="clear" w:color="auto" w:fill="auto"/>
          </w:tcPr>
          <w:p w:rsidR="00125990" w:rsidRPr="00F26D51" w:rsidRDefault="00475272" w:rsidP="00F26D51">
            <w:pPr>
              <w:widowControl w:val="0"/>
              <w:rPr>
                <w:rFonts w:cs="Arial"/>
                <w:sz w:val="18"/>
                <w:szCs w:val="18"/>
              </w:rPr>
            </w:pPr>
            <w:r w:rsidRPr="00475272">
              <w:rPr>
                <w:rFonts w:cs="Arial"/>
                <w:sz w:val="18"/>
                <w:szCs w:val="18"/>
              </w:rPr>
              <w:t>Falta de procedimientos, mecanismos, normativas y directrices técnicas en conservación y protección digital.</w:t>
            </w:r>
          </w:p>
        </w:tc>
      </w:tr>
      <w:tr w:rsidR="00F26D51" w:rsidRPr="00F26D51" w:rsidTr="00475272">
        <w:trPr>
          <w:trHeight w:val="332"/>
        </w:trPr>
        <w:tc>
          <w:tcPr>
            <w:tcW w:w="1008" w:type="dxa"/>
            <w:shd w:val="clear" w:color="auto" w:fill="auto"/>
          </w:tcPr>
          <w:p w:rsidR="00125990" w:rsidRPr="00F26D51" w:rsidRDefault="00475272" w:rsidP="00F26D51">
            <w:pPr>
              <w:widowControl w:val="0"/>
              <w:jc w:val="center"/>
              <w:rPr>
                <w:rFonts w:cs="Arial"/>
                <w:b/>
                <w:bCs/>
                <w:sz w:val="18"/>
                <w:szCs w:val="18"/>
              </w:rPr>
            </w:pPr>
            <w:r>
              <w:rPr>
                <w:rFonts w:cs="Arial"/>
                <w:b/>
                <w:bCs/>
                <w:sz w:val="18"/>
                <w:szCs w:val="18"/>
              </w:rPr>
              <w:t>EA</w:t>
            </w:r>
          </w:p>
        </w:tc>
        <w:tc>
          <w:tcPr>
            <w:tcW w:w="8410" w:type="dxa"/>
            <w:shd w:val="clear" w:color="auto" w:fill="auto"/>
          </w:tcPr>
          <w:p w:rsidR="00125990" w:rsidRPr="00F26D51" w:rsidRDefault="00475272" w:rsidP="00F26D51">
            <w:pPr>
              <w:widowControl w:val="0"/>
              <w:rPr>
                <w:rFonts w:cs="Arial"/>
                <w:sz w:val="18"/>
                <w:szCs w:val="18"/>
              </w:rPr>
            </w:pPr>
            <w:r w:rsidRPr="00475272">
              <w:rPr>
                <w:rFonts w:cs="Arial"/>
                <w:sz w:val="18"/>
                <w:szCs w:val="18"/>
              </w:rPr>
              <w:t>Necesidad de generar más diagnósticos del estado de conservación de todo el acervo documental</w:t>
            </w:r>
          </w:p>
        </w:tc>
      </w:tr>
      <w:tr w:rsidR="00F26D51" w:rsidRPr="00F26D51" w:rsidTr="00475272">
        <w:trPr>
          <w:trHeight w:val="440"/>
        </w:trPr>
        <w:tc>
          <w:tcPr>
            <w:tcW w:w="1008" w:type="dxa"/>
            <w:shd w:val="clear" w:color="auto" w:fill="auto"/>
          </w:tcPr>
          <w:p w:rsidR="00125990" w:rsidRPr="00F26D51" w:rsidRDefault="00475272" w:rsidP="00F26D51">
            <w:pPr>
              <w:widowControl w:val="0"/>
              <w:jc w:val="center"/>
              <w:rPr>
                <w:rFonts w:cs="Arial"/>
                <w:b/>
                <w:bCs/>
                <w:sz w:val="18"/>
                <w:szCs w:val="18"/>
              </w:rPr>
            </w:pPr>
            <w:r>
              <w:rPr>
                <w:rFonts w:cs="Arial"/>
                <w:b/>
                <w:bCs/>
                <w:sz w:val="18"/>
                <w:szCs w:val="18"/>
              </w:rPr>
              <w:t>EA</w:t>
            </w:r>
          </w:p>
        </w:tc>
        <w:tc>
          <w:tcPr>
            <w:tcW w:w="8410" w:type="dxa"/>
            <w:shd w:val="clear" w:color="auto" w:fill="auto"/>
          </w:tcPr>
          <w:p w:rsidR="00125990" w:rsidRPr="00F26D51" w:rsidRDefault="00475272" w:rsidP="00F26D51">
            <w:pPr>
              <w:widowControl w:val="0"/>
              <w:rPr>
                <w:rFonts w:cs="Arial"/>
                <w:sz w:val="18"/>
                <w:szCs w:val="18"/>
              </w:rPr>
            </w:pPr>
            <w:r w:rsidRPr="00475272">
              <w:rPr>
                <w:rFonts w:cs="Arial"/>
                <w:sz w:val="18"/>
                <w:szCs w:val="18"/>
              </w:rPr>
              <w:t>Carencia de mecanismos para el control y seguimiento de documentos secuestrados en las áreas de facilitación</w:t>
            </w:r>
            <w:r>
              <w:rPr>
                <w:rFonts w:cs="Arial"/>
                <w:sz w:val="18"/>
                <w:szCs w:val="18"/>
              </w:rPr>
              <w:t xml:space="preserve"> en el Archivo Notarial</w:t>
            </w:r>
            <w:r w:rsidRPr="00475272">
              <w:rPr>
                <w:rFonts w:cs="Arial"/>
                <w:sz w:val="18"/>
                <w:szCs w:val="18"/>
              </w:rPr>
              <w:t>, por parte de las instancias judiciales.</w:t>
            </w:r>
          </w:p>
        </w:tc>
      </w:tr>
    </w:tbl>
    <w:p w:rsidR="00125990" w:rsidRDefault="00125990" w:rsidP="00125990">
      <w:pPr>
        <w:jc w:val="both"/>
        <w:rPr>
          <w:rFonts w:cs="Arial"/>
          <w:sz w:val="20"/>
          <w:szCs w:val="20"/>
        </w:rPr>
      </w:pPr>
    </w:p>
    <w:p w:rsidR="00125990" w:rsidRDefault="00125990" w:rsidP="00125990">
      <w:pPr>
        <w:jc w:val="both"/>
        <w:rPr>
          <w:rFonts w:cs="Arial"/>
          <w:sz w:val="20"/>
          <w:szCs w:val="20"/>
        </w:rPr>
      </w:pPr>
    </w:p>
    <w:tbl>
      <w:tblPr>
        <w:tblW w:w="9418"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tblPr>
      <w:tblGrid>
        <w:gridCol w:w="1008"/>
        <w:gridCol w:w="8410"/>
      </w:tblGrid>
      <w:tr w:rsidR="00F26D51" w:rsidRPr="00F26D51" w:rsidTr="00F26D51">
        <w:trPr>
          <w:trHeight w:val="388"/>
          <w:tblHeader/>
        </w:trPr>
        <w:tc>
          <w:tcPr>
            <w:tcW w:w="1008" w:type="dxa"/>
            <w:tcBorders>
              <w:bottom w:val="single" w:sz="12" w:space="0" w:color="8EAADB"/>
            </w:tcBorders>
            <w:shd w:val="clear" w:color="auto" w:fill="auto"/>
            <w:hideMark/>
          </w:tcPr>
          <w:p w:rsidR="00125990" w:rsidRPr="00F26D51" w:rsidRDefault="00125990" w:rsidP="00F26D51">
            <w:pPr>
              <w:widowControl w:val="0"/>
              <w:jc w:val="center"/>
              <w:rPr>
                <w:rFonts w:cs="Arial"/>
                <w:b/>
                <w:bCs/>
                <w:color w:val="000000"/>
                <w:kern w:val="28"/>
                <w:sz w:val="18"/>
                <w:szCs w:val="18"/>
              </w:rPr>
            </w:pPr>
            <w:r w:rsidRPr="00F26D51">
              <w:rPr>
                <w:rFonts w:ascii="Times New Roman" w:hAnsi="Times New Roman"/>
                <w:b/>
                <w:bCs/>
              </w:rPr>
              <w:pict>
                <v:shape id="_x0000_s1061" type="#_x0000_t201" style="position:absolute;left:0;text-align:left;margin-left:-150.65pt;margin-top:131.4pt;width:269.9pt;height:335.75pt;z-index:251657216;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r w:rsidRPr="00F26D51">
              <w:rPr>
                <w:rFonts w:cs="Arial"/>
                <w:b/>
                <w:bCs/>
                <w:sz w:val="18"/>
                <w:szCs w:val="18"/>
              </w:rPr>
              <w:t>Criterios</w:t>
            </w:r>
          </w:p>
        </w:tc>
        <w:tc>
          <w:tcPr>
            <w:tcW w:w="8410" w:type="dxa"/>
            <w:tcBorders>
              <w:bottom w:val="single" w:sz="12" w:space="0" w:color="8EAADB"/>
            </w:tcBorders>
            <w:shd w:val="clear" w:color="auto" w:fill="auto"/>
            <w:hideMark/>
          </w:tcPr>
          <w:p w:rsidR="00125990" w:rsidRPr="00F26D51" w:rsidRDefault="00125990" w:rsidP="00F26D51">
            <w:pPr>
              <w:widowControl w:val="0"/>
              <w:jc w:val="center"/>
              <w:rPr>
                <w:rFonts w:cs="Arial"/>
                <w:b/>
                <w:bCs/>
                <w:sz w:val="18"/>
                <w:szCs w:val="18"/>
              </w:rPr>
            </w:pPr>
            <w:r w:rsidRPr="00F26D51">
              <w:rPr>
                <w:rFonts w:cs="Arial"/>
                <w:b/>
                <w:bCs/>
                <w:sz w:val="18"/>
                <w:szCs w:val="18"/>
              </w:rPr>
              <w:t>Oportunidades prioritarias</w:t>
            </w:r>
          </w:p>
        </w:tc>
      </w:tr>
      <w:tr w:rsidR="00F26D51" w:rsidRPr="00F26D51" w:rsidTr="00F26D51">
        <w:trPr>
          <w:trHeight w:val="435"/>
        </w:trPr>
        <w:tc>
          <w:tcPr>
            <w:tcW w:w="1008" w:type="dxa"/>
            <w:shd w:val="clear" w:color="auto" w:fill="auto"/>
          </w:tcPr>
          <w:p w:rsidR="00125990" w:rsidRPr="00F26D51" w:rsidRDefault="00E41E1C" w:rsidP="00F26D51">
            <w:pPr>
              <w:widowControl w:val="0"/>
              <w:jc w:val="center"/>
              <w:rPr>
                <w:rFonts w:cs="Arial"/>
                <w:b/>
                <w:bCs/>
                <w:sz w:val="18"/>
                <w:szCs w:val="18"/>
              </w:rPr>
            </w:pPr>
            <w:r>
              <w:rPr>
                <w:rFonts w:cs="Arial"/>
                <w:b/>
                <w:bCs/>
                <w:sz w:val="18"/>
                <w:szCs w:val="18"/>
              </w:rPr>
              <w:t>AC</w:t>
            </w:r>
          </w:p>
        </w:tc>
        <w:tc>
          <w:tcPr>
            <w:tcW w:w="8410" w:type="dxa"/>
            <w:shd w:val="clear" w:color="auto" w:fill="auto"/>
          </w:tcPr>
          <w:p w:rsidR="00125990" w:rsidRPr="00F26D51" w:rsidRDefault="00E41E1C" w:rsidP="00F26D51">
            <w:pPr>
              <w:widowControl w:val="0"/>
              <w:rPr>
                <w:rFonts w:cs="Arial"/>
                <w:sz w:val="18"/>
                <w:szCs w:val="18"/>
              </w:rPr>
            </w:pPr>
            <w:r w:rsidRPr="00E41E1C">
              <w:rPr>
                <w:rFonts w:cs="Arial"/>
                <w:sz w:val="18"/>
                <w:szCs w:val="18"/>
              </w:rPr>
              <w:t>Aprovechar el cambio de gobierno para reposicionar al Archivo Nacional como  impulsor de políticas de transparencia, rendición de cuentas y combate a la corrupción.</w:t>
            </w:r>
          </w:p>
        </w:tc>
      </w:tr>
      <w:tr w:rsidR="00F26D51" w:rsidRPr="00F26D51" w:rsidTr="00F26D51">
        <w:trPr>
          <w:trHeight w:val="435"/>
        </w:trPr>
        <w:tc>
          <w:tcPr>
            <w:tcW w:w="1008" w:type="dxa"/>
            <w:shd w:val="clear" w:color="auto" w:fill="auto"/>
          </w:tcPr>
          <w:p w:rsidR="00125990" w:rsidRPr="00F26D51" w:rsidRDefault="007B5922" w:rsidP="00F26D51">
            <w:pPr>
              <w:widowControl w:val="0"/>
              <w:jc w:val="center"/>
              <w:rPr>
                <w:rFonts w:cs="Arial"/>
                <w:b/>
                <w:bCs/>
                <w:sz w:val="18"/>
                <w:szCs w:val="18"/>
              </w:rPr>
            </w:pPr>
            <w:r>
              <w:rPr>
                <w:rFonts w:cs="Arial"/>
                <w:b/>
                <w:bCs/>
                <w:sz w:val="18"/>
                <w:szCs w:val="18"/>
              </w:rPr>
              <w:t>AC</w:t>
            </w:r>
          </w:p>
        </w:tc>
        <w:tc>
          <w:tcPr>
            <w:tcW w:w="8410" w:type="dxa"/>
            <w:shd w:val="clear" w:color="auto" w:fill="auto"/>
          </w:tcPr>
          <w:p w:rsidR="00125990" w:rsidRPr="00F26D51" w:rsidRDefault="007B5922" w:rsidP="007B5922">
            <w:pPr>
              <w:widowControl w:val="0"/>
              <w:rPr>
                <w:rFonts w:cs="Arial"/>
                <w:sz w:val="18"/>
                <w:szCs w:val="18"/>
              </w:rPr>
            </w:pPr>
            <w:r w:rsidRPr="007B5922">
              <w:rPr>
                <w:rFonts w:cs="Arial"/>
                <w:sz w:val="18"/>
                <w:szCs w:val="18"/>
              </w:rPr>
              <w:t>Realizar alianzas con Universidades Estatales para  el desarrollo de actividades conjuntas en materia de conservación, protección y seguridad del patrimonio documental</w:t>
            </w:r>
            <w:r>
              <w:rPr>
                <w:rFonts w:cs="Arial"/>
                <w:sz w:val="18"/>
                <w:szCs w:val="18"/>
              </w:rPr>
              <w:t>.</w:t>
            </w:r>
          </w:p>
        </w:tc>
      </w:tr>
      <w:tr w:rsidR="00F26D51" w:rsidRPr="00F26D51" w:rsidTr="00F26D51">
        <w:trPr>
          <w:trHeight w:val="435"/>
        </w:trPr>
        <w:tc>
          <w:tcPr>
            <w:tcW w:w="1008" w:type="dxa"/>
            <w:shd w:val="clear" w:color="auto" w:fill="auto"/>
          </w:tcPr>
          <w:p w:rsidR="00125990" w:rsidRPr="00F26D51" w:rsidRDefault="007B5922" w:rsidP="00F26D51">
            <w:pPr>
              <w:widowControl w:val="0"/>
              <w:jc w:val="center"/>
              <w:rPr>
                <w:rFonts w:cs="Arial"/>
                <w:b/>
                <w:bCs/>
                <w:sz w:val="18"/>
                <w:szCs w:val="18"/>
              </w:rPr>
            </w:pPr>
            <w:r>
              <w:rPr>
                <w:rFonts w:cs="Arial"/>
                <w:b/>
                <w:bCs/>
                <w:sz w:val="18"/>
                <w:szCs w:val="18"/>
              </w:rPr>
              <w:t>AC</w:t>
            </w:r>
          </w:p>
        </w:tc>
        <w:tc>
          <w:tcPr>
            <w:tcW w:w="8410" w:type="dxa"/>
            <w:shd w:val="clear" w:color="auto" w:fill="auto"/>
          </w:tcPr>
          <w:p w:rsidR="00125990" w:rsidRPr="00F26D51" w:rsidRDefault="007B5922" w:rsidP="00F26D51">
            <w:pPr>
              <w:widowControl w:val="0"/>
              <w:rPr>
                <w:rFonts w:cs="Arial"/>
                <w:sz w:val="18"/>
                <w:szCs w:val="18"/>
              </w:rPr>
            </w:pPr>
            <w:r w:rsidRPr="007B5922">
              <w:rPr>
                <w:rFonts w:cs="Arial"/>
                <w:sz w:val="18"/>
                <w:szCs w:val="18"/>
              </w:rPr>
              <w:t>Aprovechar las iniciativas,  los proyectos de Gobierno Digital y el acceso en línea a la información y servicios públicos para garantizar la igualdad de oportunidades y la accesibilidad.</w:t>
            </w:r>
          </w:p>
        </w:tc>
      </w:tr>
      <w:tr w:rsidR="00F26D51" w:rsidRPr="00F26D51" w:rsidTr="00F26D51">
        <w:trPr>
          <w:trHeight w:val="435"/>
        </w:trPr>
        <w:tc>
          <w:tcPr>
            <w:tcW w:w="1008" w:type="dxa"/>
            <w:shd w:val="clear" w:color="auto" w:fill="auto"/>
          </w:tcPr>
          <w:p w:rsidR="00125990" w:rsidRPr="00F26D51" w:rsidRDefault="007B5922" w:rsidP="00F26D51">
            <w:pPr>
              <w:widowControl w:val="0"/>
              <w:jc w:val="center"/>
              <w:rPr>
                <w:rFonts w:cs="Arial"/>
                <w:b/>
                <w:bCs/>
                <w:sz w:val="18"/>
                <w:szCs w:val="18"/>
              </w:rPr>
            </w:pPr>
            <w:r>
              <w:rPr>
                <w:rFonts w:cs="Arial"/>
                <w:b/>
                <w:bCs/>
                <w:sz w:val="18"/>
                <w:szCs w:val="18"/>
              </w:rPr>
              <w:t>AC</w:t>
            </w:r>
          </w:p>
        </w:tc>
        <w:tc>
          <w:tcPr>
            <w:tcW w:w="8410" w:type="dxa"/>
            <w:shd w:val="clear" w:color="auto" w:fill="auto"/>
          </w:tcPr>
          <w:p w:rsidR="00125990" w:rsidRPr="00F26D51" w:rsidRDefault="007B5922" w:rsidP="00F26D51">
            <w:pPr>
              <w:widowControl w:val="0"/>
              <w:rPr>
                <w:rFonts w:cs="Arial"/>
                <w:sz w:val="18"/>
                <w:szCs w:val="18"/>
              </w:rPr>
            </w:pPr>
            <w:r w:rsidRPr="007B5922">
              <w:rPr>
                <w:rFonts w:cs="Arial"/>
                <w:sz w:val="18"/>
                <w:szCs w:val="18"/>
              </w:rPr>
              <w:t>Establecer vínculos con universidades, instituciones públicas, agrupaciones gremiales profesionales para fortalecer el desarrollo de proyectos y programas de seguridad, conservación y protección documental.</w:t>
            </w:r>
          </w:p>
        </w:tc>
      </w:tr>
      <w:tr w:rsidR="00F26D51" w:rsidRPr="00F26D51" w:rsidTr="00F26D51">
        <w:trPr>
          <w:trHeight w:val="435"/>
        </w:trPr>
        <w:tc>
          <w:tcPr>
            <w:tcW w:w="1008" w:type="dxa"/>
            <w:shd w:val="clear" w:color="auto" w:fill="auto"/>
          </w:tcPr>
          <w:p w:rsidR="007B5922" w:rsidRDefault="007B5922" w:rsidP="00F26D51">
            <w:pPr>
              <w:widowControl w:val="0"/>
              <w:jc w:val="center"/>
              <w:rPr>
                <w:rFonts w:cs="Arial"/>
                <w:b/>
                <w:bCs/>
                <w:sz w:val="18"/>
                <w:szCs w:val="18"/>
              </w:rPr>
            </w:pPr>
            <w:r>
              <w:rPr>
                <w:rFonts w:cs="Arial"/>
                <w:b/>
                <w:bCs/>
                <w:sz w:val="18"/>
                <w:szCs w:val="18"/>
              </w:rPr>
              <w:t>AC</w:t>
            </w:r>
          </w:p>
          <w:p w:rsidR="00125990" w:rsidRPr="007B5922" w:rsidRDefault="00125990" w:rsidP="007B5922">
            <w:pPr>
              <w:rPr>
                <w:rFonts w:cs="Arial"/>
                <w:sz w:val="18"/>
                <w:szCs w:val="18"/>
              </w:rPr>
            </w:pPr>
          </w:p>
        </w:tc>
        <w:tc>
          <w:tcPr>
            <w:tcW w:w="8410" w:type="dxa"/>
            <w:shd w:val="clear" w:color="auto" w:fill="auto"/>
          </w:tcPr>
          <w:p w:rsidR="00125990" w:rsidRPr="00F26D51" w:rsidRDefault="007B5922" w:rsidP="00F26D51">
            <w:pPr>
              <w:widowControl w:val="0"/>
              <w:rPr>
                <w:rFonts w:cs="Arial"/>
                <w:sz w:val="18"/>
                <w:szCs w:val="18"/>
              </w:rPr>
            </w:pPr>
            <w:r w:rsidRPr="007B5922">
              <w:rPr>
                <w:rFonts w:cs="Arial"/>
                <w:sz w:val="18"/>
                <w:szCs w:val="18"/>
              </w:rPr>
              <w:t>Realizar alianzas de cooperación con organizaciones internacionales  para obtener recursos que permitan atender necesidades en las áreas de conservación, protección y seguridad documental.</w:t>
            </w:r>
          </w:p>
        </w:tc>
      </w:tr>
      <w:tr w:rsidR="00891DFA" w:rsidRPr="00F26D51" w:rsidTr="00F26D51">
        <w:trPr>
          <w:trHeight w:val="435"/>
        </w:trPr>
        <w:tc>
          <w:tcPr>
            <w:tcW w:w="1008" w:type="dxa"/>
            <w:shd w:val="clear" w:color="auto" w:fill="auto"/>
          </w:tcPr>
          <w:p w:rsidR="00891DFA" w:rsidRDefault="00891DFA" w:rsidP="00F26D51">
            <w:pPr>
              <w:widowControl w:val="0"/>
              <w:jc w:val="center"/>
              <w:rPr>
                <w:rFonts w:cs="Arial"/>
                <w:b/>
                <w:bCs/>
                <w:sz w:val="18"/>
                <w:szCs w:val="18"/>
              </w:rPr>
            </w:pPr>
            <w:r>
              <w:rPr>
                <w:rFonts w:cs="Arial"/>
                <w:b/>
                <w:bCs/>
                <w:sz w:val="18"/>
                <w:szCs w:val="18"/>
              </w:rPr>
              <w:t>AC</w:t>
            </w:r>
          </w:p>
        </w:tc>
        <w:tc>
          <w:tcPr>
            <w:tcW w:w="8410" w:type="dxa"/>
            <w:shd w:val="clear" w:color="auto" w:fill="auto"/>
          </w:tcPr>
          <w:p w:rsidR="00891DFA" w:rsidRPr="007B5922" w:rsidRDefault="00891DFA" w:rsidP="00F26D51">
            <w:pPr>
              <w:widowControl w:val="0"/>
              <w:rPr>
                <w:rFonts w:cs="Arial"/>
                <w:sz w:val="18"/>
                <w:szCs w:val="18"/>
              </w:rPr>
            </w:pPr>
            <w:r w:rsidRPr="00891DFA">
              <w:rPr>
                <w:rFonts w:cs="Arial"/>
                <w:sz w:val="18"/>
                <w:szCs w:val="18"/>
              </w:rPr>
              <w:t>Aprovechar las oportunidades de capacitación del recurso humano con instituciones gubernamentales, organismos internacionales y otros para mejorar las destrezas y capacidades en los campos de la conservación, protección y seguridad documental.</w:t>
            </w:r>
          </w:p>
        </w:tc>
      </w:tr>
      <w:tr w:rsidR="00F26D51" w:rsidRPr="00F26D51" w:rsidTr="00F26D51">
        <w:trPr>
          <w:trHeight w:val="435"/>
        </w:trPr>
        <w:tc>
          <w:tcPr>
            <w:tcW w:w="1008" w:type="dxa"/>
            <w:shd w:val="clear" w:color="auto" w:fill="auto"/>
          </w:tcPr>
          <w:p w:rsidR="00125990" w:rsidRPr="00F26D51" w:rsidRDefault="007B5922" w:rsidP="00F26D51">
            <w:pPr>
              <w:widowControl w:val="0"/>
              <w:jc w:val="center"/>
              <w:rPr>
                <w:rFonts w:cs="Arial"/>
                <w:b/>
                <w:bCs/>
                <w:sz w:val="18"/>
                <w:szCs w:val="18"/>
              </w:rPr>
            </w:pPr>
            <w:r>
              <w:rPr>
                <w:rFonts w:cs="Arial"/>
                <w:b/>
                <w:bCs/>
                <w:sz w:val="18"/>
                <w:szCs w:val="18"/>
              </w:rPr>
              <w:t>T</w:t>
            </w:r>
          </w:p>
        </w:tc>
        <w:tc>
          <w:tcPr>
            <w:tcW w:w="8410" w:type="dxa"/>
            <w:shd w:val="clear" w:color="auto" w:fill="auto"/>
          </w:tcPr>
          <w:p w:rsidR="00125990" w:rsidRPr="00F26D51" w:rsidRDefault="007B5922" w:rsidP="00F26D51">
            <w:pPr>
              <w:widowControl w:val="0"/>
              <w:rPr>
                <w:rFonts w:cs="Arial"/>
                <w:sz w:val="18"/>
                <w:szCs w:val="18"/>
              </w:rPr>
            </w:pPr>
            <w:r w:rsidRPr="007B5922">
              <w:rPr>
                <w:rFonts w:cs="Arial"/>
                <w:sz w:val="18"/>
                <w:szCs w:val="18"/>
              </w:rPr>
              <w:t>Aprovechar nuevas tecnologías y dispositivos ofrecidos por el mercado para generar soluciones innovadoras  en materia de conservación, protección y seguridad documental.</w:t>
            </w:r>
          </w:p>
        </w:tc>
      </w:tr>
      <w:tr w:rsidR="007B5922" w:rsidRPr="00F26D51" w:rsidTr="00F26D51">
        <w:trPr>
          <w:trHeight w:val="435"/>
        </w:trPr>
        <w:tc>
          <w:tcPr>
            <w:tcW w:w="1008" w:type="dxa"/>
            <w:shd w:val="clear" w:color="auto" w:fill="auto"/>
          </w:tcPr>
          <w:p w:rsidR="007B5922" w:rsidRPr="00F26D51" w:rsidRDefault="007B5922" w:rsidP="007B5922">
            <w:pPr>
              <w:widowControl w:val="0"/>
              <w:jc w:val="center"/>
              <w:rPr>
                <w:rFonts w:cs="Arial"/>
                <w:b/>
                <w:bCs/>
                <w:sz w:val="18"/>
                <w:szCs w:val="18"/>
              </w:rPr>
            </w:pPr>
            <w:r>
              <w:rPr>
                <w:rFonts w:cs="Arial"/>
                <w:b/>
                <w:bCs/>
                <w:sz w:val="18"/>
                <w:szCs w:val="18"/>
              </w:rPr>
              <w:t>T</w:t>
            </w:r>
          </w:p>
        </w:tc>
        <w:tc>
          <w:tcPr>
            <w:tcW w:w="8410" w:type="dxa"/>
            <w:shd w:val="clear" w:color="auto" w:fill="auto"/>
          </w:tcPr>
          <w:p w:rsidR="007B5922" w:rsidRPr="00F26D51" w:rsidRDefault="007B5922" w:rsidP="007B5922">
            <w:pPr>
              <w:widowControl w:val="0"/>
              <w:rPr>
                <w:rFonts w:cs="Arial"/>
                <w:sz w:val="18"/>
                <w:szCs w:val="18"/>
              </w:rPr>
            </w:pPr>
            <w:r w:rsidRPr="007B5922">
              <w:rPr>
                <w:rFonts w:cs="Arial"/>
                <w:sz w:val="18"/>
                <w:szCs w:val="18"/>
              </w:rPr>
              <w:t>Aprovechar las redes sociales para establecer contactos y coordinaciones para la cooperación y la difusión del quehacer institucional en conservación, protección y seguridad documental.</w:t>
            </w:r>
          </w:p>
        </w:tc>
      </w:tr>
      <w:tr w:rsidR="007B5922" w:rsidRPr="00F26D51" w:rsidTr="00F26D51">
        <w:trPr>
          <w:trHeight w:val="323"/>
        </w:trPr>
        <w:tc>
          <w:tcPr>
            <w:tcW w:w="1008" w:type="dxa"/>
            <w:shd w:val="clear" w:color="auto" w:fill="auto"/>
          </w:tcPr>
          <w:p w:rsidR="007B5922" w:rsidRPr="00F26D51" w:rsidRDefault="007B5922" w:rsidP="007B5922">
            <w:pPr>
              <w:widowControl w:val="0"/>
              <w:jc w:val="center"/>
              <w:rPr>
                <w:rFonts w:cs="Arial"/>
                <w:b/>
                <w:bCs/>
                <w:sz w:val="18"/>
                <w:szCs w:val="18"/>
              </w:rPr>
            </w:pPr>
            <w:r>
              <w:rPr>
                <w:rFonts w:cs="Arial"/>
                <w:b/>
                <w:bCs/>
                <w:sz w:val="18"/>
                <w:szCs w:val="18"/>
              </w:rPr>
              <w:t>P</w:t>
            </w:r>
          </w:p>
        </w:tc>
        <w:tc>
          <w:tcPr>
            <w:tcW w:w="8410" w:type="dxa"/>
            <w:shd w:val="clear" w:color="auto" w:fill="auto"/>
          </w:tcPr>
          <w:p w:rsidR="007B5922" w:rsidRPr="00F26D51" w:rsidRDefault="007B5922" w:rsidP="007B5922">
            <w:pPr>
              <w:widowControl w:val="0"/>
              <w:rPr>
                <w:rFonts w:cs="Arial"/>
                <w:sz w:val="18"/>
                <w:szCs w:val="18"/>
              </w:rPr>
            </w:pPr>
            <w:r w:rsidRPr="007B5922">
              <w:rPr>
                <w:rFonts w:cs="Arial"/>
                <w:sz w:val="18"/>
                <w:szCs w:val="18"/>
              </w:rPr>
              <w:t>Propiciar la  venta de nuevos servicios para generar ingresos al Archivo Nacional que sirvan para fortalecer las áreas  de conservación, protección y seguridad documental.</w:t>
            </w:r>
          </w:p>
        </w:tc>
      </w:tr>
    </w:tbl>
    <w:p w:rsidR="00125990" w:rsidRDefault="00125990" w:rsidP="00125990">
      <w:pPr>
        <w:jc w:val="both"/>
        <w:rPr>
          <w:rFonts w:cs="Arial"/>
          <w:sz w:val="20"/>
          <w:szCs w:val="20"/>
        </w:rPr>
      </w:pPr>
    </w:p>
    <w:p w:rsidR="00125990" w:rsidRDefault="00125990" w:rsidP="00125990">
      <w:pPr>
        <w:jc w:val="both"/>
        <w:rPr>
          <w:rFonts w:cs="Arial"/>
          <w:sz w:val="20"/>
          <w:szCs w:val="20"/>
        </w:rPr>
      </w:pPr>
    </w:p>
    <w:tbl>
      <w:tblPr>
        <w:tblW w:w="9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1008"/>
        <w:gridCol w:w="8410"/>
      </w:tblGrid>
      <w:tr w:rsidR="00F26D51" w:rsidRPr="00F26D51" w:rsidTr="00F26D51">
        <w:trPr>
          <w:trHeight w:val="388"/>
        </w:trPr>
        <w:tc>
          <w:tcPr>
            <w:tcW w:w="1008" w:type="dxa"/>
            <w:tcBorders>
              <w:bottom w:val="single" w:sz="12" w:space="0" w:color="666666"/>
            </w:tcBorders>
            <w:shd w:val="clear" w:color="auto" w:fill="auto"/>
            <w:hideMark/>
          </w:tcPr>
          <w:p w:rsidR="00125990" w:rsidRPr="00F26D51" w:rsidRDefault="00125990" w:rsidP="00F26D51">
            <w:pPr>
              <w:widowControl w:val="0"/>
              <w:jc w:val="center"/>
              <w:rPr>
                <w:rFonts w:cs="Arial"/>
                <w:b/>
                <w:bCs/>
                <w:color w:val="000000"/>
                <w:kern w:val="28"/>
                <w:sz w:val="18"/>
                <w:szCs w:val="18"/>
              </w:rPr>
            </w:pPr>
            <w:r w:rsidRPr="00F26D51">
              <w:rPr>
                <w:rFonts w:ascii="Times New Roman" w:hAnsi="Times New Roman"/>
                <w:b/>
                <w:bCs/>
              </w:rPr>
              <w:pict>
                <v:shape id="_x0000_s1062" type="#_x0000_t201" style="position:absolute;left:0;text-align:left;margin-left:-150.65pt;margin-top:131.4pt;width:269.9pt;height:335.75pt;z-index:251658240;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r w:rsidRPr="00F26D51">
              <w:rPr>
                <w:rFonts w:cs="Arial"/>
                <w:b/>
                <w:bCs/>
                <w:sz w:val="18"/>
                <w:szCs w:val="18"/>
              </w:rPr>
              <w:t>Criterios</w:t>
            </w:r>
          </w:p>
        </w:tc>
        <w:tc>
          <w:tcPr>
            <w:tcW w:w="8410" w:type="dxa"/>
            <w:tcBorders>
              <w:bottom w:val="single" w:sz="12" w:space="0" w:color="666666"/>
            </w:tcBorders>
            <w:shd w:val="clear" w:color="auto" w:fill="auto"/>
            <w:hideMark/>
          </w:tcPr>
          <w:p w:rsidR="00125990" w:rsidRPr="00F26D51" w:rsidRDefault="00125990" w:rsidP="00F26D51">
            <w:pPr>
              <w:widowControl w:val="0"/>
              <w:jc w:val="center"/>
              <w:rPr>
                <w:rFonts w:cs="Arial"/>
                <w:b/>
                <w:bCs/>
                <w:sz w:val="18"/>
                <w:szCs w:val="18"/>
              </w:rPr>
            </w:pPr>
            <w:r w:rsidRPr="00F26D51">
              <w:rPr>
                <w:rFonts w:cs="Arial"/>
                <w:b/>
                <w:bCs/>
                <w:sz w:val="18"/>
                <w:szCs w:val="18"/>
              </w:rPr>
              <w:t>Amenazas prioritarias</w:t>
            </w:r>
          </w:p>
        </w:tc>
      </w:tr>
      <w:tr w:rsidR="00F26D51" w:rsidRPr="00F26D51" w:rsidTr="00F26D51">
        <w:trPr>
          <w:trHeight w:val="435"/>
        </w:trPr>
        <w:tc>
          <w:tcPr>
            <w:tcW w:w="1008" w:type="dxa"/>
            <w:shd w:val="clear" w:color="auto" w:fill="auto"/>
          </w:tcPr>
          <w:p w:rsidR="00125990" w:rsidRPr="00F26D51" w:rsidRDefault="00D36F43" w:rsidP="00F26D51">
            <w:pPr>
              <w:widowControl w:val="0"/>
              <w:jc w:val="center"/>
              <w:rPr>
                <w:rFonts w:cs="Arial"/>
                <w:b/>
                <w:bCs/>
                <w:sz w:val="18"/>
                <w:szCs w:val="18"/>
              </w:rPr>
            </w:pPr>
            <w:r>
              <w:rPr>
                <w:rFonts w:cs="Arial"/>
                <w:b/>
                <w:bCs/>
                <w:sz w:val="18"/>
                <w:szCs w:val="18"/>
              </w:rPr>
              <w:t>P</w:t>
            </w:r>
          </w:p>
        </w:tc>
        <w:tc>
          <w:tcPr>
            <w:tcW w:w="8410" w:type="dxa"/>
            <w:shd w:val="clear" w:color="auto" w:fill="auto"/>
          </w:tcPr>
          <w:p w:rsidR="00125990" w:rsidRPr="00F26D51" w:rsidRDefault="00D36F43" w:rsidP="00F26D51">
            <w:pPr>
              <w:widowControl w:val="0"/>
              <w:rPr>
                <w:rFonts w:cs="Arial"/>
                <w:sz w:val="18"/>
                <w:szCs w:val="18"/>
              </w:rPr>
            </w:pPr>
            <w:r w:rsidRPr="00D36F43">
              <w:rPr>
                <w:rFonts w:cs="Arial"/>
                <w:sz w:val="18"/>
                <w:szCs w:val="18"/>
              </w:rPr>
              <w:t>Las políticas de límite del gasto  y de asignación presupuestaria que afectan al Archivo Nacional para invertir en materia de conservación, protección y seguridad del patrimonio documental.</w:t>
            </w:r>
          </w:p>
        </w:tc>
      </w:tr>
      <w:tr w:rsidR="00F26D51" w:rsidRPr="00F26D51" w:rsidTr="00F26D51">
        <w:trPr>
          <w:trHeight w:val="435"/>
        </w:trPr>
        <w:tc>
          <w:tcPr>
            <w:tcW w:w="1008" w:type="dxa"/>
            <w:shd w:val="clear" w:color="auto" w:fill="auto"/>
          </w:tcPr>
          <w:p w:rsidR="00125990" w:rsidRPr="00F26D51" w:rsidRDefault="00D36F43" w:rsidP="00F26D51">
            <w:pPr>
              <w:widowControl w:val="0"/>
              <w:jc w:val="center"/>
              <w:rPr>
                <w:rFonts w:cs="Arial"/>
                <w:b/>
                <w:bCs/>
                <w:sz w:val="18"/>
                <w:szCs w:val="18"/>
              </w:rPr>
            </w:pPr>
            <w:r>
              <w:rPr>
                <w:rFonts w:cs="Arial"/>
                <w:b/>
                <w:bCs/>
                <w:sz w:val="18"/>
                <w:szCs w:val="18"/>
              </w:rPr>
              <w:t>RH</w:t>
            </w:r>
          </w:p>
        </w:tc>
        <w:tc>
          <w:tcPr>
            <w:tcW w:w="8410" w:type="dxa"/>
            <w:shd w:val="clear" w:color="auto" w:fill="auto"/>
          </w:tcPr>
          <w:p w:rsidR="00125990" w:rsidRPr="00F26D51" w:rsidRDefault="00D36F43" w:rsidP="00F26D51">
            <w:pPr>
              <w:widowControl w:val="0"/>
              <w:rPr>
                <w:rFonts w:cs="Arial"/>
                <w:sz w:val="18"/>
                <w:szCs w:val="18"/>
              </w:rPr>
            </w:pPr>
            <w:r w:rsidRPr="00D36F43">
              <w:rPr>
                <w:rFonts w:cs="Arial"/>
                <w:sz w:val="18"/>
                <w:szCs w:val="18"/>
              </w:rPr>
              <w:t>Las políticas restrictivas del gobierno para el otorgamiento de nuevas plazas en materia de conservación, protección y seguridad documental.</w:t>
            </w:r>
          </w:p>
        </w:tc>
      </w:tr>
      <w:tr w:rsidR="00D36F43" w:rsidRPr="00F26D51" w:rsidTr="00F26D51">
        <w:trPr>
          <w:trHeight w:val="435"/>
        </w:trPr>
        <w:tc>
          <w:tcPr>
            <w:tcW w:w="1008" w:type="dxa"/>
            <w:shd w:val="clear" w:color="auto" w:fill="auto"/>
          </w:tcPr>
          <w:p w:rsidR="00D36F43" w:rsidRDefault="00D36F43" w:rsidP="00F26D51">
            <w:pPr>
              <w:widowControl w:val="0"/>
              <w:jc w:val="center"/>
              <w:rPr>
                <w:rFonts w:cs="Arial"/>
                <w:b/>
                <w:bCs/>
                <w:sz w:val="18"/>
                <w:szCs w:val="18"/>
              </w:rPr>
            </w:pPr>
            <w:r>
              <w:rPr>
                <w:rFonts w:cs="Arial"/>
                <w:b/>
                <w:bCs/>
                <w:sz w:val="18"/>
                <w:szCs w:val="18"/>
              </w:rPr>
              <w:t>RH</w:t>
            </w:r>
          </w:p>
        </w:tc>
        <w:tc>
          <w:tcPr>
            <w:tcW w:w="8410" w:type="dxa"/>
            <w:shd w:val="clear" w:color="auto" w:fill="auto"/>
          </w:tcPr>
          <w:p w:rsidR="00D36F43" w:rsidRPr="00D36F43" w:rsidRDefault="00D36F43" w:rsidP="00F26D51">
            <w:pPr>
              <w:widowControl w:val="0"/>
              <w:rPr>
                <w:rFonts w:cs="Arial"/>
                <w:sz w:val="18"/>
                <w:szCs w:val="18"/>
              </w:rPr>
            </w:pPr>
            <w:r w:rsidRPr="00D36F43">
              <w:rPr>
                <w:rFonts w:cs="Arial"/>
                <w:sz w:val="18"/>
                <w:szCs w:val="18"/>
              </w:rPr>
              <w:t>Carencia de programas de educación superior para la formación profesional en materia de conservación, protección y seguridad documental.</w:t>
            </w:r>
          </w:p>
        </w:tc>
      </w:tr>
      <w:tr w:rsidR="00D36F43" w:rsidRPr="00F26D51" w:rsidTr="00F26D51">
        <w:trPr>
          <w:trHeight w:val="435"/>
        </w:trPr>
        <w:tc>
          <w:tcPr>
            <w:tcW w:w="1008" w:type="dxa"/>
            <w:shd w:val="clear" w:color="auto" w:fill="auto"/>
          </w:tcPr>
          <w:p w:rsidR="00D36F43" w:rsidRDefault="00D36F43" w:rsidP="00F26D51">
            <w:pPr>
              <w:widowControl w:val="0"/>
              <w:jc w:val="center"/>
              <w:rPr>
                <w:rFonts w:cs="Arial"/>
                <w:b/>
                <w:bCs/>
                <w:sz w:val="18"/>
                <w:szCs w:val="18"/>
              </w:rPr>
            </w:pPr>
            <w:r>
              <w:rPr>
                <w:rFonts w:cs="Arial"/>
                <w:b/>
                <w:bCs/>
                <w:sz w:val="18"/>
                <w:szCs w:val="18"/>
              </w:rPr>
              <w:t>RH</w:t>
            </w:r>
          </w:p>
        </w:tc>
        <w:tc>
          <w:tcPr>
            <w:tcW w:w="8410" w:type="dxa"/>
            <w:shd w:val="clear" w:color="auto" w:fill="auto"/>
          </w:tcPr>
          <w:p w:rsidR="00D36F43" w:rsidRPr="00D36F43" w:rsidRDefault="00D36F43" w:rsidP="00F26D51">
            <w:pPr>
              <w:widowControl w:val="0"/>
              <w:rPr>
                <w:rFonts w:cs="Arial"/>
                <w:sz w:val="18"/>
                <w:szCs w:val="18"/>
              </w:rPr>
            </w:pPr>
            <w:r w:rsidRPr="00D36F43">
              <w:rPr>
                <w:rFonts w:cs="Arial"/>
                <w:sz w:val="18"/>
                <w:szCs w:val="18"/>
              </w:rPr>
              <w:t>Se invierte en capacitación del capital humano, que al final opta por mejores oportunidades profesionales y salariales en otras instituciones.</w:t>
            </w:r>
          </w:p>
        </w:tc>
      </w:tr>
      <w:tr w:rsidR="00F26D51" w:rsidRPr="00F26D51" w:rsidTr="00F26D51">
        <w:trPr>
          <w:trHeight w:val="435"/>
        </w:trPr>
        <w:tc>
          <w:tcPr>
            <w:tcW w:w="1008" w:type="dxa"/>
            <w:shd w:val="clear" w:color="auto" w:fill="auto"/>
          </w:tcPr>
          <w:p w:rsidR="00125990" w:rsidRPr="00F26D51" w:rsidRDefault="00D36F43" w:rsidP="00F26D51">
            <w:pPr>
              <w:widowControl w:val="0"/>
              <w:jc w:val="center"/>
              <w:rPr>
                <w:rFonts w:cs="Arial"/>
                <w:b/>
                <w:bCs/>
                <w:sz w:val="18"/>
                <w:szCs w:val="18"/>
              </w:rPr>
            </w:pPr>
            <w:r>
              <w:rPr>
                <w:rFonts w:cs="Arial"/>
                <w:b/>
                <w:bCs/>
                <w:sz w:val="18"/>
                <w:szCs w:val="18"/>
              </w:rPr>
              <w:t>AC</w:t>
            </w:r>
          </w:p>
        </w:tc>
        <w:tc>
          <w:tcPr>
            <w:tcW w:w="8410" w:type="dxa"/>
            <w:shd w:val="clear" w:color="auto" w:fill="auto"/>
          </w:tcPr>
          <w:p w:rsidR="00125990" w:rsidRPr="00F26D51" w:rsidRDefault="00D36F43" w:rsidP="00D36F43">
            <w:pPr>
              <w:widowControl w:val="0"/>
              <w:rPr>
                <w:rFonts w:cs="Arial"/>
                <w:sz w:val="18"/>
                <w:szCs w:val="18"/>
              </w:rPr>
            </w:pPr>
            <w:r w:rsidRPr="00D36F43">
              <w:rPr>
                <w:rFonts w:cs="Arial"/>
                <w:sz w:val="18"/>
                <w:szCs w:val="18"/>
              </w:rPr>
              <w:t xml:space="preserve">El incumplimiento de la ley 7202 y su reglamento en materia de conservación, protección y seguridad documental por parte de las instituciones del </w:t>
            </w:r>
            <w:r>
              <w:rPr>
                <w:rFonts w:cs="Arial"/>
                <w:sz w:val="18"/>
                <w:szCs w:val="18"/>
              </w:rPr>
              <w:t>SNA</w:t>
            </w:r>
            <w:r w:rsidRPr="00D36F43">
              <w:rPr>
                <w:rFonts w:cs="Arial"/>
                <w:sz w:val="18"/>
                <w:szCs w:val="18"/>
              </w:rPr>
              <w:t>.</w:t>
            </w:r>
          </w:p>
        </w:tc>
      </w:tr>
      <w:tr w:rsidR="00F26D51" w:rsidRPr="00F26D51" w:rsidTr="00F26D51">
        <w:trPr>
          <w:trHeight w:val="435"/>
        </w:trPr>
        <w:tc>
          <w:tcPr>
            <w:tcW w:w="1008" w:type="dxa"/>
            <w:shd w:val="clear" w:color="auto" w:fill="auto"/>
          </w:tcPr>
          <w:p w:rsidR="00125990" w:rsidRPr="00F26D51" w:rsidRDefault="00D36F43" w:rsidP="00F26D51">
            <w:pPr>
              <w:widowControl w:val="0"/>
              <w:jc w:val="center"/>
              <w:rPr>
                <w:rFonts w:cs="Arial"/>
                <w:b/>
                <w:bCs/>
                <w:sz w:val="18"/>
                <w:szCs w:val="18"/>
              </w:rPr>
            </w:pPr>
            <w:r>
              <w:rPr>
                <w:rFonts w:cs="Arial"/>
                <w:b/>
                <w:bCs/>
                <w:sz w:val="18"/>
                <w:szCs w:val="18"/>
              </w:rPr>
              <w:t>AC</w:t>
            </w:r>
          </w:p>
        </w:tc>
        <w:tc>
          <w:tcPr>
            <w:tcW w:w="8410" w:type="dxa"/>
            <w:shd w:val="clear" w:color="auto" w:fill="auto"/>
          </w:tcPr>
          <w:p w:rsidR="00125990" w:rsidRPr="00F26D51" w:rsidRDefault="00D36F43" w:rsidP="00F26D51">
            <w:pPr>
              <w:widowControl w:val="0"/>
              <w:rPr>
                <w:rFonts w:cs="Arial"/>
                <w:sz w:val="18"/>
                <w:szCs w:val="18"/>
              </w:rPr>
            </w:pPr>
            <w:r w:rsidRPr="00D36F43">
              <w:rPr>
                <w:rFonts w:cs="Arial"/>
                <w:sz w:val="18"/>
                <w:szCs w:val="18"/>
              </w:rPr>
              <w:t>La falta de contextualización y pertinencia de la Ley 7202 y el reglamento vigente en materia de conservación, protección y seguridad documental, así como el proceso que conlleva el trámite y aprobación de una nueva ley de archivos y su reglamento.</w:t>
            </w:r>
          </w:p>
        </w:tc>
      </w:tr>
      <w:tr w:rsidR="00F26D51" w:rsidRPr="00F26D51" w:rsidTr="00F26D51">
        <w:trPr>
          <w:trHeight w:val="435"/>
        </w:trPr>
        <w:tc>
          <w:tcPr>
            <w:tcW w:w="1008" w:type="dxa"/>
            <w:shd w:val="clear" w:color="auto" w:fill="auto"/>
          </w:tcPr>
          <w:p w:rsidR="00125990" w:rsidRPr="00F26D51" w:rsidRDefault="00D36F43" w:rsidP="00F26D51">
            <w:pPr>
              <w:widowControl w:val="0"/>
              <w:jc w:val="center"/>
              <w:rPr>
                <w:rFonts w:cs="Arial"/>
                <w:b/>
                <w:bCs/>
                <w:sz w:val="18"/>
                <w:szCs w:val="18"/>
              </w:rPr>
            </w:pPr>
            <w:r>
              <w:rPr>
                <w:rFonts w:cs="Arial"/>
                <w:b/>
                <w:bCs/>
                <w:sz w:val="18"/>
                <w:szCs w:val="18"/>
              </w:rPr>
              <w:t>AC</w:t>
            </w:r>
          </w:p>
        </w:tc>
        <w:tc>
          <w:tcPr>
            <w:tcW w:w="8410" w:type="dxa"/>
            <w:shd w:val="clear" w:color="auto" w:fill="auto"/>
          </w:tcPr>
          <w:p w:rsidR="00125990" w:rsidRPr="00F26D51" w:rsidRDefault="00D36F43" w:rsidP="00D36F43">
            <w:pPr>
              <w:widowControl w:val="0"/>
              <w:rPr>
                <w:rFonts w:cs="Arial"/>
                <w:sz w:val="18"/>
                <w:szCs w:val="18"/>
              </w:rPr>
            </w:pPr>
            <w:r w:rsidRPr="00D36F43">
              <w:rPr>
                <w:rFonts w:cs="Arial"/>
                <w:sz w:val="18"/>
                <w:szCs w:val="18"/>
              </w:rPr>
              <w:t xml:space="preserve">El aumento de las  transferencias en formato digital de las instituciones del </w:t>
            </w:r>
            <w:r>
              <w:rPr>
                <w:rFonts w:cs="Arial"/>
                <w:sz w:val="18"/>
                <w:szCs w:val="18"/>
              </w:rPr>
              <w:t>SNA</w:t>
            </w:r>
            <w:r w:rsidRPr="00D36F43">
              <w:rPr>
                <w:rFonts w:cs="Arial"/>
                <w:sz w:val="18"/>
                <w:szCs w:val="18"/>
              </w:rPr>
              <w:t xml:space="preserve">  hacia el Archivo Nacional.</w:t>
            </w:r>
          </w:p>
        </w:tc>
      </w:tr>
      <w:tr w:rsidR="00F26D51" w:rsidRPr="00F26D51" w:rsidTr="00F26D51">
        <w:trPr>
          <w:trHeight w:val="435"/>
        </w:trPr>
        <w:tc>
          <w:tcPr>
            <w:tcW w:w="1008" w:type="dxa"/>
            <w:shd w:val="clear" w:color="auto" w:fill="auto"/>
          </w:tcPr>
          <w:p w:rsidR="00125990" w:rsidRPr="00F26D51" w:rsidRDefault="00D36F43" w:rsidP="00F26D51">
            <w:pPr>
              <w:widowControl w:val="0"/>
              <w:jc w:val="center"/>
              <w:rPr>
                <w:rFonts w:cs="Arial"/>
                <w:b/>
                <w:bCs/>
                <w:sz w:val="18"/>
                <w:szCs w:val="18"/>
              </w:rPr>
            </w:pPr>
            <w:r>
              <w:rPr>
                <w:rFonts w:cs="Arial"/>
                <w:b/>
                <w:bCs/>
                <w:sz w:val="18"/>
                <w:szCs w:val="18"/>
              </w:rPr>
              <w:t>AC</w:t>
            </w:r>
          </w:p>
        </w:tc>
        <w:tc>
          <w:tcPr>
            <w:tcW w:w="8410" w:type="dxa"/>
            <w:shd w:val="clear" w:color="auto" w:fill="auto"/>
          </w:tcPr>
          <w:p w:rsidR="00125990" w:rsidRPr="00F26D51" w:rsidRDefault="00D36F43" w:rsidP="00F26D51">
            <w:pPr>
              <w:widowControl w:val="0"/>
              <w:rPr>
                <w:rFonts w:cs="Arial"/>
                <w:sz w:val="18"/>
                <w:szCs w:val="18"/>
              </w:rPr>
            </w:pPr>
            <w:r w:rsidRPr="00D36F43">
              <w:rPr>
                <w:rFonts w:cs="Arial"/>
                <w:sz w:val="18"/>
                <w:szCs w:val="18"/>
              </w:rPr>
              <w:t>El incumplimiento de las instancias gubernamentales en cuanto a la devolución oportuna de los documentos que secuestran al Archivo Nacional o que se les presta.</w:t>
            </w:r>
          </w:p>
        </w:tc>
      </w:tr>
      <w:tr w:rsidR="00F26D51" w:rsidRPr="00F26D51" w:rsidTr="00F26D51">
        <w:trPr>
          <w:trHeight w:val="323"/>
        </w:trPr>
        <w:tc>
          <w:tcPr>
            <w:tcW w:w="1008" w:type="dxa"/>
            <w:shd w:val="clear" w:color="auto" w:fill="auto"/>
          </w:tcPr>
          <w:p w:rsidR="00125990" w:rsidRPr="00F26D51" w:rsidRDefault="00D36F43" w:rsidP="00F26D51">
            <w:pPr>
              <w:widowControl w:val="0"/>
              <w:jc w:val="center"/>
              <w:rPr>
                <w:rFonts w:cs="Arial"/>
                <w:b/>
                <w:bCs/>
                <w:sz w:val="18"/>
                <w:szCs w:val="18"/>
              </w:rPr>
            </w:pPr>
            <w:r>
              <w:rPr>
                <w:rFonts w:cs="Arial"/>
                <w:b/>
                <w:bCs/>
                <w:sz w:val="18"/>
                <w:szCs w:val="18"/>
              </w:rPr>
              <w:t>AC</w:t>
            </w:r>
          </w:p>
        </w:tc>
        <w:tc>
          <w:tcPr>
            <w:tcW w:w="8410" w:type="dxa"/>
            <w:shd w:val="clear" w:color="auto" w:fill="auto"/>
          </w:tcPr>
          <w:p w:rsidR="00125990" w:rsidRPr="00F26D51" w:rsidRDefault="00D36F43" w:rsidP="00F26D51">
            <w:pPr>
              <w:widowControl w:val="0"/>
              <w:rPr>
                <w:rFonts w:cs="Arial"/>
                <w:sz w:val="18"/>
                <w:szCs w:val="18"/>
              </w:rPr>
            </w:pPr>
            <w:r w:rsidRPr="00D36F43">
              <w:rPr>
                <w:rFonts w:cs="Arial"/>
                <w:sz w:val="18"/>
                <w:szCs w:val="18"/>
              </w:rPr>
              <w:t>La posible pérdida de documentos de valor científico y cultural en poder de instituciones públicas que incumplen la legislación vigente en materia de conservación.</w:t>
            </w:r>
          </w:p>
        </w:tc>
      </w:tr>
      <w:tr w:rsidR="00F26D51" w:rsidRPr="00F26D51" w:rsidTr="00F26D51">
        <w:trPr>
          <w:trHeight w:val="323"/>
        </w:trPr>
        <w:tc>
          <w:tcPr>
            <w:tcW w:w="1008" w:type="dxa"/>
            <w:shd w:val="clear" w:color="auto" w:fill="auto"/>
          </w:tcPr>
          <w:p w:rsidR="00125990" w:rsidRPr="00F26D51" w:rsidRDefault="00D36F43" w:rsidP="00F26D51">
            <w:pPr>
              <w:widowControl w:val="0"/>
              <w:jc w:val="center"/>
              <w:rPr>
                <w:rFonts w:cs="Arial"/>
                <w:b/>
                <w:bCs/>
                <w:sz w:val="18"/>
                <w:szCs w:val="18"/>
              </w:rPr>
            </w:pPr>
            <w:r>
              <w:rPr>
                <w:rFonts w:cs="Arial"/>
                <w:b/>
                <w:bCs/>
                <w:sz w:val="18"/>
                <w:szCs w:val="18"/>
              </w:rPr>
              <w:t>EA</w:t>
            </w:r>
          </w:p>
        </w:tc>
        <w:tc>
          <w:tcPr>
            <w:tcW w:w="8410" w:type="dxa"/>
            <w:shd w:val="clear" w:color="auto" w:fill="auto"/>
          </w:tcPr>
          <w:p w:rsidR="00125990" w:rsidRPr="00F26D51" w:rsidRDefault="00D36F43" w:rsidP="00D36F43">
            <w:pPr>
              <w:widowControl w:val="0"/>
              <w:rPr>
                <w:rFonts w:cs="Arial"/>
                <w:sz w:val="18"/>
                <w:szCs w:val="18"/>
              </w:rPr>
            </w:pPr>
            <w:r w:rsidRPr="00D36F43">
              <w:rPr>
                <w:rFonts w:cs="Arial"/>
                <w:sz w:val="18"/>
                <w:szCs w:val="18"/>
              </w:rPr>
              <w:t xml:space="preserve">Carencia de una cultura en materia de conservación digital en las  instituciones que conforman el </w:t>
            </w:r>
            <w:r>
              <w:rPr>
                <w:rFonts w:cs="Arial"/>
                <w:sz w:val="18"/>
                <w:szCs w:val="18"/>
              </w:rPr>
              <w:t>SNA.</w:t>
            </w:r>
          </w:p>
        </w:tc>
      </w:tr>
    </w:tbl>
    <w:p w:rsidR="00125990" w:rsidRDefault="00125990" w:rsidP="00125990">
      <w:pPr>
        <w:widowControl w:val="0"/>
        <w:rPr>
          <w:rFonts w:ascii="Calibri" w:hAnsi="Calibri"/>
          <w:sz w:val="20"/>
          <w:szCs w:val="20"/>
        </w:rPr>
      </w:pPr>
    </w:p>
    <w:p w:rsidR="00D36F43" w:rsidRPr="005C4070" w:rsidRDefault="00D36F43" w:rsidP="00125990">
      <w:pPr>
        <w:widowControl w:val="0"/>
        <w:rPr>
          <w:rFonts w:ascii="Calibri" w:hAnsi="Calibri"/>
          <w:b/>
          <w:sz w:val="20"/>
          <w:szCs w:val="20"/>
        </w:rPr>
      </w:pPr>
    </w:p>
    <w:p w:rsidR="00F47322" w:rsidRPr="009C48DF" w:rsidRDefault="00D36F43" w:rsidP="00F47322">
      <w:pPr>
        <w:widowControl w:val="0"/>
        <w:jc w:val="both"/>
        <w:rPr>
          <w:rFonts w:cs="Arial"/>
          <w:sz w:val="20"/>
          <w:szCs w:val="20"/>
        </w:rPr>
      </w:pPr>
      <w:r w:rsidRPr="005C4070">
        <w:rPr>
          <w:rFonts w:cs="Arial"/>
          <w:b/>
          <w:sz w:val="20"/>
          <w:szCs w:val="20"/>
        </w:rPr>
        <w:t xml:space="preserve">Función sustantiva: </w:t>
      </w:r>
      <w:r w:rsidR="00F47322" w:rsidRPr="005C4070">
        <w:rPr>
          <w:rFonts w:cs="Arial"/>
          <w:b/>
          <w:sz w:val="20"/>
          <w:szCs w:val="20"/>
        </w:rPr>
        <w:t>Organización</w:t>
      </w:r>
      <w:r w:rsidR="00F47322" w:rsidRPr="009C48DF">
        <w:rPr>
          <w:rFonts w:cs="Arial"/>
          <w:sz w:val="20"/>
          <w:szCs w:val="20"/>
        </w:rPr>
        <w:t xml:space="preserve"> </w:t>
      </w:r>
      <w:r w:rsidR="00F47322" w:rsidRPr="005C4070">
        <w:rPr>
          <w:rFonts w:cs="Arial"/>
          <w:b/>
          <w:sz w:val="20"/>
          <w:szCs w:val="20"/>
        </w:rPr>
        <w:t>y facilitación de la información</w:t>
      </w:r>
    </w:p>
    <w:p w:rsidR="00D36F43" w:rsidRDefault="00D36F43" w:rsidP="00D36F43">
      <w:pPr>
        <w:jc w:val="both"/>
        <w:rPr>
          <w:rFonts w:cs="Arial"/>
          <w:b/>
          <w:sz w:val="20"/>
          <w:szCs w:val="20"/>
        </w:rPr>
      </w:pPr>
    </w:p>
    <w:tbl>
      <w:tblPr>
        <w:tblW w:w="9418"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1008"/>
        <w:gridCol w:w="8410"/>
      </w:tblGrid>
      <w:tr w:rsidR="00D36F43" w:rsidRPr="00F26D51" w:rsidTr="007147EE">
        <w:trPr>
          <w:trHeight w:val="388"/>
          <w:tblHeader/>
        </w:trPr>
        <w:tc>
          <w:tcPr>
            <w:tcW w:w="1008" w:type="dxa"/>
            <w:tcBorders>
              <w:bottom w:val="single" w:sz="12" w:space="0" w:color="A8D08D"/>
            </w:tcBorders>
            <w:shd w:val="clear" w:color="auto" w:fill="auto"/>
            <w:hideMark/>
          </w:tcPr>
          <w:p w:rsidR="00D36F43" w:rsidRPr="00F26D51" w:rsidRDefault="00D36F43" w:rsidP="007147EE">
            <w:pPr>
              <w:widowControl w:val="0"/>
              <w:jc w:val="center"/>
              <w:rPr>
                <w:rFonts w:cs="Arial"/>
                <w:b/>
                <w:bCs/>
                <w:color w:val="000000"/>
                <w:kern w:val="28"/>
                <w:sz w:val="18"/>
                <w:szCs w:val="18"/>
              </w:rPr>
            </w:pPr>
            <w:r w:rsidRPr="00F26D51">
              <w:rPr>
                <w:rFonts w:ascii="Times New Roman" w:hAnsi="Times New Roman"/>
                <w:b/>
                <w:bCs/>
              </w:rPr>
              <w:pict>
                <v:shape id="_x0000_s1063" type="#_x0000_t201" style="position:absolute;left:0;text-align:left;margin-left:-150.65pt;margin-top:131.4pt;width:269.9pt;height:335.75pt;z-index:251659264;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r w:rsidRPr="00F26D51">
              <w:rPr>
                <w:rFonts w:cs="Arial"/>
                <w:b/>
                <w:bCs/>
                <w:sz w:val="18"/>
                <w:szCs w:val="18"/>
              </w:rPr>
              <w:t>Criterios</w:t>
            </w:r>
          </w:p>
        </w:tc>
        <w:tc>
          <w:tcPr>
            <w:tcW w:w="8410" w:type="dxa"/>
            <w:tcBorders>
              <w:bottom w:val="single" w:sz="12" w:space="0" w:color="A8D08D"/>
            </w:tcBorders>
            <w:shd w:val="clear" w:color="auto" w:fill="auto"/>
            <w:hideMark/>
          </w:tcPr>
          <w:p w:rsidR="00D36F43" w:rsidRPr="00F26D51" w:rsidRDefault="00D36F43" w:rsidP="007147EE">
            <w:pPr>
              <w:widowControl w:val="0"/>
              <w:jc w:val="center"/>
              <w:rPr>
                <w:rFonts w:cs="Arial"/>
                <w:b/>
                <w:bCs/>
                <w:sz w:val="18"/>
                <w:szCs w:val="18"/>
              </w:rPr>
            </w:pPr>
            <w:r w:rsidRPr="00F26D51">
              <w:rPr>
                <w:rFonts w:cs="Arial"/>
                <w:b/>
                <w:bCs/>
                <w:sz w:val="18"/>
                <w:szCs w:val="18"/>
              </w:rPr>
              <w:t>Fortalezas prioritarias</w:t>
            </w:r>
          </w:p>
        </w:tc>
      </w:tr>
      <w:tr w:rsidR="00D36F43" w:rsidRPr="00F26D51" w:rsidTr="007147EE">
        <w:trPr>
          <w:trHeight w:val="435"/>
        </w:trPr>
        <w:tc>
          <w:tcPr>
            <w:tcW w:w="1008" w:type="dxa"/>
            <w:shd w:val="clear" w:color="auto" w:fill="auto"/>
          </w:tcPr>
          <w:p w:rsidR="00D36F43" w:rsidRPr="00F26D51" w:rsidRDefault="007E7BAD" w:rsidP="007147EE">
            <w:pPr>
              <w:widowControl w:val="0"/>
              <w:jc w:val="center"/>
              <w:rPr>
                <w:rFonts w:cs="Arial"/>
                <w:b/>
                <w:bCs/>
                <w:sz w:val="18"/>
                <w:szCs w:val="18"/>
              </w:rPr>
            </w:pPr>
            <w:r>
              <w:rPr>
                <w:rFonts w:cs="Arial"/>
                <w:b/>
                <w:bCs/>
                <w:sz w:val="18"/>
                <w:szCs w:val="18"/>
              </w:rPr>
              <w:t>RH</w:t>
            </w:r>
          </w:p>
        </w:tc>
        <w:tc>
          <w:tcPr>
            <w:tcW w:w="8410" w:type="dxa"/>
            <w:shd w:val="clear" w:color="auto" w:fill="auto"/>
          </w:tcPr>
          <w:p w:rsidR="00D36F43" w:rsidRPr="00F26D51" w:rsidRDefault="007E7BAD" w:rsidP="005F6C62">
            <w:pPr>
              <w:widowControl w:val="0"/>
              <w:rPr>
                <w:rFonts w:cs="Arial"/>
                <w:sz w:val="18"/>
                <w:szCs w:val="18"/>
              </w:rPr>
            </w:pPr>
            <w:r w:rsidRPr="007E7BAD">
              <w:rPr>
                <w:rFonts w:cs="Arial"/>
                <w:sz w:val="18"/>
                <w:szCs w:val="18"/>
              </w:rPr>
              <w:t>Se cuenta con personal comprometido e identificado con la institución, sus competencias y</w:t>
            </w:r>
            <w:r w:rsidR="005F6C62">
              <w:rPr>
                <w:rFonts w:cs="Arial"/>
                <w:sz w:val="18"/>
                <w:szCs w:val="18"/>
              </w:rPr>
              <w:t xml:space="preserve"> </w:t>
            </w:r>
            <w:r w:rsidRPr="007E7BAD">
              <w:rPr>
                <w:rFonts w:cs="Arial"/>
                <w:sz w:val="18"/>
                <w:szCs w:val="18"/>
              </w:rPr>
              <w:t>usuarios y altamente calificado para la ejecución de labores tanto sustantivas como</w:t>
            </w:r>
            <w:r w:rsidR="00267171">
              <w:rPr>
                <w:rFonts w:cs="Arial"/>
                <w:sz w:val="18"/>
                <w:szCs w:val="18"/>
              </w:rPr>
              <w:t xml:space="preserve"> </w:t>
            </w:r>
            <w:r w:rsidRPr="007E7BAD">
              <w:rPr>
                <w:rFonts w:cs="Arial"/>
                <w:sz w:val="18"/>
                <w:szCs w:val="18"/>
              </w:rPr>
              <w:t>administrativas de la institución</w:t>
            </w:r>
            <w:r>
              <w:rPr>
                <w:rFonts w:cs="Arial"/>
                <w:sz w:val="18"/>
                <w:szCs w:val="18"/>
              </w:rPr>
              <w:t>.</w:t>
            </w:r>
          </w:p>
        </w:tc>
      </w:tr>
      <w:tr w:rsidR="00D36F43" w:rsidRPr="00F26D51" w:rsidTr="007147EE">
        <w:trPr>
          <w:trHeight w:val="287"/>
        </w:trPr>
        <w:tc>
          <w:tcPr>
            <w:tcW w:w="1008" w:type="dxa"/>
            <w:shd w:val="clear" w:color="auto" w:fill="auto"/>
          </w:tcPr>
          <w:p w:rsidR="00D36F43" w:rsidRPr="00F26D51" w:rsidRDefault="003D1D39" w:rsidP="007147EE">
            <w:pPr>
              <w:widowControl w:val="0"/>
              <w:jc w:val="center"/>
              <w:rPr>
                <w:rFonts w:cs="Arial"/>
                <w:b/>
                <w:bCs/>
                <w:sz w:val="18"/>
                <w:szCs w:val="18"/>
              </w:rPr>
            </w:pPr>
            <w:r>
              <w:rPr>
                <w:rFonts w:cs="Arial"/>
                <w:b/>
                <w:bCs/>
                <w:sz w:val="18"/>
                <w:szCs w:val="18"/>
              </w:rPr>
              <w:t>N</w:t>
            </w:r>
          </w:p>
        </w:tc>
        <w:tc>
          <w:tcPr>
            <w:tcW w:w="8410" w:type="dxa"/>
            <w:shd w:val="clear" w:color="auto" w:fill="auto"/>
          </w:tcPr>
          <w:p w:rsidR="00D36F43" w:rsidRPr="00F26D51" w:rsidRDefault="003D1D39" w:rsidP="007147EE">
            <w:pPr>
              <w:widowControl w:val="0"/>
              <w:rPr>
                <w:rFonts w:cs="Arial"/>
                <w:sz w:val="18"/>
                <w:szCs w:val="18"/>
              </w:rPr>
            </w:pPr>
            <w:r w:rsidRPr="003D1D39">
              <w:rPr>
                <w:rFonts w:cs="Arial"/>
                <w:sz w:val="18"/>
                <w:szCs w:val="18"/>
              </w:rPr>
              <w:t>Existencia de normativa y legislación sobre las funciones sustantivas del Archivo Nacional, así como un área de asesoría legal</w:t>
            </w:r>
            <w:r>
              <w:rPr>
                <w:rFonts w:cs="Arial"/>
                <w:sz w:val="18"/>
                <w:szCs w:val="18"/>
              </w:rPr>
              <w:t>.</w:t>
            </w:r>
          </w:p>
        </w:tc>
      </w:tr>
      <w:tr w:rsidR="00B31C01" w:rsidRPr="00F26D51" w:rsidTr="007147EE">
        <w:trPr>
          <w:trHeight w:val="287"/>
        </w:trPr>
        <w:tc>
          <w:tcPr>
            <w:tcW w:w="1008" w:type="dxa"/>
            <w:shd w:val="clear" w:color="auto" w:fill="auto"/>
          </w:tcPr>
          <w:p w:rsidR="00B31C01" w:rsidRDefault="00B31C01" w:rsidP="007147EE">
            <w:pPr>
              <w:widowControl w:val="0"/>
              <w:jc w:val="center"/>
              <w:rPr>
                <w:rFonts w:cs="Arial"/>
                <w:b/>
                <w:bCs/>
                <w:sz w:val="18"/>
                <w:szCs w:val="18"/>
              </w:rPr>
            </w:pPr>
            <w:r>
              <w:rPr>
                <w:rFonts w:cs="Arial"/>
                <w:b/>
                <w:bCs/>
                <w:sz w:val="18"/>
                <w:szCs w:val="18"/>
              </w:rPr>
              <w:t>EA</w:t>
            </w:r>
          </w:p>
        </w:tc>
        <w:tc>
          <w:tcPr>
            <w:tcW w:w="8410" w:type="dxa"/>
            <w:shd w:val="clear" w:color="auto" w:fill="auto"/>
          </w:tcPr>
          <w:p w:rsidR="00B31C01" w:rsidRPr="003D1D39" w:rsidRDefault="00B31C01" w:rsidP="007147EE">
            <w:pPr>
              <w:widowControl w:val="0"/>
              <w:rPr>
                <w:rFonts w:cs="Arial"/>
                <w:sz w:val="18"/>
                <w:szCs w:val="18"/>
              </w:rPr>
            </w:pPr>
            <w:r w:rsidRPr="00B31C01">
              <w:rPr>
                <w:rFonts w:cs="Arial"/>
                <w:sz w:val="18"/>
                <w:szCs w:val="18"/>
              </w:rPr>
              <w:t>Utilización de las normas de descripción  archivística en los registros descriptivos.</w:t>
            </w:r>
          </w:p>
        </w:tc>
      </w:tr>
      <w:tr w:rsidR="00D36F43" w:rsidRPr="00F26D51" w:rsidTr="007147EE">
        <w:trPr>
          <w:trHeight w:val="287"/>
        </w:trPr>
        <w:tc>
          <w:tcPr>
            <w:tcW w:w="1008" w:type="dxa"/>
            <w:shd w:val="clear" w:color="auto" w:fill="auto"/>
          </w:tcPr>
          <w:p w:rsidR="00D36F43" w:rsidRPr="00F26D51" w:rsidRDefault="003D1D39" w:rsidP="007147EE">
            <w:pPr>
              <w:widowControl w:val="0"/>
              <w:jc w:val="center"/>
              <w:rPr>
                <w:rFonts w:cs="Arial"/>
                <w:b/>
                <w:bCs/>
                <w:sz w:val="18"/>
                <w:szCs w:val="18"/>
              </w:rPr>
            </w:pPr>
            <w:r>
              <w:rPr>
                <w:rFonts w:cs="Arial"/>
                <w:b/>
                <w:bCs/>
                <w:sz w:val="18"/>
                <w:szCs w:val="18"/>
              </w:rPr>
              <w:t>EA</w:t>
            </w:r>
          </w:p>
        </w:tc>
        <w:tc>
          <w:tcPr>
            <w:tcW w:w="8410" w:type="dxa"/>
            <w:shd w:val="clear" w:color="auto" w:fill="auto"/>
          </w:tcPr>
          <w:p w:rsidR="00D36F43" w:rsidRPr="00F26D51" w:rsidRDefault="003D1D39" w:rsidP="007147EE">
            <w:pPr>
              <w:widowControl w:val="0"/>
              <w:rPr>
                <w:rFonts w:cs="Arial"/>
                <w:sz w:val="18"/>
                <w:szCs w:val="18"/>
              </w:rPr>
            </w:pPr>
            <w:r w:rsidRPr="003D1D39">
              <w:rPr>
                <w:rFonts w:cs="Arial"/>
                <w:sz w:val="18"/>
                <w:szCs w:val="18"/>
              </w:rPr>
              <w:t>Existencia de procedimientos que contribuyen con el desarrollo de los procesos de organización y facilitación de la información.</w:t>
            </w:r>
          </w:p>
        </w:tc>
      </w:tr>
      <w:tr w:rsidR="00D36F43" w:rsidRPr="00F26D51" w:rsidTr="007147EE">
        <w:trPr>
          <w:trHeight w:val="287"/>
        </w:trPr>
        <w:tc>
          <w:tcPr>
            <w:tcW w:w="1008" w:type="dxa"/>
            <w:shd w:val="clear" w:color="auto" w:fill="auto"/>
          </w:tcPr>
          <w:p w:rsidR="00D36F43" w:rsidRPr="00F26D51" w:rsidRDefault="003D1D39" w:rsidP="007147EE">
            <w:pPr>
              <w:widowControl w:val="0"/>
              <w:jc w:val="center"/>
              <w:rPr>
                <w:rFonts w:cs="Arial"/>
                <w:b/>
                <w:bCs/>
                <w:sz w:val="18"/>
                <w:szCs w:val="18"/>
              </w:rPr>
            </w:pPr>
            <w:r>
              <w:rPr>
                <w:rFonts w:cs="Arial"/>
                <w:b/>
                <w:bCs/>
                <w:sz w:val="18"/>
                <w:szCs w:val="18"/>
              </w:rPr>
              <w:t>EA</w:t>
            </w:r>
          </w:p>
        </w:tc>
        <w:tc>
          <w:tcPr>
            <w:tcW w:w="8410" w:type="dxa"/>
            <w:shd w:val="clear" w:color="auto" w:fill="auto"/>
          </w:tcPr>
          <w:p w:rsidR="00D36F43" w:rsidRPr="00F26D51" w:rsidRDefault="003D1D39" w:rsidP="007147EE">
            <w:pPr>
              <w:widowControl w:val="0"/>
              <w:rPr>
                <w:rFonts w:cs="Arial"/>
                <w:sz w:val="18"/>
                <w:szCs w:val="18"/>
              </w:rPr>
            </w:pPr>
            <w:r w:rsidRPr="003D1D39">
              <w:rPr>
                <w:rFonts w:cs="Arial"/>
                <w:sz w:val="18"/>
                <w:szCs w:val="18"/>
              </w:rPr>
              <w:t>Existencia de sistemas de valoración de riesgos y control interno altamente desarrollados</w:t>
            </w:r>
            <w:r w:rsidR="00267171">
              <w:rPr>
                <w:rFonts w:cs="Arial"/>
                <w:sz w:val="18"/>
                <w:szCs w:val="18"/>
              </w:rPr>
              <w:t>.</w:t>
            </w:r>
          </w:p>
        </w:tc>
      </w:tr>
      <w:tr w:rsidR="00B31C01" w:rsidRPr="00F26D51" w:rsidTr="007147EE">
        <w:trPr>
          <w:trHeight w:val="287"/>
        </w:trPr>
        <w:tc>
          <w:tcPr>
            <w:tcW w:w="1008" w:type="dxa"/>
            <w:shd w:val="clear" w:color="auto" w:fill="auto"/>
          </w:tcPr>
          <w:p w:rsidR="00B31C01" w:rsidRDefault="00B31C01" w:rsidP="007147EE">
            <w:pPr>
              <w:widowControl w:val="0"/>
              <w:jc w:val="center"/>
              <w:rPr>
                <w:rFonts w:cs="Arial"/>
                <w:b/>
                <w:bCs/>
                <w:sz w:val="18"/>
                <w:szCs w:val="18"/>
              </w:rPr>
            </w:pPr>
            <w:r>
              <w:rPr>
                <w:rFonts w:cs="Arial"/>
                <w:b/>
                <w:bCs/>
                <w:sz w:val="18"/>
                <w:szCs w:val="18"/>
              </w:rPr>
              <w:t>EA</w:t>
            </w:r>
          </w:p>
        </w:tc>
        <w:tc>
          <w:tcPr>
            <w:tcW w:w="8410" w:type="dxa"/>
            <w:shd w:val="clear" w:color="auto" w:fill="auto"/>
          </w:tcPr>
          <w:p w:rsidR="00B31C01" w:rsidRPr="003D1D39" w:rsidRDefault="00B31C01" w:rsidP="007147EE">
            <w:pPr>
              <w:widowControl w:val="0"/>
              <w:rPr>
                <w:rFonts w:cs="Arial"/>
                <w:sz w:val="18"/>
                <w:szCs w:val="18"/>
              </w:rPr>
            </w:pPr>
            <w:r w:rsidRPr="003D1D39">
              <w:rPr>
                <w:rFonts w:cs="Arial"/>
                <w:sz w:val="18"/>
                <w:szCs w:val="18"/>
              </w:rPr>
              <w:t>Existencia de mecanismos de controles manuales y automatizados para la</w:t>
            </w:r>
            <w:r>
              <w:rPr>
                <w:rFonts w:cs="Arial"/>
                <w:sz w:val="18"/>
                <w:szCs w:val="18"/>
              </w:rPr>
              <w:t>s</w:t>
            </w:r>
            <w:r w:rsidRPr="003D1D39">
              <w:rPr>
                <w:rFonts w:cs="Arial"/>
                <w:sz w:val="18"/>
                <w:szCs w:val="18"/>
              </w:rPr>
              <w:t xml:space="preserve"> labores internas del Archivo Nacional.</w:t>
            </w:r>
          </w:p>
        </w:tc>
      </w:tr>
      <w:tr w:rsidR="00D36F43" w:rsidRPr="00F26D51" w:rsidTr="007147EE">
        <w:trPr>
          <w:trHeight w:val="287"/>
        </w:trPr>
        <w:tc>
          <w:tcPr>
            <w:tcW w:w="1008" w:type="dxa"/>
            <w:shd w:val="clear" w:color="auto" w:fill="auto"/>
          </w:tcPr>
          <w:p w:rsidR="00D36F43" w:rsidRPr="00F26D51" w:rsidRDefault="003D1D39" w:rsidP="007147EE">
            <w:pPr>
              <w:widowControl w:val="0"/>
              <w:jc w:val="center"/>
              <w:rPr>
                <w:rFonts w:cs="Arial"/>
                <w:b/>
                <w:bCs/>
                <w:sz w:val="18"/>
                <w:szCs w:val="18"/>
              </w:rPr>
            </w:pPr>
            <w:r>
              <w:rPr>
                <w:rFonts w:cs="Arial"/>
                <w:b/>
                <w:bCs/>
                <w:sz w:val="18"/>
                <w:szCs w:val="18"/>
              </w:rPr>
              <w:t>T</w:t>
            </w:r>
          </w:p>
        </w:tc>
        <w:tc>
          <w:tcPr>
            <w:tcW w:w="8410" w:type="dxa"/>
            <w:shd w:val="clear" w:color="auto" w:fill="auto"/>
          </w:tcPr>
          <w:p w:rsidR="00D36F43" w:rsidRPr="00F26D51" w:rsidRDefault="003D1D39" w:rsidP="007147EE">
            <w:pPr>
              <w:widowControl w:val="0"/>
              <w:rPr>
                <w:rFonts w:cs="Arial"/>
                <w:sz w:val="18"/>
                <w:szCs w:val="18"/>
              </w:rPr>
            </w:pPr>
            <w:r w:rsidRPr="003D1D39">
              <w:rPr>
                <w:rFonts w:cs="Arial"/>
                <w:sz w:val="18"/>
                <w:szCs w:val="18"/>
              </w:rPr>
              <w:t>Desarrollo de procesos de digitalización en el Archivo Nacional para la facilitación de documentos establecidos en el Plan de Reproducción 2014-2018</w:t>
            </w:r>
            <w:r>
              <w:rPr>
                <w:rFonts w:cs="Arial"/>
                <w:sz w:val="18"/>
                <w:szCs w:val="18"/>
              </w:rPr>
              <w:t>.</w:t>
            </w:r>
          </w:p>
        </w:tc>
      </w:tr>
      <w:tr w:rsidR="00D36F43" w:rsidRPr="00F26D51" w:rsidTr="007147EE">
        <w:trPr>
          <w:trHeight w:val="287"/>
        </w:trPr>
        <w:tc>
          <w:tcPr>
            <w:tcW w:w="1008" w:type="dxa"/>
            <w:shd w:val="clear" w:color="auto" w:fill="auto"/>
          </w:tcPr>
          <w:p w:rsidR="00D36F43" w:rsidRPr="00F26D51" w:rsidRDefault="003D1D39" w:rsidP="007147EE">
            <w:pPr>
              <w:widowControl w:val="0"/>
              <w:jc w:val="center"/>
              <w:rPr>
                <w:rFonts w:cs="Arial"/>
                <w:b/>
                <w:bCs/>
                <w:sz w:val="18"/>
                <w:szCs w:val="18"/>
              </w:rPr>
            </w:pPr>
            <w:r>
              <w:rPr>
                <w:rFonts w:cs="Arial"/>
                <w:b/>
                <w:bCs/>
                <w:sz w:val="18"/>
                <w:szCs w:val="18"/>
              </w:rPr>
              <w:t>T</w:t>
            </w:r>
          </w:p>
        </w:tc>
        <w:tc>
          <w:tcPr>
            <w:tcW w:w="8410" w:type="dxa"/>
            <w:shd w:val="clear" w:color="auto" w:fill="auto"/>
          </w:tcPr>
          <w:p w:rsidR="00D36F43" w:rsidRPr="00F26D51" w:rsidRDefault="003D1D39" w:rsidP="007147EE">
            <w:pPr>
              <w:widowControl w:val="0"/>
              <w:rPr>
                <w:rFonts w:cs="Arial"/>
                <w:sz w:val="18"/>
                <w:szCs w:val="18"/>
              </w:rPr>
            </w:pPr>
            <w:r w:rsidRPr="003D1D39">
              <w:rPr>
                <w:rFonts w:cs="Arial"/>
                <w:sz w:val="18"/>
                <w:szCs w:val="18"/>
              </w:rPr>
              <w:t>El avance en la modernización de la plataforma tecnológica en el área de proyección institucional y en aspectos de redes, equipo de comunicación,  seguridad y disponibilidad</w:t>
            </w:r>
            <w:r w:rsidR="00913144">
              <w:rPr>
                <w:rFonts w:cs="Arial"/>
                <w:sz w:val="18"/>
                <w:szCs w:val="18"/>
              </w:rPr>
              <w:t>.</w:t>
            </w:r>
          </w:p>
        </w:tc>
      </w:tr>
      <w:tr w:rsidR="00D36F43" w:rsidRPr="00F26D51" w:rsidTr="007147EE">
        <w:trPr>
          <w:trHeight w:val="287"/>
        </w:trPr>
        <w:tc>
          <w:tcPr>
            <w:tcW w:w="1008" w:type="dxa"/>
            <w:shd w:val="clear" w:color="auto" w:fill="auto"/>
          </w:tcPr>
          <w:p w:rsidR="00D36F43" w:rsidRPr="00F26D51" w:rsidRDefault="00913144" w:rsidP="007147EE">
            <w:pPr>
              <w:widowControl w:val="0"/>
              <w:jc w:val="center"/>
              <w:rPr>
                <w:rFonts w:cs="Arial"/>
                <w:b/>
                <w:bCs/>
                <w:sz w:val="18"/>
                <w:szCs w:val="18"/>
              </w:rPr>
            </w:pPr>
            <w:r>
              <w:rPr>
                <w:rFonts w:cs="Arial"/>
                <w:b/>
                <w:bCs/>
                <w:sz w:val="18"/>
                <w:szCs w:val="18"/>
              </w:rPr>
              <w:t>T</w:t>
            </w:r>
          </w:p>
        </w:tc>
        <w:tc>
          <w:tcPr>
            <w:tcW w:w="8410" w:type="dxa"/>
            <w:shd w:val="clear" w:color="auto" w:fill="auto"/>
          </w:tcPr>
          <w:p w:rsidR="00D36F43" w:rsidRPr="00F26D51" w:rsidRDefault="00913144" w:rsidP="007147EE">
            <w:pPr>
              <w:widowControl w:val="0"/>
              <w:rPr>
                <w:rFonts w:cs="Arial"/>
                <w:sz w:val="18"/>
                <w:szCs w:val="18"/>
              </w:rPr>
            </w:pPr>
            <w:r w:rsidRPr="00913144">
              <w:rPr>
                <w:rFonts w:cs="Arial"/>
                <w:sz w:val="18"/>
                <w:szCs w:val="18"/>
              </w:rPr>
              <w:t>Información de tomos de protocolos notariales y de base de datos descriptivas del patrimonio documental disponibles en la página Web del Archivo Nacional.</w:t>
            </w:r>
          </w:p>
        </w:tc>
      </w:tr>
      <w:tr w:rsidR="00D36F43" w:rsidRPr="00F26D51" w:rsidTr="007147EE">
        <w:trPr>
          <w:trHeight w:val="417"/>
        </w:trPr>
        <w:tc>
          <w:tcPr>
            <w:tcW w:w="1008" w:type="dxa"/>
            <w:shd w:val="clear" w:color="auto" w:fill="auto"/>
          </w:tcPr>
          <w:p w:rsidR="00D36F43" w:rsidRPr="00F26D51" w:rsidRDefault="00913144" w:rsidP="007147EE">
            <w:pPr>
              <w:widowControl w:val="0"/>
              <w:jc w:val="center"/>
              <w:rPr>
                <w:rFonts w:cs="Arial"/>
                <w:b/>
                <w:bCs/>
                <w:sz w:val="18"/>
                <w:szCs w:val="18"/>
              </w:rPr>
            </w:pPr>
            <w:r>
              <w:rPr>
                <w:rFonts w:cs="Arial"/>
                <w:b/>
                <w:bCs/>
                <w:sz w:val="18"/>
                <w:szCs w:val="18"/>
              </w:rPr>
              <w:t>PS</w:t>
            </w:r>
          </w:p>
        </w:tc>
        <w:tc>
          <w:tcPr>
            <w:tcW w:w="8410" w:type="dxa"/>
            <w:shd w:val="clear" w:color="auto" w:fill="auto"/>
          </w:tcPr>
          <w:p w:rsidR="00D36F43" w:rsidRPr="00F26D51" w:rsidRDefault="00913144" w:rsidP="00267171">
            <w:pPr>
              <w:widowControl w:val="0"/>
              <w:rPr>
                <w:rFonts w:cs="Arial"/>
                <w:sz w:val="18"/>
                <w:szCs w:val="18"/>
              </w:rPr>
            </w:pPr>
            <w:r w:rsidRPr="00913144">
              <w:rPr>
                <w:rFonts w:cs="Arial"/>
                <w:sz w:val="18"/>
                <w:szCs w:val="18"/>
              </w:rPr>
              <w:t xml:space="preserve">Existencia de la unidad de proyección institucional que coordina servicios en materia de </w:t>
            </w:r>
            <w:r w:rsidR="00267171">
              <w:rPr>
                <w:rFonts w:cs="Arial"/>
                <w:sz w:val="18"/>
                <w:szCs w:val="18"/>
              </w:rPr>
              <w:t>c</w:t>
            </w:r>
            <w:r w:rsidRPr="00913144">
              <w:rPr>
                <w:rFonts w:cs="Arial"/>
                <w:sz w:val="18"/>
                <w:szCs w:val="18"/>
              </w:rPr>
              <w:t>omunicación, educación y publicaciones.  De igual manera se cuenta con la unidad de archivo central y la biblioteca como espacios de servicio para la organización y facilitación de información.</w:t>
            </w:r>
          </w:p>
        </w:tc>
      </w:tr>
    </w:tbl>
    <w:p w:rsidR="00D36F43" w:rsidRDefault="00D36F43" w:rsidP="00D36F43">
      <w:pPr>
        <w:jc w:val="both"/>
        <w:rPr>
          <w:rFonts w:cs="Arial"/>
          <w:sz w:val="20"/>
          <w:szCs w:val="20"/>
        </w:rPr>
      </w:pPr>
    </w:p>
    <w:p w:rsidR="00D36F43" w:rsidRDefault="00D36F43" w:rsidP="00D36F43">
      <w:pPr>
        <w:jc w:val="both"/>
        <w:rPr>
          <w:rFonts w:cs="Arial"/>
          <w:sz w:val="20"/>
          <w:szCs w:val="20"/>
        </w:rPr>
      </w:pPr>
    </w:p>
    <w:tbl>
      <w:tblPr>
        <w:tblW w:w="9418"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tblPr>
      <w:tblGrid>
        <w:gridCol w:w="1008"/>
        <w:gridCol w:w="8410"/>
      </w:tblGrid>
      <w:tr w:rsidR="00D36F43" w:rsidRPr="00F26D51" w:rsidTr="007147EE">
        <w:trPr>
          <w:trHeight w:val="388"/>
          <w:tblHeader/>
        </w:trPr>
        <w:tc>
          <w:tcPr>
            <w:tcW w:w="1008" w:type="dxa"/>
            <w:tcBorders>
              <w:bottom w:val="single" w:sz="12" w:space="0" w:color="F4B083"/>
            </w:tcBorders>
            <w:shd w:val="clear" w:color="auto" w:fill="auto"/>
            <w:hideMark/>
          </w:tcPr>
          <w:p w:rsidR="00D36F43" w:rsidRPr="00F26D51" w:rsidRDefault="00D36F43" w:rsidP="007147EE">
            <w:pPr>
              <w:widowControl w:val="0"/>
              <w:jc w:val="center"/>
              <w:rPr>
                <w:rFonts w:cs="Arial"/>
                <w:b/>
                <w:bCs/>
                <w:color w:val="000000"/>
                <w:kern w:val="28"/>
                <w:sz w:val="18"/>
                <w:szCs w:val="18"/>
              </w:rPr>
            </w:pPr>
            <w:r w:rsidRPr="00F26D51">
              <w:rPr>
                <w:rFonts w:ascii="Times New Roman" w:hAnsi="Times New Roman"/>
                <w:b/>
                <w:bCs/>
              </w:rPr>
              <w:pict>
                <v:shape id="_x0000_s1064" type="#_x0000_t201" style="position:absolute;left:0;text-align:left;margin-left:-150.65pt;margin-top:131.4pt;width:269.9pt;height:335.75pt;z-index:251660288;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r w:rsidRPr="00F26D51">
              <w:rPr>
                <w:rFonts w:cs="Arial"/>
                <w:b/>
                <w:bCs/>
                <w:sz w:val="18"/>
                <w:szCs w:val="18"/>
              </w:rPr>
              <w:t>Criterios</w:t>
            </w:r>
          </w:p>
        </w:tc>
        <w:tc>
          <w:tcPr>
            <w:tcW w:w="8410" w:type="dxa"/>
            <w:tcBorders>
              <w:bottom w:val="single" w:sz="12" w:space="0" w:color="F4B083"/>
            </w:tcBorders>
            <w:shd w:val="clear" w:color="auto" w:fill="auto"/>
            <w:hideMark/>
          </w:tcPr>
          <w:p w:rsidR="00D36F43" w:rsidRPr="00F26D51" w:rsidRDefault="00D36F43" w:rsidP="007147EE">
            <w:pPr>
              <w:widowControl w:val="0"/>
              <w:jc w:val="center"/>
              <w:rPr>
                <w:rFonts w:cs="Arial"/>
                <w:b/>
                <w:bCs/>
                <w:sz w:val="18"/>
                <w:szCs w:val="18"/>
              </w:rPr>
            </w:pPr>
            <w:r w:rsidRPr="00F26D51">
              <w:rPr>
                <w:rFonts w:cs="Arial"/>
                <w:b/>
                <w:bCs/>
                <w:sz w:val="18"/>
                <w:szCs w:val="18"/>
              </w:rPr>
              <w:t>Debilidades prioritarias</w:t>
            </w:r>
          </w:p>
        </w:tc>
      </w:tr>
      <w:tr w:rsidR="00D36F43" w:rsidRPr="00F26D51" w:rsidTr="007147EE">
        <w:trPr>
          <w:trHeight w:val="435"/>
        </w:trPr>
        <w:tc>
          <w:tcPr>
            <w:tcW w:w="1008" w:type="dxa"/>
            <w:shd w:val="clear" w:color="auto" w:fill="auto"/>
          </w:tcPr>
          <w:p w:rsidR="00D36F43" w:rsidRPr="00F26D51" w:rsidRDefault="00913144" w:rsidP="007147EE">
            <w:pPr>
              <w:widowControl w:val="0"/>
              <w:jc w:val="center"/>
              <w:rPr>
                <w:rFonts w:cs="Arial"/>
                <w:b/>
                <w:bCs/>
                <w:sz w:val="18"/>
                <w:szCs w:val="18"/>
              </w:rPr>
            </w:pPr>
            <w:r>
              <w:rPr>
                <w:rFonts w:cs="Arial"/>
                <w:b/>
                <w:bCs/>
                <w:sz w:val="18"/>
                <w:szCs w:val="18"/>
              </w:rPr>
              <w:t>RH</w:t>
            </w:r>
          </w:p>
        </w:tc>
        <w:tc>
          <w:tcPr>
            <w:tcW w:w="8410" w:type="dxa"/>
            <w:shd w:val="clear" w:color="auto" w:fill="auto"/>
          </w:tcPr>
          <w:p w:rsidR="00D36F43" w:rsidRPr="00F26D51" w:rsidRDefault="00913144" w:rsidP="007147EE">
            <w:pPr>
              <w:widowControl w:val="0"/>
              <w:rPr>
                <w:rFonts w:cs="Arial"/>
                <w:sz w:val="18"/>
                <w:szCs w:val="18"/>
              </w:rPr>
            </w:pPr>
            <w:r w:rsidRPr="00913144">
              <w:rPr>
                <w:rFonts w:cs="Arial"/>
                <w:sz w:val="18"/>
                <w:szCs w:val="18"/>
              </w:rPr>
              <w:t>Insuficiencia de recursos humanos que no permite atender los procesos de organización y facilitación de documentos de los departamentos SAE, Histórico, Cómputo, Proyección Institucional, Notarial, Archivo Central, y el DAF.</w:t>
            </w:r>
          </w:p>
        </w:tc>
      </w:tr>
      <w:tr w:rsidR="00D36F43" w:rsidRPr="00F26D51" w:rsidTr="007147EE">
        <w:trPr>
          <w:trHeight w:val="323"/>
        </w:trPr>
        <w:tc>
          <w:tcPr>
            <w:tcW w:w="1008" w:type="dxa"/>
            <w:shd w:val="clear" w:color="auto" w:fill="auto"/>
          </w:tcPr>
          <w:p w:rsidR="00D36F43" w:rsidRPr="00F26D51" w:rsidRDefault="00913144" w:rsidP="007147EE">
            <w:pPr>
              <w:widowControl w:val="0"/>
              <w:jc w:val="center"/>
              <w:rPr>
                <w:rFonts w:cs="Arial"/>
                <w:b/>
                <w:bCs/>
                <w:sz w:val="18"/>
                <w:szCs w:val="18"/>
              </w:rPr>
            </w:pPr>
            <w:r>
              <w:rPr>
                <w:rFonts w:cs="Arial"/>
                <w:b/>
                <w:bCs/>
                <w:sz w:val="18"/>
                <w:szCs w:val="18"/>
              </w:rPr>
              <w:t>RH</w:t>
            </w:r>
          </w:p>
        </w:tc>
        <w:tc>
          <w:tcPr>
            <w:tcW w:w="8410" w:type="dxa"/>
            <w:shd w:val="clear" w:color="auto" w:fill="auto"/>
          </w:tcPr>
          <w:p w:rsidR="00D36F43" w:rsidRPr="00F26D51" w:rsidRDefault="00913144" w:rsidP="007147EE">
            <w:pPr>
              <w:widowControl w:val="0"/>
              <w:rPr>
                <w:rFonts w:cs="Arial"/>
                <w:sz w:val="18"/>
                <w:szCs w:val="18"/>
              </w:rPr>
            </w:pPr>
            <w:r w:rsidRPr="00913144">
              <w:rPr>
                <w:rFonts w:cs="Arial"/>
                <w:sz w:val="18"/>
                <w:szCs w:val="18"/>
              </w:rPr>
              <w:t>Se cuenta con poco personal, lo que genera que el trabajo se recargue en unos pocos, se invierte tiempo en la capacitación de personas que dejan la Institución por mejores oportunidades laborales.</w:t>
            </w:r>
          </w:p>
        </w:tc>
      </w:tr>
      <w:tr w:rsidR="00D36F43" w:rsidRPr="00F26D51" w:rsidTr="007147EE">
        <w:trPr>
          <w:trHeight w:val="323"/>
        </w:trPr>
        <w:tc>
          <w:tcPr>
            <w:tcW w:w="1008" w:type="dxa"/>
            <w:shd w:val="clear" w:color="auto" w:fill="auto"/>
          </w:tcPr>
          <w:p w:rsidR="00D36F43" w:rsidRPr="00F26D51" w:rsidRDefault="00913144" w:rsidP="007147EE">
            <w:pPr>
              <w:widowControl w:val="0"/>
              <w:jc w:val="center"/>
              <w:rPr>
                <w:rFonts w:cs="Arial"/>
                <w:b/>
                <w:bCs/>
                <w:sz w:val="18"/>
                <w:szCs w:val="18"/>
              </w:rPr>
            </w:pPr>
            <w:r>
              <w:rPr>
                <w:rFonts w:cs="Arial"/>
                <w:b/>
                <w:bCs/>
                <w:sz w:val="18"/>
                <w:szCs w:val="18"/>
              </w:rPr>
              <w:t>T</w:t>
            </w:r>
          </w:p>
        </w:tc>
        <w:tc>
          <w:tcPr>
            <w:tcW w:w="8410" w:type="dxa"/>
            <w:shd w:val="clear" w:color="auto" w:fill="auto"/>
          </w:tcPr>
          <w:p w:rsidR="00D36F43" w:rsidRPr="00F26D51" w:rsidRDefault="00913144" w:rsidP="007147EE">
            <w:pPr>
              <w:widowControl w:val="0"/>
              <w:rPr>
                <w:rFonts w:cs="Arial"/>
                <w:sz w:val="18"/>
                <w:szCs w:val="18"/>
              </w:rPr>
            </w:pPr>
            <w:r w:rsidRPr="00913144">
              <w:rPr>
                <w:rFonts w:cs="Arial"/>
                <w:sz w:val="18"/>
                <w:szCs w:val="18"/>
              </w:rPr>
              <w:t>Necesidad contar con un  sistema automatizado y moderno para el control y gestión de las facilitación de documentos que apoye la  toma de decisiones sobre usuarios. De igual forma hay carencia de soluciones tecnológicas modernas que apoyen las labores de organización, control y facilitación de información</w:t>
            </w:r>
            <w:r>
              <w:rPr>
                <w:rFonts w:cs="Arial"/>
                <w:sz w:val="18"/>
                <w:szCs w:val="18"/>
              </w:rPr>
              <w:t>.</w:t>
            </w:r>
          </w:p>
        </w:tc>
      </w:tr>
      <w:tr w:rsidR="00D36F43" w:rsidRPr="00F26D51" w:rsidTr="007147EE">
        <w:trPr>
          <w:trHeight w:val="417"/>
        </w:trPr>
        <w:tc>
          <w:tcPr>
            <w:tcW w:w="1008" w:type="dxa"/>
            <w:shd w:val="clear" w:color="auto" w:fill="auto"/>
          </w:tcPr>
          <w:p w:rsidR="00D36F43" w:rsidRPr="00F26D51" w:rsidRDefault="00B35BBD" w:rsidP="007147EE">
            <w:pPr>
              <w:widowControl w:val="0"/>
              <w:jc w:val="center"/>
              <w:rPr>
                <w:rFonts w:cs="Arial"/>
                <w:b/>
                <w:bCs/>
                <w:sz w:val="18"/>
                <w:szCs w:val="18"/>
              </w:rPr>
            </w:pPr>
            <w:r>
              <w:rPr>
                <w:rFonts w:cs="Arial"/>
                <w:b/>
                <w:bCs/>
                <w:sz w:val="18"/>
                <w:szCs w:val="18"/>
              </w:rPr>
              <w:t>T</w:t>
            </w:r>
          </w:p>
        </w:tc>
        <w:tc>
          <w:tcPr>
            <w:tcW w:w="8410" w:type="dxa"/>
            <w:shd w:val="clear" w:color="auto" w:fill="auto"/>
          </w:tcPr>
          <w:p w:rsidR="00D36F43" w:rsidRPr="00F26D51" w:rsidRDefault="00B35BBD" w:rsidP="007147EE">
            <w:pPr>
              <w:widowControl w:val="0"/>
              <w:rPr>
                <w:rFonts w:cs="Arial"/>
                <w:sz w:val="18"/>
                <w:szCs w:val="18"/>
              </w:rPr>
            </w:pPr>
            <w:r w:rsidRPr="00B35BBD">
              <w:rPr>
                <w:rFonts w:cs="Arial"/>
                <w:sz w:val="18"/>
                <w:szCs w:val="18"/>
              </w:rPr>
              <w:t>Se carece de actualización en las tecnologías utilizadas, se cuenta aún con herramientas tecnológicas obsoletas.</w:t>
            </w:r>
          </w:p>
        </w:tc>
      </w:tr>
      <w:tr w:rsidR="001C6407" w:rsidRPr="00F26D51" w:rsidTr="007147EE">
        <w:trPr>
          <w:trHeight w:val="417"/>
        </w:trPr>
        <w:tc>
          <w:tcPr>
            <w:tcW w:w="1008" w:type="dxa"/>
            <w:shd w:val="clear" w:color="auto" w:fill="auto"/>
          </w:tcPr>
          <w:p w:rsidR="001C6407" w:rsidRDefault="001C6407" w:rsidP="007147EE">
            <w:pPr>
              <w:widowControl w:val="0"/>
              <w:jc w:val="center"/>
              <w:rPr>
                <w:rFonts w:cs="Arial"/>
                <w:b/>
                <w:bCs/>
                <w:sz w:val="18"/>
                <w:szCs w:val="18"/>
              </w:rPr>
            </w:pPr>
            <w:r>
              <w:rPr>
                <w:rFonts w:cs="Arial"/>
                <w:b/>
                <w:bCs/>
                <w:sz w:val="18"/>
                <w:szCs w:val="18"/>
              </w:rPr>
              <w:t>T</w:t>
            </w:r>
          </w:p>
        </w:tc>
        <w:tc>
          <w:tcPr>
            <w:tcW w:w="8410" w:type="dxa"/>
            <w:shd w:val="clear" w:color="auto" w:fill="auto"/>
          </w:tcPr>
          <w:p w:rsidR="001C6407" w:rsidRPr="00B35BBD" w:rsidRDefault="001C6407" w:rsidP="007147EE">
            <w:pPr>
              <w:widowControl w:val="0"/>
              <w:rPr>
                <w:rFonts w:cs="Arial"/>
                <w:sz w:val="18"/>
                <w:szCs w:val="18"/>
              </w:rPr>
            </w:pPr>
            <w:r w:rsidRPr="001C6407">
              <w:rPr>
                <w:rFonts w:cs="Arial"/>
                <w:sz w:val="18"/>
                <w:szCs w:val="18"/>
              </w:rPr>
              <w:t>Desactualización de las herramientas tecnológicas. Conocimiento de los funcionarios para manipular de diferentes maneras dichas herramientas sin importar cuan novedosas sean,  utilidad y funciones básicas</w:t>
            </w:r>
            <w:r>
              <w:rPr>
                <w:rFonts w:cs="Arial"/>
                <w:sz w:val="18"/>
                <w:szCs w:val="18"/>
              </w:rPr>
              <w:t>.</w:t>
            </w:r>
          </w:p>
        </w:tc>
      </w:tr>
      <w:tr w:rsidR="001C6407" w:rsidRPr="00F26D51" w:rsidTr="007147EE">
        <w:trPr>
          <w:trHeight w:val="417"/>
        </w:trPr>
        <w:tc>
          <w:tcPr>
            <w:tcW w:w="1008" w:type="dxa"/>
            <w:shd w:val="clear" w:color="auto" w:fill="auto"/>
          </w:tcPr>
          <w:p w:rsidR="001C6407" w:rsidRDefault="001C6407" w:rsidP="007147EE">
            <w:pPr>
              <w:widowControl w:val="0"/>
              <w:jc w:val="center"/>
              <w:rPr>
                <w:rFonts w:cs="Arial"/>
                <w:b/>
                <w:bCs/>
                <w:sz w:val="18"/>
                <w:szCs w:val="18"/>
              </w:rPr>
            </w:pPr>
            <w:r>
              <w:rPr>
                <w:rFonts w:cs="Arial"/>
                <w:b/>
                <w:bCs/>
                <w:sz w:val="18"/>
                <w:szCs w:val="18"/>
              </w:rPr>
              <w:t>T</w:t>
            </w:r>
          </w:p>
        </w:tc>
        <w:tc>
          <w:tcPr>
            <w:tcW w:w="8410" w:type="dxa"/>
            <w:shd w:val="clear" w:color="auto" w:fill="auto"/>
          </w:tcPr>
          <w:p w:rsidR="001C6407" w:rsidRPr="001C6407" w:rsidRDefault="001C6407" w:rsidP="007147EE">
            <w:pPr>
              <w:widowControl w:val="0"/>
              <w:rPr>
                <w:rFonts w:cs="Arial"/>
                <w:sz w:val="18"/>
                <w:szCs w:val="18"/>
              </w:rPr>
            </w:pPr>
            <w:r w:rsidRPr="001C6407">
              <w:rPr>
                <w:rFonts w:cs="Arial"/>
                <w:sz w:val="18"/>
                <w:szCs w:val="18"/>
              </w:rPr>
              <w:t>Falta de servicios en línea para la facilitación de información que evite el traslado de los usuarios y funcionarios</w:t>
            </w:r>
          </w:p>
        </w:tc>
      </w:tr>
      <w:tr w:rsidR="00FE4E78" w:rsidRPr="00F26D51" w:rsidTr="007147EE">
        <w:trPr>
          <w:trHeight w:val="417"/>
        </w:trPr>
        <w:tc>
          <w:tcPr>
            <w:tcW w:w="1008" w:type="dxa"/>
            <w:shd w:val="clear" w:color="auto" w:fill="auto"/>
          </w:tcPr>
          <w:p w:rsidR="00FE4E78" w:rsidRDefault="00FE4E78" w:rsidP="007147EE">
            <w:pPr>
              <w:widowControl w:val="0"/>
              <w:jc w:val="center"/>
              <w:rPr>
                <w:rFonts w:cs="Arial"/>
                <w:b/>
                <w:bCs/>
                <w:sz w:val="18"/>
                <w:szCs w:val="18"/>
              </w:rPr>
            </w:pPr>
            <w:r>
              <w:rPr>
                <w:rFonts w:cs="Arial"/>
                <w:b/>
                <w:bCs/>
                <w:sz w:val="18"/>
                <w:szCs w:val="18"/>
              </w:rPr>
              <w:t>T</w:t>
            </w:r>
          </w:p>
        </w:tc>
        <w:tc>
          <w:tcPr>
            <w:tcW w:w="8410" w:type="dxa"/>
            <w:shd w:val="clear" w:color="auto" w:fill="auto"/>
          </w:tcPr>
          <w:p w:rsidR="00FE4E78" w:rsidRPr="001C6407" w:rsidRDefault="00FE4E78" w:rsidP="007147EE">
            <w:pPr>
              <w:widowControl w:val="0"/>
              <w:rPr>
                <w:rFonts w:cs="Arial"/>
                <w:sz w:val="18"/>
                <w:szCs w:val="18"/>
              </w:rPr>
            </w:pPr>
            <w:r w:rsidRPr="00FE4E78">
              <w:rPr>
                <w:rFonts w:cs="Arial"/>
                <w:sz w:val="18"/>
                <w:szCs w:val="18"/>
              </w:rPr>
              <w:t>Falta de una unidad de reprografía con el  equipamiento y tecnología para la reproducción de documentos que agilice su facilitación  a los usuarios.</w:t>
            </w:r>
          </w:p>
        </w:tc>
      </w:tr>
      <w:tr w:rsidR="00FE4E78" w:rsidRPr="00F26D51" w:rsidTr="00FE4E78">
        <w:trPr>
          <w:trHeight w:val="278"/>
        </w:trPr>
        <w:tc>
          <w:tcPr>
            <w:tcW w:w="1008" w:type="dxa"/>
            <w:shd w:val="clear" w:color="auto" w:fill="auto"/>
          </w:tcPr>
          <w:p w:rsidR="00FE4E78" w:rsidRDefault="00FE4E78" w:rsidP="007147EE">
            <w:pPr>
              <w:widowControl w:val="0"/>
              <w:jc w:val="center"/>
              <w:rPr>
                <w:rFonts w:cs="Arial"/>
                <w:b/>
                <w:bCs/>
                <w:sz w:val="18"/>
                <w:szCs w:val="18"/>
              </w:rPr>
            </w:pPr>
            <w:r>
              <w:rPr>
                <w:rFonts w:cs="Arial"/>
                <w:b/>
                <w:bCs/>
                <w:sz w:val="18"/>
                <w:szCs w:val="18"/>
              </w:rPr>
              <w:t>T</w:t>
            </w:r>
          </w:p>
        </w:tc>
        <w:tc>
          <w:tcPr>
            <w:tcW w:w="8410" w:type="dxa"/>
            <w:shd w:val="clear" w:color="auto" w:fill="auto"/>
          </w:tcPr>
          <w:p w:rsidR="00FE4E78" w:rsidRPr="00FE4E78" w:rsidRDefault="00FE4E78" w:rsidP="007147EE">
            <w:pPr>
              <w:widowControl w:val="0"/>
              <w:rPr>
                <w:rFonts w:cs="Arial"/>
                <w:sz w:val="18"/>
                <w:szCs w:val="18"/>
              </w:rPr>
            </w:pPr>
            <w:r w:rsidRPr="00FE4E78">
              <w:rPr>
                <w:rFonts w:cs="Arial"/>
                <w:sz w:val="18"/>
                <w:szCs w:val="18"/>
              </w:rPr>
              <w:t>Carencia de repositorios digitales para asegurar la conservación del acervo digital a largo plazo.</w:t>
            </w:r>
          </w:p>
        </w:tc>
      </w:tr>
      <w:tr w:rsidR="00FE4E78" w:rsidRPr="00F26D51" w:rsidTr="00FE4E78">
        <w:trPr>
          <w:trHeight w:val="278"/>
        </w:trPr>
        <w:tc>
          <w:tcPr>
            <w:tcW w:w="1008" w:type="dxa"/>
            <w:shd w:val="clear" w:color="auto" w:fill="auto"/>
          </w:tcPr>
          <w:p w:rsidR="00FE4E78" w:rsidRDefault="00FE4E78" w:rsidP="007147EE">
            <w:pPr>
              <w:widowControl w:val="0"/>
              <w:jc w:val="center"/>
              <w:rPr>
                <w:rFonts w:cs="Arial"/>
                <w:b/>
                <w:bCs/>
                <w:sz w:val="18"/>
                <w:szCs w:val="18"/>
              </w:rPr>
            </w:pPr>
            <w:r>
              <w:rPr>
                <w:rFonts w:cs="Arial"/>
                <w:b/>
                <w:bCs/>
                <w:sz w:val="18"/>
                <w:szCs w:val="18"/>
              </w:rPr>
              <w:t>T</w:t>
            </w:r>
          </w:p>
        </w:tc>
        <w:tc>
          <w:tcPr>
            <w:tcW w:w="8410" w:type="dxa"/>
            <w:shd w:val="clear" w:color="auto" w:fill="auto"/>
          </w:tcPr>
          <w:p w:rsidR="00FE4E78" w:rsidRPr="00FE4E78" w:rsidRDefault="00FE4E78" w:rsidP="007147EE">
            <w:pPr>
              <w:widowControl w:val="0"/>
              <w:rPr>
                <w:rFonts w:cs="Arial"/>
                <w:sz w:val="18"/>
                <w:szCs w:val="18"/>
              </w:rPr>
            </w:pPr>
            <w:r w:rsidRPr="00FE4E78">
              <w:rPr>
                <w:rFonts w:cs="Arial"/>
                <w:sz w:val="18"/>
                <w:szCs w:val="18"/>
              </w:rPr>
              <w:t>Falta de una solución automatizada para el proceso de planeamiento y ejecución operativa</w:t>
            </w:r>
            <w:r>
              <w:rPr>
                <w:rFonts w:cs="Arial"/>
                <w:sz w:val="18"/>
                <w:szCs w:val="18"/>
              </w:rPr>
              <w:t>.</w:t>
            </w:r>
          </w:p>
        </w:tc>
      </w:tr>
      <w:tr w:rsidR="00D36F43" w:rsidRPr="00F26D51" w:rsidTr="001C6407">
        <w:trPr>
          <w:trHeight w:val="332"/>
        </w:trPr>
        <w:tc>
          <w:tcPr>
            <w:tcW w:w="1008" w:type="dxa"/>
            <w:shd w:val="clear" w:color="auto" w:fill="auto"/>
          </w:tcPr>
          <w:p w:rsidR="00D36F43" w:rsidRPr="00F26D51" w:rsidRDefault="00B35BBD" w:rsidP="007147EE">
            <w:pPr>
              <w:widowControl w:val="0"/>
              <w:jc w:val="center"/>
              <w:rPr>
                <w:rFonts w:cs="Arial"/>
                <w:b/>
                <w:bCs/>
                <w:sz w:val="18"/>
                <w:szCs w:val="18"/>
              </w:rPr>
            </w:pPr>
            <w:r>
              <w:rPr>
                <w:rFonts w:cs="Arial"/>
                <w:b/>
                <w:bCs/>
                <w:sz w:val="18"/>
                <w:szCs w:val="18"/>
              </w:rPr>
              <w:t>N</w:t>
            </w:r>
          </w:p>
        </w:tc>
        <w:tc>
          <w:tcPr>
            <w:tcW w:w="8410" w:type="dxa"/>
            <w:shd w:val="clear" w:color="auto" w:fill="auto"/>
          </w:tcPr>
          <w:p w:rsidR="00D36F43" w:rsidRPr="00F26D51" w:rsidRDefault="00B35BBD" w:rsidP="007147EE">
            <w:pPr>
              <w:widowControl w:val="0"/>
              <w:rPr>
                <w:rFonts w:cs="Arial"/>
                <w:sz w:val="18"/>
                <w:szCs w:val="18"/>
              </w:rPr>
            </w:pPr>
            <w:r w:rsidRPr="00B35BBD">
              <w:rPr>
                <w:rFonts w:cs="Arial"/>
                <w:sz w:val="18"/>
                <w:szCs w:val="18"/>
              </w:rPr>
              <w:t>Falta de normativa sobre la producción y gestión de documentos electrónicos en el Archivo Nacional</w:t>
            </w:r>
            <w:r>
              <w:rPr>
                <w:rFonts w:cs="Arial"/>
                <w:sz w:val="18"/>
                <w:szCs w:val="18"/>
              </w:rPr>
              <w:t>.</w:t>
            </w:r>
          </w:p>
        </w:tc>
      </w:tr>
    </w:tbl>
    <w:p w:rsidR="00D36F43" w:rsidRDefault="00D36F43" w:rsidP="00D36F43">
      <w:pPr>
        <w:jc w:val="both"/>
        <w:rPr>
          <w:rFonts w:cs="Arial"/>
          <w:sz w:val="20"/>
          <w:szCs w:val="20"/>
        </w:rPr>
      </w:pPr>
    </w:p>
    <w:p w:rsidR="00D36F43" w:rsidRDefault="00D36F43" w:rsidP="00D36F43">
      <w:pPr>
        <w:jc w:val="both"/>
        <w:rPr>
          <w:rFonts w:cs="Arial"/>
          <w:sz w:val="20"/>
          <w:szCs w:val="20"/>
        </w:rPr>
      </w:pPr>
    </w:p>
    <w:tbl>
      <w:tblPr>
        <w:tblW w:w="9418"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tblPr>
      <w:tblGrid>
        <w:gridCol w:w="1008"/>
        <w:gridCol w:w="8410"/>
      </w:tblGrid>
      <w:tr w:rsidR="00D36F43" w:rsidRPr="00F26D51" w:rsidTr="007147EE">
        <w:trPr>
          <w:trHeight w:val="388"/>
          <w:tblHeader/>
        </w:trPr>
        <w:tc>
          <w:tcPr>
            <w:tcW w:w="1008" w:type="dxa"/>
            <w:tcBorders>
              <w:bottom w:val="single" w:sz="12" w:space="0" w:color="8EAADB"/>
            </w:tcBorders>
            <w:shd w:val="clear" w:color="auto" w:fill="auto"/>
            <w:hideMark/>
          </w:tcPr>
          <w:p w:rsidR="00D36F43" w:rsidRPr="00F26D51" w:rsidRDefault="00D36F43" w:rsidP="007147EE">
            <w:pPr>
              <w:widowControl w:val="0"/>
              <w:jc w:val="center"/>
              <w:rPr>
                <w:rFonts w:cs="Arial"/>
                <w:b/>
                <w:bCs/>
                <w:color w:val="000000"/>
                <w:kern w:val="28"/>
                <w:sz w:val="18"/>
                <w:szCs w:val="18"/>
              </w:rPr>
            </w:pPr>
            <w:r w:rsidRPr="00F26D51">
              <w:rPr>
                <w:rFonts w:ascii="Times New Roman" w:hAnsi="Times New Roman"/>
                <w:b/>
                <w:bCs/>
              </w:rPr>
              <w:pict>
                <v:shape id="_x0000_s1065" type="#_x0000_t201" style="position:absolute;left:0;text-align:left;margin-left:-150.65pt;margin-top:131.4pt;width:269.9pt;height:335.75pt;z-index:251661312;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r w:rsidRPr="00F26D51">
              <w:rPr>
                <w:rFonts w:cs="Arial"/>
                <w:b/>
                <w:bCs/>
                <w:sz w:val="18"/>
                <w:szCs w:val="18"/>
              </w:rPr>
              <w:t>Criterios</w:t>
            </w:r>
          </w:p>
        </w:tc>
        <w:tc>
          <w:tcPr>
            <w:tcW w:w="8410" w:type="dxa"/>
            <w:tcBorders>
              <w:bottom w:val="single" w:sz="12" w:space="0" w:color="8EAADB"/>
            </w:tcBorders>
            <w:shd w:val="clear" w:color="auto" w:fill="auto"/>
            <w:hideMark/>
          </w:tcPr>
          <w:p w:rsidR="00D36F43" w:rsidRPr="00F26D51" w:rsidRDefault="00D36F43" w:rsidP="007147EE">
            <w:pPr>
              <w:widowControl w:val="0"/>
              <w:jc w:val="center"/>
              <w:rPr>
                <w:rFonts w:cs="Arial"/>
                <w:b/>
                <w:bCs/>
                <w:sz w:val="18"/>
                <w:szCs w:val="18"/>
              </w:rPr>
            </w:pPr>
            <w:r w:rsidRPr="00F26D51">
              <w:rPr>
                <w:rFonts w:cs="Arial"/>
                <w:b/>
                <w:bCs/>
                <w:sz w:val="18"/>
                <w:szCs w:val="18"/>
              </w:rPr>
              <w:t>Oportunidades prioritarias</w:t>
            </w:r>
          </w:p>
        </w:tc>
      </w:tr>
      <w:tr w:rsidR="00D36F43" w:rsidRPr="00F26D51" w:rsidTr="007147EE">
        <w:trPr>
          <w:trHeight w:val="435"/>
        </w:trPr>
        <w:tc>
          <w:tcPr>
            <w:tcW w:w="1008" w:type="dxa"/>
            <w:shd w:val="clear" w:color="auto" w:fill="auto"/>
          </w:tcPr>
          <w:p w:rsidR="00D36F43" w:rsidRPr="00F26D51" w:rsidRDefault="00756BE0" w:rsidP="007147EE">
            <w:pPr>
              <w:widowControl w:val="0"/>
              <w:jc w:val="center"/>
              <w:rPr>
                <w:rFonts w:cs="Arial"/>
                <w:b/>
                <w:bCs/>
                <w:sz w:val="18"/>
                <w:szCs w:val="18"/>
              </w:rPr>
            </w:pPr>
            <w:r>
              <w:rPr>
                <w:rFonts w:cs="Arial"/>
                <w:b/>
                <w:bCs/>
                <w:sz w:val="18"/>
                <w:szCs w:val="18"/>
              </w:rPr>
              <w:t>N</w:t>
            </w:r>
          </w:p>
        </w:tc>
        <w:tc>
          <w:tcPr>
            <w:tcW w:w="8410" w:type="dxa"/>
            <w:shd w:val="clear" w:color="auto" w:fill="auto"/>
          </w:tcPr>
          <w:p w:rsidR="00D36F43" w:rsidRPr="00F26D51" w:rsidRDefault="00756BE0" w:rsidP="007147EE">
            <w:pPr>
              <w:widowControl w:val="0"/>
              <w:rPr>
                <w:rFonts w:cs="Arial"/>
                <w:sz w:val="18"/>
                <w:szCs w:val="18"/>
              </w:rPr>
            </w:pPr>
            <w:r w:rsidRPr="00756BE0">
              <w:rPr>
                <w:rFonts w:cs="Arial"/>
                <w:sz w:val="18"/>
                <w:szCs w:val="18"/>
              </w:rPr>
              <w:t xml:space="preserve">Aprovechar la coyuntura política actual que impulsa la transparencia y la rendición de cuentas para promover la aplicación de la legislación en materia archivística vigente y  una reforma integral en la Ley N°7202 que facilite y posicione el rol del Archivo Nacional como órgano rector.  </w:t>
            </w:r>
          </w:p>
        </w:tc>
      </w:tr>
      <w:tr w:rsidR="00756BE0" w:rsidRPr="00F26D51" w:rsidTr="00756BE0">
        <w:trPr>
          <w:trHeight w:val="260"/>
        </w:trPr>
        <w:tc>
          <w:tcPr>
            <w:tcW w:w="1008" w:type="dxa"/>
            <w:shd w:val="clear" w:color="auto" w:fill="auto"/>
          </w:tcPr>
          <w:p w:rsidR="00756BE0" w:rsidRDefault="00756BE0" w:rsidP="007147EE">
            <w:pPr>
              <w:widowControl w:val="0"/>
              <w:jc w:val="center"/>
              <w:rPr>
                <w:rFonts w:cs="Arial"/>
                <w:b/>
                <w:bCs/>
                <w:sz w:val="18"/>
                <w:szCs w:val="18"/>
              </w:rPr>
            </w:pPr>
            <w:r>
              <w:rPr>
                <w:rFonts w:cs="Arial"/>
                <w:b/>
                <w:bCs/>
                <w:sz w:val="18"/>
                <w:szCs w:val="18"/>
              </w:rPr>
              <w:t>N</w:t>
            </w:r>
          </w:p>
        </w:tc>
        <w:tc>
          <w:tcPr>
            <w:tcW w:w="8410" w:type="dxa"/>
            <w:shd w:val="clear" w:color="auto" w:fill="auto"/>
          </w:tcPr>
          <w:p w:rsidR="00756BE0" w:rsidRPr="00756BE0" w:rsidRDefault="00756BE0" w:rsidP="007147EE">
            <w:pPr>
              <w:widowControl w:val="0"/>
              <w:rPr>
                <w:rFonts w:cs="Arial"/>
                <w:sz w:val="18"/>
                <w:szCs w:val="18"/>
              </w:rPr>
            </w:pPr>
            <w:r w:rsidRPr="00756BE0">
              <w:rPr>
                <w:rFonts w:cs="Arial"/>
                <w:sz w:val="18"/>
                <w:szCs w:val="18"/>
              </w:rPr>
              <w:t>Existencia de normas internacionales  en materia de preservación y gestión documental</w:t>
            </w:r>
            <w:r>
              <w:rPr>
                <w:rFonts w:cs="Arial"/>
                <w:sz w:val="18"/>
                <w:szCs w:val="18"/>
              </w:rPr>
              <w:t>.</w:t>
            </w:r>
          </w:p>
        </w:tc>
      </w:tr>
      <w:tr w:rsidR="001D2688" w:rsidRPr="00F26D51" w:rsidTr="00756BE0">
        <w:trPr>
          <w:trHeight w:val="260"/>
        </w:trPr>
        <w:tc>
          <w:tcPr>
            <w:tcW w:w="1008" w:type="dxa"/>
            <w:shd w:val="clear" w:color="auto" w:fill="auto"/>
          </w:tcPr>
          <w:p w:rsidR="001D2688" w:rsidRDefault="001D2688" w:rsidP="007147EE">
            <w:pPr>
              <w:widowControl w:val="0"/>
              <w:jc w:val="center"/>
              <w:rPr>
                <w:rFonts w:cs="Arial"/>
                <w:b/>
                <w:bCs/>
                <w:sz w:val="18"/>
                <w:szCs w:val="18"/>
              </w:rPr>
            </w:pPr>
            <w:r>
              <w:rPr>
                <w:rFonts w:cs="Arial"/>
                <w:b/>
                <w:bCs/>
                <w:sz w:val="18"/>
                <w:szCs w:val="18"/>
              </w:rPr>
              <w:t>N</w:t>
            </w:r>
          </w:p>
        </w:tc>
        <w:tc>
          <w:tcPr>
            <w:tcW w:w="8410" w:type="dxa"/>
            <w:shd w:val="clear" w:color="auto" w:fill="auto"/>
          </w:tcPr>
          <w:p w:rsidR="001D2688" w:rsidRPr="00756BE0" w:rsidRDefault="001D2688" w:rsidP="007147EE">
            <w:pPr>
              <w:widowControl w:val="0"/>
              <w:rPr>
                <w:rFonts w:cs="Arial"/>
                <w:sz w:val="18"/>
                <w:szCs w:val="18"/>
              </w:rPr>
            </w:pPr>
            <w:r w:rsidRPr="001D2688">
              <w:rPr>
                <w:rFonts w:cs="Arial"/>
                <w:sz w:val="18"/>
                <w:szCs w:val="18"/>
              </w:rPr>
              <w:t>La existencia de la ley 8454, ley de certificados, firmas digitales y documentos electrónicos, su reglamento, la directriz de formatos de interoperabilidad y la directriz de masificación de firma digital.</w:t>
            </w:r>
          </w:p>
        </w:tc>
      </w:tr>
      <w:tr w:rsidR="00D36F43" w:rsidRPr="00F26D51" w:rsidTr="007147EE">
        <w:trPr>
          <w:trHeight w:val="435"/>
        </w:trPr>
        <w:tc>
          <w:tcPr>
            <w:tcW w:w="1008" w:type="dxa"/>
            <w:shd w:val="clear" w:color="auto" w:fill="auto"/>
          </w:tcPr>
          <w:p w:rsidR="00D36F43" w:rsidRPr="00F26D51" w:rsidRDefault="00756BE0" w:rsidP="007147EE">
            <w:pPr>
              <w:widowControl w:val="0"/>
              <w:jc w:val="center"/>
              <w:rPr>
                <w:rFonts w:cs="Arial"/>
                <w:b/>
                <w:bCs/>
                <w:sz w:val="18"/>
                <w:szCs w:val="18"/>
              </w:rPr>
            </w:pPr>
            <w:r>
              <w:rPr>
                <w:rFonts w:cs="Arial"/>
                <w:b/>
                <w:bCs/>
                <w:sz w:val="18"/>
                <w:szCs w:val="18"/>
              </w:rPr>
              <w:t>P</w:t>
            </w:r>
          </w:p>
        </w:tc>
        <w:tc>
          <w:tcPr>
            <w:tcW w:w="8410" w:type="dxa"/>
            <w:shd w:val="clear" w:color="auto" w:fill="auto"/>
          </w:tcPr>
          <w:p w:rsidR="00D36F43" w:rsidRPr="00F26D51" w:rsidRDefault="00756BE0" w:rsidP="007147EE">
            <w:pPr>
              <w:widowControl w:val="0"/>
              <w:rPr>
                <w:rFonts w:cs="Arial"/>
                <w:sz w:val="18"/>
                <w:szCs w:val="18"/>
              </w:rPr>
            </w:pPr>
            <w:r w:rsidRPr="00756BE0">
              <w:rPr>
                <w:rFonts w:cs="Arial"/>
                <w:sz w:val="18"/>
                <w:szCs w:val="18"/>
              </w:rPr>
              <w:t>La credibilidad del Archivo Nacional a nivel internacional le permite obtener acceso a nuevos recursos económicos, técnicos, a través de la cooperación de organismos internacionales</w:t>
            </w:r>
            <w:r>
              <w:rPr>
                <w:rFonts w:cs="Arial"/>
                <w:sz w:val="18"/>
                <w:szCs w:val="18"/>
              </w:rPr>
              <w:t>.</w:t>
            </w:r>
          </w:p>
        </w:tc>
      </w:tr>
      <w:tr w:rsidR="00756BE0" w:rsidRPr="00F26D51" w:rsidTr="00756BE0">
        <w:trPr>
          <w:trHeight w:val="260"/>
        </w:trPr>
        <w:tc>
          <w:tcPr>
            <w:tcW w:w="1008" w:type="dxa"/>
            <w:shd w:val="clear" w:color="auto" w:fill="auto"/>
          </w:tcPr>
          <w:p w:rsidR="00756BE0" w:rsidRPr="007B5922" w:rsidRDefault="00756BE0" w:rsidP="00756BE0">
            <w:pPr>
              <w:jc w:val="center"/>
              <w:rPr>
                <w:rFonts w:cs="Arial"/>
                <w:sz w:val="18"/>
                <w:szCs w:val="18"/>
              </w:rPr>
            </w:pPr>
            <w:r>
              <w:rPr>
                <w:rFonts w:cs="Arial"/>
                <w:sz w:val="18"/>
                <w:szCs w:val="18"/>
              </w:rPr>
              <w:t>P</w:t>
            </w:r>
          </w:p>
        </w:tc>
        <w:tc>
          <w:tcPr>
            <w:tcW w:w="8410" w:type="dxa"/>
            <w:shd w:val="clear" w:color="auto" w:fill="auto"/>
          </w:tcPr>
          <w:p w:rsidR="00756BE0" w:rsidRPr="00F26D51" w:rsidRDefault="00756BE0" w:rsidP="00756BE0">
            <w:pPr>
              <w:widowControl w:val="0"/>
              <w:rPr>
                <w:rFonts w:cs="Arial"/>
                <w:sz w:val="18"/>
                <w:szCs w:val="18"/>
              </w:rPr>
            </w:pPr>
            <w:r w:rsidRPr="00756BE0">
              <w:rPr>
                <w:rFonts w:cs="Arial"/>
                <w:sz w:val="18"/>
                <w:szCs w:val="18"/>
              </w:rPr>
              <w:t>Generación de nuevos servicios para propiciar nuevos ingresos.</w:t>
            </w:r>
            <w:r>
              <w:rPr>
                <w:rFonts w:cs="Arial"/>
                <w:sz w:val="18"/>
                <w:szCs w:val="18"/>
              </w:rPr>
              <w:t xml:space="preserve"> (</w:t>
            </w:r>
            <w:r w:rsidRPr="00756BE0">
              <w:rPr>
                <w:rFonts w:cs="Arial"/>
                <w:sz w:val="18"/>
                <w:szCs w:val="18"/>
              </w:rPr>
              <w:t>Productos de interés para la ciudadanía, información digitalizada, índices notariales a través de la web</w:t>
            </w:r>
            <w:r>
              <w:rPr>
                <w:rFonts w:cs="Arial"/>
                <w:sz w:val="18"/>
                <w:szCs w:val="18"/>
              </w:rPr>
              <w:t>, cobro al costo en tiempo real).</w:t>
            </w:r>
          </w:p>
        </w:tc>
      </w:tr>
      <w:tr w:rsidR="00756BE0" w:rsidRPr="00F26D51" w:rsidTr="007147EE">
        <w:trPr>
          <w:trHeight w:val="435"/>
        </w:trPr>
        <w:tc>
          <w:tcPr>
            <w:tcW w:w="1008" w:type="dxa"/>
            <w:shd w:val="clear" w:color="auto" w:fill="auto"/>
          </w:tcPr>
          <w:p w:rsidR="00756BE0" w:rsidRPr="00F26D51" w:rsidRDefault="00756BE0" w:rsidP="00756BE0">
            <w:pPr>
              <w:widowControl w:val="0"/>
              <w:jc w:val="center"/>
              <w:rPr>
                <w:rFonts w:cs="Arial"/>
                <w:b/>
                <w:bCs/>
                <w:sz w:val="18"/>
                <w:szCs w:val="18"/>
              </w:rPr>
            </w:pPr>
            <w:r>
              <w:rPr>
                <w:rFonts w:cs="Arial"/>
                <w:b/>
                <w:bCs/>
                <w:sz w:val="18"/>
                <w:szCs w:val="18"/>
              </w:rPr>
              <w:t>AC</w:t>
            </w:r>
          </w:p>
        </w:tc>
        <w:tc>
          <w:tcPr>
            <w:tcW w:w="8410" w:type="dxa"/>
            <w:shd w:val="clear" w:color="auto" w:fill="auto"/>
          </w:tcPr>
          <w:p w:rsidR="00756BE0" w:rsidRPr="00F26D51" w:rsidRDefault="00756BE0" w:rsidP="00756BE0">
            <w:pPr>
              <w:widowControl w:val="0"/>
              <w:rPr>
                <w:rFonts w:cs="Arial"/>
                <w:sz w:val="18"/>
                <w:szCs w:val="18"/>
              </w:rPr>
            </w:pPr>
            <w:r w:rsidRPr="00756BE0">
              <w:rPr>
                <w:rFonts w:cs="Arial"/>
                <w:sz w:val="18"/>
                <w:szCs w:val="18"/>
              </w:rPr>
              <w:t>Generación de ali</w:t>
            </w:r>
            <w:r>
              <w:rPr>
                <w:rFonts w:cs="Arial"/>
                <w:sz w:val="18"/>
                <w:szCs w:val="18"/>
              </w:rPr>
              <w:t>anzas con u</w:t>
            </w:r>
            <w:r w:rsidRPr="00756BE0">
              <w:rPr>
                <w:rFonts w:cs="Arial"/>
                <w:sz w:val="18"/>
                <w:szCs w:val="18"/>
              </w:rPr>
              <w:t>niversidades, gremios profesionales, colegios técnicos para cooperación y desarrollos de proyectos en conjunto, así como la generación de conocimiento en materia de cons</w:t>
            </w:r>
            <w:r>
              <w:rPr>
                <w:rFonts w:cs="Arial"/>
                <w:sz w:val="18"/>
                <w:szCs w:val="18"/>
              </w:rPr>
              <w:t>ervación y preservación digital.</w:t>
            </w:r>
          </w:p>
        </w:tc>
      </w:tr>
      <w:tr w:rsidR="001D2688" w:rsidRPr="00F26D51" w:rsidTr="007147EE">
        <w:trPr>
          <w:trHeight w:val="435"/>
        </w:trPr>
        <w:tc>
          <w:tcPr>
            <w:tcW w:w="1008" w:type="dxa"/>
            <w:shd w:val="clear" w:color="auto" w:fill="auto"/>
          </w:tcPr>
          <w:p w:rsidR="001D2688" w:rsidRDefault="001D2688" w:rsidP="00756BE0">
            <w:pPr>
              <w:widowControl w:val="0"/>
              <w:jc w:val="center"/>
              <w:rPr>
                <w:rFonts w:cs="Arial"/>
                <w:b/>
                <w:bCs/>
                <w:sz w:val="18"/>
                <w:szCs w:val="18"/>
              </w:rPr>
            </w:pPr>
            <w:r>
              <w:rPr>
                <w:rFonts w:cs="Arial"/>
                <w:b/>
                <w:bCs/>
                <w:sz w:val="18"/>
                <w:szCs w:val="18"/>
              </w:rPr>
              <w:t>AC</w:t>
            </w:r>
          </w:p>
        </w:tc>
        <w:tc>
          <w:tcPr>
            <w:tcW w:w="8410" w:type="dxa"/>
            <w:shd w:val="clear" w:color="auto" w:fill="auto"/>
          </w:tcPr>
          <w:p w:rsidR="001D2688" w:rsidRPr="00756BE0" w:rsidRDefault="001D2688" w:rsidP="00267171">
            <w:pPr>
              <w:widowControl w:val="0"/>
              <w:rPr>
                <w:rFonts w:cs="Arial"/>
                <w:sz w:val="18"/>
                <w:szCs w:val="18"/>
              </w:rPr>
            </w:pPr>
            <w:r w:rsidRPr="001D2688">
              <w:rPr>
                <w:rFonts w:cs="Arial"/>
                <w:sz w:val="18"/>
                <w:szCs w:val="18"/>
              </w:rPr>
              <w:t xml:space="preserve">Aprovechar las eventuales iniciativas de Gobierno digital relacionadas con el acceso de la </w:t>
            </w:r>
            <w:r w:rsidR="00267171">
              <w:rPr>
                <w:rFonts w:cs="Arial"/>
                <w:sz w:val="18"/>
                <w:szCs w:val="18"/>
              </w:rPr>
              <w:t>i</w:t>
            </w:r>
            <w:r w:rsidRPr="001D2688">
              <w:rPr>
                <w:rFonts w:cs="Arial"/>
                <w:sz w:val="18"/>
                <w:szCs w:val="18"/>
              </w:rPr>
              <w:t>nformación.</w:t>
            </w:r>
            <w:r>
              <w:rPr>
                <w:rFonts w:cs="Arial"/>
                <w:sz w:val="18"/>
                <w:szCs w:val="18"/>
              </w:rPr>
              <w:t xml:space="preserve"> (</w:t>
            </w:r>
            <w:r w:rsidRPr="001D2688">
              <w:rPr>
                <w:rFonts w:cs="Arial"/>
                <w:sz w:val="18"/>
                <w:szCs w:val="18"/>
              </w:rPr>
              <w:t>Difusión, transparencia, índices notariales, proyecto paí</w:t>
            </w:r>
            <w:r>
              <w:rPr>
                <w:rFonts w:cs="Arial"/>
                <w:sz w:val="18"/>
                <w:szCs w:val="18"/>
              </w:rPr>
              <w:t>s, utilización de firma digital).</w:t>
            </w:r>
          </w:p>
        </w:tc>
      </w:tr>
      <w:tr w:rsidR="00756BE0" w:rsidRPr="00F26D51" w:rsidTr="007147EE">
        <w:trPr>
          <w:trHeight w:val="435"/>
        </w:trPr>
        <w:tc>
          <w:tcPr>
            <w:tcW w:w="1008" w:type="dxa"/>
            <w:shd w:val="clear" w:color="auto" w:fill="auto"/>
          </w:tcPr>
          <w:p w:rsidR="00756BE0" w:rsidRDefault="00756BE0" w:rsidP="00756BE0">
            <w:pPr>
              <w:widowControl w:val="0"/>
              <w:jc w:val="center"/>
              <w:rPr>
                <w:rFonts w:cs="Arial"/>
                <w:b/>
                <w:bCs/>
                <w:sz w:val="18"/>
                <w:szCs w:val="18"/>
              </w:rPr>
            </w:pPr>
            <w:r>
              <w:rPr>
                <w:rFonts w:cs="Arial"/>
                <w:b/>
                <w:bCs/>
                <w:sz w:val="18"/>
                <w:szCs w:val="18"/>
              </w:rPr>
              <w:t>AC</w:t>
            </w:r>
          </w:p>
        </w:tc>
        <w:tc>
          <w:tcPr>
            <w:tcW w:w="8410" w:type="dxa"/>
            <w:shd w:val="clear" w:color="auto" w:fill="auto"/>
          </w:tcPr>
          <w:p w:rsidR="00756BE0" w:rsidRPr="00756BE0" w:rsidRDefault="00756BE0" w:rsidP="00756BE0">
            <w:pPr>
              <w:widowControl w:val="0"/>
              <w:rPr>
                <w:rFonts w:cs="Arial"/>
                <w:sz w:val="18"/>
                <w:szCs w:val="18"/>
              </w:rPr>
            </w:pPr>
            <w:r w:rsidRPr="00756BE0">
              <w:rPr>
                <w:rFonts w:cs="Arial"/>
                <w:sz w:val="18"/>
                <w:szCs w:val="18"/>
              </w:rPr>
              <w:t>Construir relaciones con otros Archivos de Iberoamérica, compartir experiencias, alianzas, desarrollo de estrategias, así como conocer el manejo que se da en otros Archivos.</w:t>
            </w:r>
          </w:p>
        </w:tc>
      </w:tr>
      <w:tr w:rsidR="00756BE0" w:rsidRPr="00F26D51" w:rsidTr="007147EE">
        <w:trPr>
          <w:trHeight w:val="435"/>
        </w:trPr>
        <w:tc>
          <w:tcPr>
            <w:tcW w:w="1008" w:type="dxa"/>
            <w:shd w:val="clear" w:color="auto" w:fill="auto"/>
          </w:tcPr>
          <w:p w:rsidR="00756BE0" w:rsidRPr="00F26D51" w:rsidRDefault="00756BE0" w:rsidP="00756BE0">
            <w:pPr>
              <w:widowControl w:val="0"/>
              <w:jc w:val="center"/>
              <w:rPr>
                <w:rFonts w:cs="Arial"/>
                <w:b/>
                <w:bCs/>
                <w:sz w:val="18"/>
                <w:szCs w:val="18"/>
              </w:rPr>
            </w:pPr>
            <w:r>
              <w:rPr>
                <w:rFonts w:cs="Arial"/>
                <w:b/>
                <w:bCs/>
                <w:sz w:val="18"/>
                <w:szCs w:val="18"/>
              </w:rPr>
              <w:t>T</w:t>
            </w:r>
          </w:p>
        </w:tc>
        <w:tc>
          <w:tcPr>
            <w:tcW w:w="8410" w:type="dxa"/>
            <w:shd w:val="clear" w:color="auto" w:fill="auto"/>
          </w:tcPr>
          <w:p w:rsidR="00756BE0" w:rsidRPr="00F26D51" w:rsidRDefault="00756BE0" w:rsidP="00756BE0">
            <w:pPr>
              <w:widowControl w:val="0"/>
              <w:rPr>
                <w:rFonts w:cs="Arial"/>
                <w:sz w:val="18"/>
                <w:szCs w:val="18"/>
              </w:rPr>
            </w:pPr>
            <w:r w:rsidRPr="00756BE0">
              <w:rPr>
                <w:rFonts w:cs="Arial"/>
                <w:sz w:val="18"/>
                <w:szCs w:val="18"/>
              </w:rPr>
              <w:t>La existencia de soluciones tecnológicas en el mercado que pueden apoyar los procesos de organización y facilitación de la información</w:t>
            </w:r>
            <w:r>
              <w:rPr>
                <w:rFonts w:cs="Arial"/>
                <w:sz w:val="18"/>
                <w:szCs w:val="18"/>
              </w:rPr>
              <w:t xml:space="preserve">. </w:t>
            </w:r>
          </w:p>
        </w:tc>
      </w:tr>
      <w:tr w:rsidR="001D2688" w:rsidRPr="00F26D51" w:rsidTr="001D2688">
        <w:trPr>
          <w:trHeight w:val="278"/>
        </w:trPr>
        <w:tc>
          <w:tcPr>
            <w:tcW w:w="1008" w:type="dxa"/>
            <w:shd w:val="clear" w:color="auto" w:fill="auto"/>
          </w:tcPr>
          <w:p w:rsidR="001D2688" w:rsidRDefault="001D2688" w:rsidP="00756BE0">
            <w:pPr>
              <w:widowControl w:val="0"/>
              <w:jc w:val="center"/>
              <w:rPr>
                <w:rFonts w:cs="Arial"/>
                <w:b/>
                <w:bCs/>
                <w:sz w:val="18"/>
                <w:szCs w:val="18"/>
              </w:rPr>
            </w:pPr>
            <w:r>
              <w:rPr>
                <w:rFonts w:cs="Arial"/>
                <w:b/>
                <w:bCs/>
                <w:sz w:val="18"/>
                <w:szCs w:val="18"/>
              </w:rPr>
              <w:t>EA</w:t>
            </w:r>
          </w:p>
        </w:tc>
        <w:tc>
          <w:tcPr>
            <w:tcW w:w="8410" w:type="dxa"/>
            <w:shd w:val="clear" w:color="auto" w:fill="auto"/>
          </w:tcPr>
          <w:p w:rsidR="001D2688" w:rsidRPr="00756BE0" w:rsidRDefault="001D2688" w:rsidP="00756BE0">
            <w:pPr>
              <w:widowControl w:val="0"/>
              <w:rPr>
                <w:rFonts w:cs="Arial"/>
                <w:sz w:val="18"/>
                <w:szCs w:val="18"/>
              </w:rPr>
            </w:pPr>
            <w:r w:rsidRPr="001D2688">
              <w:rPr>
                <w:rFonts w:cs="Arial"/>
                <w:sz w:val="18"/>
                <w:szCs w:val="18"/>
              </w:rPr>
              <w:t>La posibilidad de acceso a certificaciones en normas ISO tales como 15489,  30301 y 27001</w:t>
            </w:r>
          </w:p>
        </w:tc>
      </w:tr>
    </w:tbl>
    <w:p w:rsidR="00D36F43" w:rsidRDefault="00D36F43" w:rsidP="00D36F43">
      <w:pPr>
        <w:jc w:val="both"/>
        <w:rPr>
          <w:rFonts w:cs="Arial"/>
          <w:sz w:val="20"/>
          <w:szCs w:val="20"/>
        </w:rPr>
      </w:pPr>
    </w:p>
    <w:p w:rsidR="00D36F43" w:rsidRDefault="00D36F43" w:rsidP="00D36F43">
      <w:pPr>
        <w:jc w:val="both"/>
        <w:rPr>
          <w:rFonts w:cs="Arial"/>
          <w:sz w:val="20"/>
          <w:szCs w:val="20"/>
        </w:rPr>
      </w:pPr>
    </w:p>
    <w:tbl>
      <w:tblPr>
        <w:tblW w:w="9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1008"/>
        <w:gridCol w:w="8410"/>
      </w:tblGrid>
      <w:tr w:rsidR="00D36F43" w:rsidRPr="00F26D51" w:rsidTr="008B0604">
        <w:trPr>
          <w:trHeight w:val="388"/>
          <w:tblHeader/>
        </w:trPr>
        <w:tc>
          <w:tcPr>
            <w:tcW w:w="1008" w:type="dxa"/>
            <w:tcBorders>
              <w:bottom w:val="single" w:sz="12" w:space="0" w:color="666666"/>
            </w:tcBorders>
            <w:shd w:val="clear" w:color="auto" w:fill="auto"/>
            <w:hideMark/>
          </w:tcPr>
          <w:p w:rsidR="00D36F43" w:rsidRPr="00F26D51" w:rsidRDefault="00D36F43" w:rsidP="007147EE">
            <w:pPr>
              <w:widowControl w:val="0"/>
              <w:jc w:val="center"/>
              <w:rPr>
                <w:rFonts w:cs="Arial"/>
                <w:b/>
                <w:bCs/>
                <w:color w:val="000000"/>
                <w:kern w:val="28"/>
                <w:sz w:val="18"/>
                <w:szCs w:val="18"/>
              </w:rPr>
            </w:pPr>
            <w:r w:rsidRPr="00F26D51">
              <w:rPr>
                <w:rFonts w:ascii="Times New Roman" w:hAnsi="Times New Roman"/>
                <w:b/>
                <w:bCs/>
              </w:rPr>
              <w:pict>
                <v:shape id="_x0000_s1066" type="#_x0000_t201" style="position:absolute;left:0;text-align:left;margin-left:-150.65pt;margin-top:131.4pt;width:269.9pt;height:335.75pt;z-index:251662336;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r w:rsidRPr="00F26D51">
              <w:rPr>
                <w:rFonts w:cs="Arial"/>
                <w:b/>
                <w:bCs/>
                <w:sz w:val="18"/>
                <w:szCs w:val="18"/>
              </w:rPr>
              <w:t>Criterios</w:t>
            </w:r>
          </w:p>
        </w:tc>
        <w:tc>
          <w:tcPr>
            <w:tcW w:w="8410" w:type="dxa"/>
            <w:tcBorders>
              <w:bottom w:val="single" w:sz="12" w:space="0" w:color="666666"/>
            </w:tcBorders>
            <w:shd w:val="clear" w:color="auto" w:fill="auto"/>
            <w:hideMark/>
          </w:tcPr>
          <w:p w:rsidR="00D36F43" w:rsidRPr="00F26D51" w:rsidRDefault="00D36F43" w:rsidP="007147EE">
            <w:pPr>
              <w:widowControl w:val="0"/>
              <w:jc w:val="center"/>
              <w:rPr>
                <w:rFonts w:cs="Arial"/>
                <w:b/>
                <w:bCs/>
                <w:sz w:val="18"/>
                <w:szCs w:val="18"/>
              </w:rPr>
            </w:pPr>
            <w:r w:rsidRPr="00F26D51">
              <w:rPr>
                <w:rFonts w:cs="Arial"/>
                <w:b/>
                <w:bCs/>
                <w:sz w:val="18"/>
                <w:szCs w:val="18"/>
              </w:rPr>
              <w:t>Amenazas prioritarias</w:t>
            </w:r>
          </w:p>
        </w:tc>
      </w:tr>
      <w:tr w:rsidR="00D36F43" w:rsidRPr="00F26D51" w:rsidTr="007147EE">
        <w:trPr>
          <w:trHeight w:val="435"/>
        </w:trPr>
        <w:tc>
          <w:tcPr>
            <w:tcW w:w="1008" w:type="dxa"/>
            <w:shd w:val="clear" w:color="auto" w:fill="auto"/>
          </w:tcPr>
          <w:p w:rsidR="00D36F43" w:rsidRPr="00F26D51" w:rsidRDefault="00917D6A" w:rsidP="007147EE">
            <w:pPr>
              <w:widowControl w:val="0"/>
              <w:jc w:val="center"/>
              <w:rPr>
                <w:rFonts w:cs="Arial"/>
                <w:b/>
                <w:bCs/>
                <w:sz w:val="18"/>
                <w:szCs w:val="18"/>
              </w:rPr>
            </w:pPr>
            <w:r>
              <w:rPr>
                <w:rFonts w:cs="Arial"/>
                <w:b/>
                <w:bCs/>
                <w:sz w:val="18"/>
                <w:szCs w:val="18"/>
              </w:rPr>
              <w:t>P</w:t>
            </w:r>
          </w:p>
        </w:tc>
        <w:tc>
          <w:tcPr>
            <w:tcW w:w="8410" w:type="dxa"/>
            <w:shd w:val="clear" w:color="auto" w:fill="auto"/>
          </w:tcPr>
          <w:p w:rsidR="00D36F43" w:rsidRPr="00F26D51" w:rsidRDefault="00917D6A" w:rsidP="007147EE">
            <w:pPr>
              <w:widowControl w:val="0"/>
              <w:rPr>
                <w:rFonts w:cs="Arial"/>
                <w:sz w:val="18"/>
                <w:szCs w:val="18"/>
              </w:rPr>
            </w:pPr>
            <w:r w:rsidRPr="00917D6A">
              <w:rPr>
                <w:rFonts w:cs="Arial"/>
                <w:sz w:val="18"/>
                <w:szCs w:val="18"/>
              </w:rPr>
              <w:t>Políticas restrictivas a nivel presupuestario y de creación de plazas, impuestas por el  gobierno, lo que impide contar con recurso humano para atender las tareas que demandan la organización y facilitación de la información.</w:t>
            </w:r>
          </w:p>
        </w:tc>
      </w:tr>
      <w:tr w:rsidR="00D36F43" w:rsidRPr="00F26D51" w:rsidTr="008B0604">
        <w:trPr>
          <w:trHeight w:val="215"/>
        </w:trPr>
        <w:tc>
          <w:tcPr>
            <w:tcW w:w="1008" w:type="dxa"/>
            <w:shd w:val="clear" w:color="auto" w:fill="auto"/>
          </w:tcPr>
          <w:p w:rsidR="00D36F43" w:rsidRPr="00F26D51" w:rsidRDefault="00917D6A" w:rsidP="007147EE">
            <w:pPr>
              <w:widowControl w:val="0"/>
              <w:jc w:val="center"/>
              <w:rPr>
                <w:rFonts w:cs="Arial"/>
                <w:b/>
                <w:bCs/>
                <w:sz w:val="18"/>
                <w:szCs w:val="18"/>
              </w:rPr>
            </w:pPr>
            <w:r>
              <w:rPr>
                <w:rFonts w:cs="Arial"/>
                <w:b/>
                <w:bCs/>
                <w:sz w:val="18"/>
                <w:szCs w:val="18"/>
              </w:rPr>
              <w:t>P</w:t>
            </w:r>
          </w:p>
        </w:tc>
        <w:tc>
          <w:tcPr>
            <w:tcW w:w="8410" w:type="dxa"/>
            <w:shd w:val="clear" w:color="auto" w:fill="auto"/>
          </w:tcPr>
          <w:p w:rsidR="00D36F43" w:rsidRPr="00F26D51" w:rsidRDefault="00917D6A" w:rsidP="007147EE">
            <w:pPr>
              <w:widowControl w:val="0"/>
              <w:rPr>
                <w:rFonts w:cs="Arial"/>
                <w:sz w:val="18"/>
                <w:szCs w:val="18"/>
              </w:rPr>
            </w:pPr>
            <w:r w:rsidRPr="00917D6A">
              <w:rPr>
                <w:rFonts w:cs="Arial"/>
                <w:sz w:val="18"/>
                <w:szCs w:val="18"/>
              </w:rPr>
              <w:t>Falta de recursos presupuestarios para equipamiento, tecnología, proyectos estratégicos.</w:t>
            </w:r>
          </w:p>
        </w:tc>
      </w:tr>
      <w:tr w:rsidR="00D36F43" w:rsidRPr="00F26D51" w:rsidTr="00917D6A">
        <w:trPr>
          <w:trHeight w:val="260"/>
        </w:trPr>
        <w:tc>
          <w:tcPr>
            <w:tcW w:w="1008" w:type="dxa"/>
            <w:shd w:val="clear" w:color="auto" w:fill="auto"/>
          </w:tcPr>
          <w:p w:rsidR="00D36F43" w:rsidRDefault="00917D6A" w:rsidP="007147EE">
            <w:pPr>
              <w:widowControl w:val="0"/>
              <w:jc w:val="center"/>
              <w:rPr>
                <w:rFonts w:cs="Arial"/>
                <w:b/>
                <w:bCs/>
                <w:sz w:val="18"/>
                <w:szCs w:val="18"/>
              </w:rPr>
            </w:pPr>
            <w:r>
              <w:rPr>
                <w:rFonts w:cs="Arial"/>
                <w:b/>
                <w:bCs/>
                <w:sz w:val="18"/>
                <w:szCs w:val="18"/>
              </w:rPr>
              <w:t>P</w:t>
            </w:r>
          </w:p>
        </w:tc>
        <w:tc>
          <w:tcPr>
            <w:tcW w:w="8410" w:type="dxa"/>
            <w:shd w:val="clear" w:color="auto" w:fill="auto"/>
          </w:tcPr>
          <w:p w:rsidR="00D36F43" w:rsidRPr="00D36F43" w:rsidRDefault="00917D6A" w:rsidP="00E84E23">
            <w:pPr>
              <w:widowControl w:val="0"/>
              <w:rPr>
                <w:rFonts w:cs="Arial"/>
                <w:sz w:val="18"/>
                <w:szCs w:val="18"/>
              </w:rPr>
            </w:pPr>
            <w:r w:rsidRPr="00917D6A">
              <w:rPr>
                <w:rFonts w:cs="Arial"/>
                <w:sz w:val="18"/>
                <w:szCs w:val="18"/>
              </w:rPr>
              <w:t xml:space="preserve">La eventual limitación de financiamiento internacional por parte </w:t>
            </w:r>
            <w:r w:rsidR="00880C2D">
              <w:rPr>
                <w:rFonts w:cs="Arial"/>
                <w:sz w:val="18"/>
                <w:szCs w:val="18"/>
              </w:rPr>
              <w:t xml:space="preserve">del programa </w:t>
            </w:r>
            <w:r w:rsidR="00E84E23">
              <w:rPr>
                <w:rFonts w:cs="Arial"/>
                <w:sz w:val="18"/>
                <w:szCs w:val="18"/>
              </w:rPr>
              <w:t>Iberarchivos</w:t>
            </w:r>
            <w:r w:rsidR="00880C2D">
              <w:rPr>
                <w:rFonts w:cs="Arial"/>
                <w:sz w:val="18"/>
                <w:szCs w:val="18"/>
              </w:rPr>
              <w:t xml:space="preserve"> –ADAI.</w:t>
            </w:r>
          </w:p>
        </w:tc>
      </w:tr>
      <w:tr w:rsidR="008B0604" w:rsidRPr="00F26D51" w:rsidTr="00917D6A">
        <w:trPr>
          <w:trHeight w:val="260"/>
        </w:trPr>
        <w:tc>
          <w:tcPr>
            <w:tcW w:w="1008" w:type="dxa"/>
            <w:shd w:val="clear" w:color="auto" w:fill="auto"/>
          </w:tcPr>
          <w:p w:rsidR="008B0604" w:rsidRDefault="008B0604" w:rsidP="007147EE">
            <w:pPr>
              <w:widowControl w:val="0"/>
              <w:jc w:val="center"/>
              <w:rPr>
                <w:rFonts w:cs="Arial"/>
                <w:b/>
                <w:bCs/>
                <w:sz w:val="18"/>
                <w:szCs w:val="18"/>
              </w:rPr>
            </w:pPr>
            <w:r>
              <w:rPr>
                <w:rFonts w:cs="Arial"/>
                <w:b/>
                <w:bCs/>
                <w:sz w:val="18"/>
                <w:szCs w:val="18"/>
              </w:rPr>
              <w:t>P</w:t>
            </w:r>
          </w:p>
        </w:tc>
        <w:tc>
          <w:tcPr>
            <w:tcW w:w="8410" w:type="dxa"/>
            <w:shd w:val="clear" w:color="auto" w:fill="auto"/>
          </w:tcPr>
          <w:p w:rsidR="008B0604" w:rsidRPr="00917D6A" w:rsidRDefault="008B0604" w:rsidP="007147EE">
            <w:pPr>
              <w:widowControl w:val="0"/>
              <w:rPr>
                <w:rFonts w:cs="Arial"/>
                <w:sz w:val="18"/>
                <w:szCs w:val="18"/>
              </w:rPr>
            </w:pPr>
            <w:r w:rsidRPr="008B0604">
              <w:rPr>
                <w:rFonts w:cs="Arial"/>
                <w:sz w:val="18"/>
                <w:szCs w:val="18"/>
              </w:rPr>
              <w:t xml:space="preserve">Una posible directriz gubernamental para recaudar los superávit de </w:t>
            </w:r>
            <w:r>
              <w:rPr>
                <w:rFonts w:cs="Arial"/>
                <w:sz w:val="18"/>
                <w:szCs w:val="18"/>
              </w:rPr>
              <w:t>las instituciones que lo tienen, lo que podría generar la falta de recursos para el desarrollo de proyectos específicos.</w:t>
            </w:r>
          </w:p>
        </w:tc>
      </w:tr>
      <w:tr w:rsidR="00D36F43" w:rsidRPr="00F26D51" w:rsidTr="007147EE">
        <w:trPr>
          <w:trHeight w:val="435"/>
        </w:trPr>
        <w:tc>
          <w:tcPr>
            <w:tcW w:w="1008" w:type="dxa"/>
            <w:shd w:val="clear" w:color="auto" w:fill="auto"/>
          </w:tcPr>
          <w:p w:rsidR="00D36F43" w:rsidRDefault="001245BB" w:rsidP="007147EE">
            <w:pPr>
              <w:widowControl w:val="0"/>
              <w:jc w:val="center"/>
              <w:rPr>
                <w:rFonts w:cs="Arial"/>
                <w:b/>
                <w:bCs/>
                <w:sz w:val="18"/>
                <w:szCs w:val="18"/>
              </w:rPr>
            </w:pPr>
            <w:r>
              <w:rPr>
                <w:rFonts w:cs="Arial"/>
                <w:b/>
                <w:bCs/>
                <w:sz w:val="18"/>
                <w:szCs w:val="18"/>
              </w:rPr>
              <w:t>IE</w:t>
            </w:r>
          </w:p>
        </w:tc>
        <w:tc>
          <w:tcPr>
            <w:tcW w:w="8410" w:type="dxa"/>
            <w:shd w:val="clear" w:color="auto" w:fill="auto"/>
          </w:tcPr>
          <w:p w:rsidR="00D36F43" w:rsidRPr="00D36F43" w:rsidRDefault="001245BB" w:rsidP="001245BB">
            <w:pPr>
              <w:widowControl w:val="0"/>
              <w:rPr>
                <w:rFonts w:cs="Arial"/>
                <w:sz w:val="18"/>
                <w:szCs w:val="18"/>
              </w:rPr>
            </w:pPr>
            <w:r w:rsidRPr="001245BB">
              <w:rPr>
                <w:rFonts w:cs="Arial"/>
                <w:sz w:val="18"/>
                <w:szCs w:val="18"/>
              </w:rPr>
              <w:t xml:space="preserve">Incremento del volumen documental remitido por las Instituciones del </w:t>
            </w:r>
            <w:r>
              <w:rPr>
                <w:rFonts w:cs="Arial"/>
                <w:sz w:val="18"/>
                <w:szCs w:val="18"/>
              </w:rPr>
              <w:t>SNA</w:t>
            </w:r>
            <w:r w:rsidRPr="001245BB">
              <w:rPr>
                <w:rFonts w:cs="Arial"/>
                <w:sz w:val="18"/>
                <w:szCs w:val="18"/>
              </w:rPr>
              <w:t xml:space="preserve"> que implique contar con espacio y mobiliario adicional al actual.</w:t>
            </w:r>
          </w:p>
        </w:tc>
      </w:tr>
      <w:tr w:rsidR="008B0604" w:rsidRPr="00F26D51" w:rsidTr="008B0604">
        <w:trPr>
          <w:trHeight w:val="350"/>
        </w:trPr>
        <w:tc>
          <w:tcPr>
            <w:tcW w:w="1008" w:type="dxa"/>
            <w:shd w:val="clear" w:color="auto" w:fill="auto"/>
          </w:tcPr>
          <w:p w:rsidR="008B0604" w:rsidRDefault="008B0604" w:rsidP="007147EE">
            <w:pPr>
              <w:widowControl w:val="0"/>
              <w:jc w:val="center"/>
              <w:rPr>
                <w:rFonts w:cs="Arial"/>
                <w:b/>
                <w:bCs/>
                <w:sz w:val="18"/>
                <w:szCs w:val="18"/>
              </w:rPr>
            </w:pPr>
            <w:r>
              <w:rPr>
                <w:rFonts w:cs="Arial"/>
                <w:b/>
                <w:bCs/>
                <w:sz w:val="18"/>
                <w:szCs w:val="18"/>
              </w:rPr>
              <w:t>IE</w:t>
            </w:r>
          </w:p>
        </w:tc>
        <w:tc>
          <w:tcPr>
            <w:tcW w:w="8410" w:type="dxa"/>
            <w:shd w:val="clear" w:color="auto" w:fill="auto"/>
          </w:tcPr>
          <w:p w:rsidR="008B0604" w:rsidRPr="001245BB" w:rsidRDefault="008B0604" w:rsidP="001245BB">
            <w:pPr>
              <w:widowControl w:val="0"/>
              <w:rPr>
                <w:rFonts w:cs="Arial"/>
                <w:sz w:val="18"/>
                <w:szCs w:val="18"/>
              </w:rPr>
            </w:pPr>
            <w:r w:rsidRPr="008B0604">
              <w:rPr>
                <w:rFonts w:cs="Arial"/>
                <w:sz w:val="18"/>
                <w:szCs w:val="18"/>
              </w:rPr>
              <w:t>Falta de seguridad tecnológica para restringir el acceso no autorizado a cierta información.</w:t>
            </w:r>
          </w:p>
        </w:tc>
      </w:tr>
      <w:tr w:rsidR="008B0604" w:rsidRPr="00F26D51" w:rsidTr="008B0604">
        <w:trPr>
          <w:trHeight w:val="260"/>
        </w:trPr>
        <w:tc>
          <w:tcPr>
            <w:tcW w:w="1008" w:type="dxa"/>
            <w:shd w:val="clear" w:color="auto" w:fill="auto"/>
          </w:tcPr>
          <w:p w:rsidR="008B0604" w:rsidRDefault="008B0604" w:rsidP="007147EE">
            <w:pPr>
              <w:widowControl w:val="0"/>
              <w:jc w:val="center"/>
              <w:rPr>
                <w:rFonts w:cs="Arial"/>
                <w:b/>
                <w:bCs/>
                <w:sz w:val="18"/>
                <w:szCs w:val="18"/>
              </w:rPr>
            </w:pPr>
            <w:r>
              <w:rPr>
                <w:rFonts w:cs="Arial"/>
                <w:b/>
                <w:bCs/>
                <w:sz w:val="18"/>
                <w:szCs w:val="18"/>
              </w:rPr>
              <w:t>IE</w:t>
            </w:r>
          </w:p>
        </w:tc>
        <w:tc>
          <w:tcPr>
            <w:tcW w:w="8410" w:type="dxa"/>
            <w:shd w:val="clear" w:color="auto" w:fill="auto"/>
          </w:tcPr>
          <w:p w:rsidR="008B0604" w:rsidRPr="008B0604" w:rsidRDefault="008B0604" w:rsidP="001245BB">
            <w:pPr>
              <w:widowControl w:val="0"/>
              <w:rPr>
                <w:rFonts w:cs="Arial"/>
                <w:sz w:val="18"/>
                <w:szCs w:val="18"/>
              </w:rPr>
            </w:pPr>
            <w:r w:rsidRPr="008B0604">
              <w:rPr>
                <w:rFonts w:cs="Arial"/>
                <w:sz w:val="18"/>
                <w:szCs w:val="18"/>
              </w:rPr>
              <w:t>Daño a la infraestructura y la información a causa de eventuales desastres naturales.</w:t>
            </w:r>
          </w:p>
        </w:tc>
      </w:tr>
      <w:tr w:rsidR="00D36F43" w:rsidRPr="00F26D51" w:rsidTr="007147EE">
        <w:trPr>
          <w:trHeight w:val="435"/>
        </w:trPr>
        <w:tc>
          <w:tcPr>
            <w:tcW w:w="1008" w:type="dxa"/>
            <w:shd w:val="clear" w:color="auto" w:fill="auto"/>
          </w:tcPr>
          <w:p w:rsidR="00D36F43" w:rsidRPr="00F26D51" w:rsidRDefault="001245BB" w:rsidP="007147EE">
            <w:pPr>
              <w:widowControl w:val="0"/>
              <w:jc w:val="center"/>
              <w:rPr>
                <w:rFonts w:cs="Arial"/>
                <w:b/>
                <w:bCs/>
                <w:sz w:val="18"/>
                <w:szCs w:val="18"/>
              </w:rPr>
            </w:pPr>
            <w:r>
              <w:rPr>
                <w:rFonts w:cs="Arial"/>
                <w:b/>
                <w:bCs/>
                <w:sz w:val="18"/>
                <w:szCs w:val="18"/>
              </w:rPr>
              <w:t>N</w:t>
            </w:r>
          </w:p>
        </w:tc>
        <w:tc>
          <w:tcPr>
            <w:tcW w:w="8410" w:type="dxa"/>
            <w:shd w:val="clear" w:color="auto" w:fill="auto"/>
          </w:tcPr>
          <w:p w:rsidR="00D36F43" w:rsidRPr="00F26D51" w:rsidRDefault="001245BB" w:rsidP="001245BB">
            <w:pPr>
              <w:widowControl w:val="0"/>
              <w:rPr>
                <w:rFonts w:cs="Arial"/>
                <w:sz w:val="18"/>
                <w:szCs w:val="18"/>
              </w:rPr>
            </w:pPr>
            <w:r>
              <w:rPr>
                <w:rFonts w:cs="Arial"/>
                <w:sz w:val="18"/>
                <w:szCs w:val="18"/>
              </w:rPr>
              <w:t>I</w:t>
            </w:r>
            <w:r w:rsidRPr="001245BB">
              <w:rPr>
                <w:rFonts w:cs="Arial"/>
                <w:sz w:val="18"/>
                <w:szCs w:val="18"/>
              </w:rPr>
              <w:t>ncumplimiento de la normativa vigente por parte de algunas de las instituciones que conforman el S</w:t>
            </w:r>
            <w:r>
              <w:rPr>
                <w:rFonts w:cs="Arial"/>
                <w:sz w:val="18"/>
                <w:szCs w:val="18"/>
              </w:rPr>
              <w:t xml:space="preserve">NA </w:t>
            </w:r>
            <w:r w:rsidRPr="001245BB">
              <w:rPr>
                <w:rFonts w:cs="Arial"/>
                <w:sz w:val="18"/>
                <w:szCs w:val="18"/>
              </w:rPr>
              <w:t>y la inadecuada organización de la información.</w:t>
            </w:r>
          </w:p>
        </w:tc>
      </w:tr>
      <w:tr w:rsidR="001245BB" w:rsidRPr="00F26D51" w:rsidTr="001245BB">
        <w:trPr>
          <w:trHeight w:val="260"/>
        </w:trPr>
        <w:tc>
          <w:tcPr>
            <w:tcW w:w="1008" w:type="dxa"/>
            <w:shd w:val="clear" w:color="auto" w:fill="auto"/>
          </w:tcPr>
          <w:p w:rsidR="001245BB" w:rsidRDefault="001245BB" w:rsidP="007147EE">
            <w:pPr>
              <w:widowControl w:val="0"/>
              <w:jc w:val="center"/>
              <w:rPr>
                <w:rFonts w:cs="Arial"/>
                <w:b/>
                <w:bCs/>
                <w:sz w:val="18"/>
                <w:szCs w:val="18"/>
              </w:rPr>
            </w:pPr>
            <w:r>
              <w:rPr>
                <w:rFonts w:cs="Arial"/>
                <w:b/>
                <w:bCs/>
                <w:sz w:val="18"/>
                <w:szCs w:val="18"/>
              </w:rPr>
              <w:t>N</w:t>
            </w:r>
          </w:p>
        </w:tc>
        <w:tc>
          <w:tcPr>
            <w:tcW w:w="8410" w:type="dxa"/>
            <w:shd w:val="clear" w:color="auto" w:fill="auto"/>
          </w:tcPr>
          <w:p w:rsidR="001245BB" w:rsidRDefault="001245BB" w:rsidP="001245BB">
            <w:pPr>
              <w:widowControl w:val="0"/>
              <w:rPr>
                <w:rFonts w:cs="Arial"/>
                <w:sz w:val="18"/>
                <w:szCs w:val="18"/>
              </w:rPr>
            </w:pPr>
            <w:r w:rsidRPr="001245BB">
              <w:rPr>
                <w:rFonts w:cs="Arial"/>
                <w:sz w:val="18"/>
                <w:szCs w:val="18"/>
              </w:rPr>
              <w:t>No existe legislación que castigue el secuestro o daño a los documentos que se facilitan en el Archivo.</w:t>
            </w:r>
          </w:p>
        </w:tc>
      </w:tr>
      <w:tr w:rsidR="00D36F43" w:rsidRPr="00F26D51" w:rsidTr="007147EE">
        <w:trPr>
          <w:trHeight w:val="435"/>
        </w:trPr>
        <w:tc>
          <w:tcPr>
            <w:tcW w:w="1008" w:type="dxa"/>
            <w:shd w:val="clear" w:color="auto" w:fill="auto"/>
          </w:tcPr>
          <w:p w:rsidR="00D36F43" w:rsidRPr="00F26D51" w:rsidRDefault="001245BB" w:rsidP="007147EE">
            <w:pPr>
              <w:widowControl w:val="0"/>
              <w:jc w:val="center"/>
              <w:rPr>
                <w:rFonts w:cs="Arial"/>
                <w:b/>
                <w:bCs/>
                <w:sz w:val="18"/>
                <w:szCs w:val="18"/>
              </w:rPr>
            </w:pPr>
            <w:r>
              <w:rPr>
                <w:rFonts w:cs="Arial"/>
                <w:b/>
                <w:bCs/>
                <w:sz w:val="18"/>
                <w:szCs w:val="18"/>
              </w:rPr>
              <w:t>AC</w:t>
            </w:r>
          </w:p>
        </w:tc>
        <w:tc>
          <w:tcPr>
            <w:tcW w:w="8410" w:type="dxa"/>
            <w:shd w:val="clear" w:color="auto" w:fill="auto"/>
          </w:tcPr>
          <w:p w:rsidR="00D36F43" w:rsidRPr="00F26D51" w:rsidRDefault="001245BB" w:rsidP="007147EE">
            <w:pPr>
              <w:widowControl w:val="0"/>
              <w:rPr>
                <w:rFonts w:cs="Arial"/>
                <w:sz w:val="18"/>
                <w:szCs w:val="18"/>
              </w:rPr>
            </w:pPr>
            <w:r>
              <w:rPr>
                <w:rFonts w:cs="Arial"/>
                <w:sz w:val="18"/>
                <w:szCs w:val="18"/>
              </w:rPr>
              <w:t>Dificultad o i</w:t>
            </w:r>
            <w:r w:rsidRPr="001245BB">
              <w:rPr>
                <w:rFonts w:cs="Arial"/>
                <w:sz w:val="18"/>
                <w:szCs w:val="18"/>
              </w:rPr>
              <w:t>mposibilidad  para recuperar documentos de valor legal que han sido objeto de secuestros por parte de autoridades judiciales.</w:t>
            </w:r>
          </w:p>
        </w:tc>
      </w:tr>
    </w:tbl>
    <w:p w:rsidR="00F642D5" w:rsidRDefault="00F642D5" w:rsidP="00F642D5">
      <w:pPr>
        <w:widowControl w:val="0"/>
        <w:jc w:val="both"/>
        <w:rPr>
          <w:rFonts w:cs="Arial"/>
          <w:b/>
          <w:sz w:val="20"/>
          <w:szCs w:val="20"/>
        </w:rPr>
      </w:pPr>
    </w:p>
    <w:p w:rsidR="008B0604" w:rsidRPr="009C48DF" w:rsidRDefault="008B0604" w:rsidP="008B0604">
      <w:pPr>
        <w:widowControl w:val="0"/>
        <w:jc w:val="both"/>
        <w:rPr>
          <w:rFonts w:cs="Arial"/>
          <w:sz w:val="20"/>
          <w:szCs w:val="20"/>
        </w:rPr>
      </w:pPr>
      <w:r w:rsidRPr="00E22F7D">
        <w:rPr>
          <w:rFonts w:cs="Arial"/>
          <w:b/>
          <w:sz w:val="20"/>
          <w:szCs w:val="20"/>
        </w:rPr>
        <w:t xml:space="preserve">Función sustantiva: </w:t>
      </w:r>
      <w:r w:rsidR="00AE4288">
        <w:rPr>
          <w:rFonts w:cs="Arial"/>
          <w:b/>
          <w:sz w:val="20"/>
          <w:szCs w:val="20"/>
        </w:rPr>
        <w:t>Acceso a la información</w:t>
      </w:r>
    </w:p>
    <w:p w:rsidR="008B0604" w:rsidRDefault="008B0604" w:rsidP="008B0604">
      <w:pPr>
        <w:jc w:val="both"/>
        <w:rPr>
          <w:rFonts w:cs="Arial"/>
          <w:b/>
          <w:sz w:val="20"/>
          <w:szCs w:val="20"/>
        </w:rPr>
      </w:pPr>
    </w:p>
    <w:tbl>
      <w:tblPr>
        <w:tblW w:w="9418"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1008"/>
        <w:gridCol w:w="8410"/>
      </w:tblGrid>
      <w:tr w:rsidR="008B0604" w:rsidRPr="00F26D51" w:rsidTr="00625FCD">
        <w:trPr>
          <w:trHeight w:val="388"/>
          <w:tblHeader/>
        </w:trPr>
        <w:tc>
          <w:tcPr>
            <w:tcW w:w="1008" w:type="dxa"/>
            <w:tcBorders>
              <w:bottom w:val="single" w:sz="12" w:space="0" w:color="A8D08D"/>
            </w:tcBorders>
            <w:shd w:val="clear" w:color="auto" w:fill="auto"/>
            <w:hideMark/>
          </w:tcPr>
          <w:p w:rsidR="008B0604" w:rsidRPr="00F26D51" w:rsidRDefault="008B0604" w:rsidP="00625FCD">
            <w:pPr>
              <w:widowControl w:val="0"/>
              <w:jc w:val="center"/>
              <w:rPr>
                <w:rFonts w:cs="Arial"/>
                <w:b/>
                <w:bCs/>
                <w:color w:val="000000"/>
                <w:kern w:val="28"/>
                <w:sz w:val="18"/>
                <w:szCs w:val="18"/>
              </w:rPr>
            </w:pPr>
            <w:r w:rsidRPr="00F26D51">
              <w:rPr>
                <w:rFonts w:ascii="Times New Roman" w:hAnsi="Times New Roman"/>
                <w:b/>
                <w:bCs/>
              </w:rPr>
              <w:pict>
                <v:shape id="_x0000_s1067" type="#_x0000_t201" style="position:absolute;left:0;text-align:left;margin-left:-150.65pt;margin-top:131.4pt;width:269.9pt;height:335.75pt;z-index:251663360;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r w:rsidRPr="00F26D51">
              <w:rPr>
                <w:rFonts w:cs="Arial"/>
                <w:b/>
                <w:bCs/>
                <w:sz w:val="18"/>
                <w:szCs w:val="18"/>
              </w:rPr>
              <w:t>Criterios</w:t>
            </w:r>
          </w:p>
        </w:tc>
        <w:tc>
          <w:tcPr>
            <w:tcW w:w="8410" w:type="dxa"/>
            <w:tcBorders>
              <w:bottom w:val="single" w:sz="12" w:space="0" w:color="A8D08D"/>
            </w:tcBorders>
            <w:shd w:val="clear" w:color="auto" w:fill="auto"/>
            <w:hideMark/>
          </w:tcPr>
          <w:p w:rsidR="008B0604" w:rsidRPr="00F26D51" w:rsidRDefault="008B0604" w:rsidP="00625FCD">
            <w:pPr>
              <w:widowControl w:val="0"/>
              <w:jc w:val="center"/>
              <w:rPr>
                <w:rFonts w:cs="Arial"/>
                <w:b/>
                <w:bCs/>
                <w:sz w:val="18"/>
                <w:szCs w:val="18"/>
              </w:rPr>
            </w:pPr>
            <w:r w:rsidRPr="00F26D51">
              <w:rPr>
                <w:rFonts w:cs="Arial"/>
                <w:b/>
                <w:bCs/>
                <w:sz w:val="18"/>
                <w:szCs w:val="18"/>
              </w:rPr>
              <w:t>Fortalezas prioritarias</w:t>
            </w:r>
          </w:p>
        </w:tc>
      </w:tr>
      <w:tr w:rsidR="008B0604" w:rsidRPr="00F26D51" w:rsidTr="00625FCD">
        <w:trPr>
          <w:trHeight w:val="435"/>
        </w:trPr>
        <w:tc>
          <w:tcPr>
            <w:tcW w:w="1008" w:type="dxa"/>
            <w:shd w:val="clear" w:color="auto" w:fill="auto"/>
          </w:tcPr>
          <w:p w:rsidR="008B0604" w:rsidRPr="00F26D51" w:rsidRDefault="00241A6F" w:rsidP="00625FCD">
            <w:pPr>
              <w:widowControl w:val="0"/>
              <w:jc w:val="center"/>
              <w:rPr>
                <w:rFonts w:cs="Arial"/>
                <w:b/>
                <w:bCs/>
                <w:sz w:val="18"/>
                <w:szCs w:val="18"/>
              </w:rPr>
            </w:pPr>
            <w:r>
              <w:rPr>
                <w:rFonts w:cs="Arial"/>
                <w:b/>
                <w:bCs/>
                <w:sz w:val="18"/>
                <w:szCs w:val="18"/>
              </w:rPr>
              <w:t>RH</w:t>
            </w:r>
          </w:p>
        </w:tc>
        <w:tc>
          <w:tcPr>
            <w:tcW w:w="8410" w:type="dxa"/>
            <w:shd w:val="clear" w:color="auto" w:fill="auto"/>
          </w:tcPr>
          <w:p w:rsidR="008B0604" w:rsidRPr="00F26D51" w:rsidRDefault="00241A6F" w:rsidP="00241A6F">
            <w:pPr>
              <w:widowControl w:val="0"/>
              <w:rPr>
                <w:rFonts w:cs="Arial"/>
                <w:sz w:val="18"/>
                <w:szCs w:val="18"/>
              </w:rPr>
            </w:pPr>
            <w:r w:rsidRPr="00241A6F">
              <w:rPr>
                <w:rFonts w:cs="Arial"/>
                <w:sz w:val="18"/>
                <w:szCs w:val="18"/>
              </w:rPr>
              <w:t>Se cuenta con personal identificado con la institución, sus competencias y</w:t>
            </w:r>
            <w:r>
              <w:rPr>
                <w:rFonts w:cs="Arial"/>
                <w:sz w:val="18"/>
                <w:szCs w:val="18"/>
              </w:rPr>
              <w:t xml:space="preserve"> </w:t>
            </w:r>
            <w:r w:rsidRPr="00241A6F">
              <w:rPr>
                <w:rFonts w:cs="Arial"/>
                <w:sz w:val="18"/>
                <w:szCs w:val="18"/>
              </w:rPr>
              <w:t>usuarios y altamente calificado para la ejecución de labores tanto sustantivas como administrativas de la institución</w:t>
            </w:r>
            <w:r>
              <w:rPr>
                <w:rFonts w:cs="Arial"/>
                <w:sz w:val="18"/>
                <w:szCs w:val="18"/>
              </w:rPr>
              <w:t>.</w:t>
            </w:r>
          </w:p>
        </w:tc>
      </w:tr>
      <w:tr w:rsidR="008B0604" w:rsidRPr="00F26D51" w:rsidTr="00625FCD">
        <w:trPr>
          <w:trHeight w:val="287"/>
        </w:trPr>
        <w:tc>
          <w:tcPr>
            <w:tcW w:w="1008" w:type="dxa"/>
            <w:shd w:val="clear" w:color="auto" w:fill="auto"/>
          </w:tcPr>
          <w:p w:rsidR="008B0604" w:rsidRPr="00F26D51" w:rsidRDefault="00241A6F" w:rsidP="00625FCD">
            <w:pPr>
              <w:widowControl w:val="0"/>
              <w:jc w:val="center"/>
              <w:rPr>
                <w:rFonts w:cs="Arial"/>
                <w:b/>
                <w:bCs/>
                <w:sz w:val="18"/>
                <w:szCs w:val="18"/>
              </w:rPr>
            </w:pPr>
            <w:r>
              <w:rPr>
                <w:rFonts w:cs="Arial"/>
                <w:b/>
                <w:bCs/>
                <w:sz w:val="18"/>
                <w:szCs w:val="18"/>
              </w:rPr>
              <w:t>EA</w:t>
            </w:r>
          </w:p>
        </w:tc>
        <w:tc>
          <w:tcPr>
            <w:tcW w:w="8410" w:type="dxa"/>
            <w:shd w:val="clear" w:color="auto" w:fill="auto"/>
          </w:tcPr>
          <w:p w:rsidR="008B0604" w:rsidRPr="00F26D51" w:rsidRDefault="00241A6F" w:rsidP="00625FCD">
            <w:pPr>
              <w:widowControl w:val="0"/>
              <w:rPr>
                <w:rFonts w:cs="Arial"/>
                <w:sz w:val="18"/>
                <w:szCs w:val="18"/>
              </w:rPr>
            </w:pPr>
            <w:r w:rsidRPr="00241A6F">
              <w:rPr>
                <w:rFonts w:cs="Arial"/>
                <w:sz w:val="18"/>
                <w:szCs w:val="18"/>
              </w:rPr>
              <w:t>A la mayoría de los documentos custodiados</w:t>
            </w:r>
            <w:r>
              <w:rPr>
                <w:rFonts w:cs="Arial"/>
                <w:sz w:val="18"/>
                <w:szCs w:val="18"/>
              </w:rPr>
              <w:t xml:space="preserve"> en el Archivo Nacional</w:t>
            </w:r>
            <w:r w:rsidRPr="00241A6F">
              <w:rPr>
                <w:rFonts w:cs="Arial"/>
                <w:sz w:val="18"/>
                <w:szCs w:val="18"/>
              </w:rPr>
              <w:t xml:space="preserve"> se les ha dado tratamiento archivístico.</w:t>
            </w:r>
          </w:p>
        </w:tc>
      </w:tr>
      <w:tr w:rsidR="008B0604" w:rsidRPr="00F26D51" w:rsidTr="00625FCD">
        <w:trPr>
          <w:trHeight w:val="287"/>
        </w:trPr>
        <w:tc>
          <w:tcPr>
            <w:tcW w:w="1008" w:type="dxa"/>
            <w:shd w:val="clear" w:color="auto" w:fill="auto"/>
          </w:tcPr>
          <w:p w:rsidR="008B0604" w:rsidRDefault="00241A6F" w:rsidP="00625FCD">
            <w:pPr>
              <w:widowControl w:val="0"/>
              <w:jc w:val="center"/>
              <w:rPr>
                <w:rFonts w:cs="Arial"/>
                <w:b/>
                <w:bCs/>
                <w:sz w:val="18"/>
                <w:szCs w:val="18"/>
              </w:rPr>
            </w:pPr>
            <w:r>
              <w:rPr>
                <w:rFonts w:cs="Arial"/>
                <w:b/>
                <w:bCs/>
                <w:sz w:val="18"/>
                <w:szCs w:val="18"/>
              </w:rPr>
              <w:t>EA</w:t>
            </w:r>
          </w:p>
        </w:tc>
        <w:tc>
          <w:tcPr>
            <w:tcW w:w="8410" w:type="dxa"/>
            <w:shd w:val="clear" w:color="auto" w:fill="auto"/>
          </w:tcPr>
          <w:p w:rsidR="008B0604" w:rsidRPr="003D1D39" w:rsidRDefault="00241A6F" w:rsidP="00625FCD">
            <w:pPr>
              <w:widowControl w:val="0"/>
              <w:rPr>
                <w:rFonts w:cs="Arial"/>
                <w:sz w:val="18"/>
                <w:szCs w:val="18"/>
              </w:rPr>
            </w:pPr>
            <w:r w:rsidRPr="00241A6F">
              <w:rPr>
                <w:rFonts w:cs="Arial"/>
                <w:sz w:val="18"/>
                <w:szCs w:val="18"/>
              </w:rPr>
              <w:t>Cultura de Control Interno y alto cumplimiento de la normativa.</w:t>
            </w:r>
          </w:p>
        </w:tc>
      </w:tr>
      <w:tr w:rsidR="008B0604" w:rsidRPr="00F26D51" w:rsidTr="00625FCD">
        <w:trPr>
          <w:trHeight w:val="287"/>
        </w:trPr>
        <w:tc>
          <w:tcPr>
            <w:tcW w:w="1008" w:type="dxa"/>
            <w:shd w:val="clear" w:color="auto" w:fill="auto"/>
          </w:tcPr>
          <w:p w:rsidR="008B0604" w:rsidRPr="00F26D51" w:rsidRDefault="00241A6F" w:rsidP="00625FCD">
            <w:pPr>
              <w:widowControl w:val="0"/>
              <w:jc w:val="center"/>
              <w:rPr>
                <w:rFonts w:cs="Arial"/>
                <w:b/>
                <w:bCs/>
                <w:sz w:val="18"/>
                <w:szCs w:val="18"/>
              </w:rPr>
            </w:pPr>
            <w:r>
              <w:rPr>
                <w:rFonts w:cs="Arial"/>
                <w:b/>
                <w:bCs/>
                <w:sz w:val="18"/>
                <w:szCs w:val="18"/>
              </w:rPr>
              <w:t>EA</w:t>
            </w:r>
          </w:p>
        </w:tc>
        <w:tc>
          <w:tcPr>
            <w:tcW w:w="8410" w:type="dxa"/>
            <w:shd w:val="clear" w:color="auto" w:fill="auto"/>
          </w:tcPr>
          <w:p w:rsidR="008B0604" w:rsidRPr="00F26D51" w:rsidRDefault="00241A6F" w:rsidP="00625FCD">
            <w:pPr>
              <w:widowControl w:val="0"/>
              <w:rPr>
                <w:rFonts w:cs="Arial"/>
                <w:sz w:val="18"/>
                <w:szCs w:val="18"/>
              </w:rPr>
            </w:pPr>
            <w:r w:rsidRPr="00241A6F">
              <w:rPr>
                <w:rFonts w:cs="Arial"/>
                <w:sz w:val="18"/>
                <w:szCs w:val="18"/>
              </w:rPr>
              <w:t>Existen controles relacionados con la accesibilidad de los servicios, los cuales son manuales y electrónicos</w:t>
            </w:r>
            <w:r>
              <w:rPr>
                <w:rFonts w:cs="Arial"/>
                <w:sz w:val="18"/>
                <w:szCs w:val="18"/>
              </w:rPr>
              <w:t>.</w:t>
            </w:r>
          </w:p>
        </w:tc>
      </w:tr>
      <w:tr w:rsidR="00241A6F" w:rsidRPr="00F26D51" w:rsidTr="00625FCD">
        <w:trPr>
          <w:trHeight w:val="287"/>
        </w:trPr>
        <w:tc>
          <w:tcPr>
            <w:tcW w:w="1008" w:type="dxa"/>
            <w:shd w:val="clear" w:color="auto" w:fill="auto"/>
          </w:tcPr>
          <w:p w:rsidR="00241A6F" w:rsidRDefault="00241A6F" w:rsidP="00625FCD">
            <w:pPr>
              <w:widowControl w:val="0"/>
              <w:jc w:val="center"/>
              <w:rPr>
                <w:rFonts w:cs="Arial"/>
                <w:b/>
                <w:bCs/>
                <w:sz w:val="18"/>
                <w:szCs w:val="18"/>
              </w:rPr>
            </w:pPr>
            <w:r>
              <w:rPr>
                <w:rFonts w:cs="Arial"/>
                <w:b/>
                <w:bCs/>
                <w:sz w:val="18"/>
                <w:szCs w:val="18"/>
              </w:rPr>
              <w:t>EA</w:t>
            </w:r>
          </w:p>
        </w:tc>
        <w:tc>
          <w:tcPr>
            <w:tcW w:w="8410" w:type="dxa"/>
            <w:shd w:val="clear" w:color="auto" w:fill="auto"/>
          </w:tcPr>
          <w:p w:rsidR="00241A6F" w:rsidRPr="00241A6F" w:rsidRDefault="00241A6F" w:rsidP="00625FCD">
            <w:pPr>
              <w:widowControl w:val="0"/>
              <w:rPr>
                <w:rFonts w:cs="Arial"/>
                <w:sz w:val="18"/>
                <w:szCs w:val="18"/>
              </w:rPr>
            </w:pPr>
            <w:r w:rsidRPr="00241A6F">
              <w:rPr>
                <w:rFonts w:cs="Arial"/>
                <w:sz w:val="18"/>
                <w:szCs w:val="18"/>
              </w:rPr>
              <w:t>Se cuenta con un plan de reproducción de documentos para el periodo 201</w:t>
            </w:r>
            <w:r>
              <w:rPr>
                <w:rFonts w:cs="Arial"/>
                <w:sz w:val="18"/>
                <w:szCs w:val="18"/>
              </w:rPr>
              <w:t>4-2018, que garantiza la conservación de los documentos originales y facilita su consulta.</w:t>
            </w:r>
          </w:p>
        </w:tc>
      </w:tr>
      <w:tr w:rsidR="008B0604" w:rsidRPr="00F26D51" w:rsidTr="00625FCD">
        <w:trPr>
          <w:trHeight w:val="287"/>
        </w:trPr>
        <w:tc>
          <w:tcPr>
            <w:tcW w:w="1008" w:type="dxa"/>
            <w:shd w:val="clear" w:color="auto" w:fill="auto"/>
          </w:tcPr>
          <w:p w:rsidR="008B0604" w:rsidRPr="00F26D51" w:rsidRDefault="00241A6F" w:rsidP="00625FCD">
            <w:pPr>
              <w:widowControl w:val="0"/>
              <w:jc w:val="center"/>
              <w:rPr>
                <w:rFonts w:cs="Arial"/>
                <w:b/>
                <w:bCs/>
                <w:sz w:val="18"/>
                <w:szCs w:val="18"/>
              </w:rPr>
            </w:pPr>
            <w:r>
              <w:rPr>
                <w:rFonts w:cs="Arial"/>
                <w:b/>
                <w:bCs/>
                <w:sz w:val="18"/>
                <w:szCs w:val="18"/>
              </w:rPr>
              <w:t>P</w:t>
            </w:r>
          </w:p>
        </w:tc>
        <w:tc>
          <w:tcPr>
            <w:tcW w:w="8410" w:type="dxa"/>
            <w:shd w:val="clear" w:color="auto" w:fill="auto"/>
          </w:tcPr>
          <w:p w:rsidR="008B0604" w:rsidRPr="00F26D51" w:rsidRDefault="00241A6F" w:rsidP="00241A6F">
            <w:pPr>
              <w:widowControl w:val="0"/>
              <w:rPr>
                <w:rFonts w:cs="Arial"/>
                <w:sz w:val="18"/>
                <w:szCs w:val="18"/>
              </w:rPr>
            </w:pPr>
            <w:r>
              <w:rPr>
                <w:rFonts w:cs="Arial"/>
                <w:sz w:val="18"/>
                <w:szCs w:val="18"/>
              </w:rPr>
              <w:t>Se cuenta con i</w:t>
            </w:r>
            <w:r w:rsidRPr="00241A6F">
              <w:rPr>
                <w:rFonts w:cs="Arial"/>
                <w:sz w:val="18"/>
                <w:szCs w:val="18"/>
              </w:rPr>
              <w:t>ngresos propios por venta de servicios</w:t>
            </w:r>
            <w:r>
              <w:rPr>
                <w:rFonts w:cs="Arial"/>
                <w:sz w:val="18"/>
                <w:szCs w:val="18"/>
              </w:rPr>
              <w:t>.</w:t>
            </w:r>
          </w:p>
        </w:tc>
      </w:tr>
      <w:tr w:rsidR="008B0604" w:rsidRPr="00F26D51" w:rsidTr="00625FCD">
        <w:trPr>
          <w:trHeight w:val="287"/>
        </w:trPr>
        <w:tc>
          <w:tcPr>
            <w:tcW w:w="1008" w:type="dxa"/>
            <w:shd w:val="clear" w:color="auto" w:fill="auto"/>
          </w:tcPr>
          <w:p w:rsidR="008B0604" w:rsidRDefault="00241A6F" w:rsidP="00625FCD">
            <w:pPr>
              <w:widowControl w:val="0"/>
              <w:jc w:val="center"/>
              <w:rPr>
                <w:rFonts w:cs="Arial"/>
                <w:b/>
                <w:bCs/>
                <w:sz w:val="18"/>
                <w:szCs w:val="18"/>
              </w:rPr>
            </w:pPr>
            <w:r>
              <w:rPr>
                <w:rFonts w:cs="Arial"/>
                <w:b/>
                <w:bCs/>
                <w:sz w:val="18"/>
                <w:szCs w:val="18"/>
              </w:rPr>
              <w:t>PS</w:t>
            </w:r>
          </w:p>
        </w:tc>
        <w:tc>
          <w:tcPr>
            <w:tcW w:w="8410" w:type="dxa"/>
            <w:shd w:val="clear" w:color="auto" w:fill="auto"/>
          </w:tcPr>
          <w:p w:rsidR="008B0604" w:rsidRPr="003D1D39" w:rsidRDefault="00241A6F" w:rsidP="00625FCD">
            <w:pPr>
              <w:widowControl w:val="0"/>
              <w:rPr>
                <w:rFonts w:cs="Arial"/>
                <w:sz w:val="18"/>
                <w:szCs w:val="18"/>
              </w:rPr>
            </w:pPr>
            <w:r w:rsidRPr="00241A6F">
              <w:rPr>
                <w:rFonts w:cs="Arial"/>
                <w:sz w:val="18"/>
                <w:szCs w:val="18"/>
              </w:rPr>
              <w:t>Se brinda el servicio de consulta a bases de datos vía página web (INDEX), así como consulta de imágenes digitalizadas de tomos de protocolo.</w:t>
            </w:r>
          </w:p>
        </w:tc>
      </w:tr>
      <w:tr w:rsidR="008B0604" w:rsidRPr="00F26D51" w:rsidTr="00625FCD">
        <w:trPr>
          <w:trHeight w:val="287"/>
        </w:trPr>
        <w:tc>
          <w:tcPr>
            <w:tcW w:w="1008" w:type="dxa"/>
            <w:shd w:val="clear" w:color="auto" w:fill="auto"/>
          </w:tcPr>
          <w:p w:rsidR="008B0604" w:rsidRPr="00F26D51" w:rsidRDefault="00241A6F" w:rsidP="00625FCD">
            <w:pPr>
              <w:widowControl w:val="0"/>
              <w:jc w:val="center"/>
              <w:rPr>
                <w:rFonts w:cs="Arial"/>
                <w:b/>
                <w:bCs/>
                <w:sz w:val="18"/>
                <w:szCs w:val="18"/>
              </w:rPr>
            </w:pPr>
            <w:r>
              <w:rPr>
                <w:rFonts w:cs="Arial"/>
                <w:b/>
                <w:bCs/>
                <w:sz w:val="18"/>
                <w:szCs w:val="18"/>
              </w:rPr>
              <w:t>PS</w:t>
            </w:r>
          </w:p>
        </w:tc>
        <w:tc>
          <w:tcPr>
            <w:tcW w:w="8410" w:type="dxa"/>
            <w:shd w:val="clear" w:color="auto" w:fill="auto"/>
          </w:tcPr>
          <w:p w:rsidR="008B0604" w:rsidRPr="00F26D51" w:rsidRDefault="00241A6F" w:rsidP="00625FCD">
            <w:pPr>
              <w:widowControl w:val="0"/>
              <w:rPr>
                <w:rFonts w:cs="Arial"/>
                <w:sz w:val="18"/>
                <w:szCs w:val="18"/>
              </w:rPr>
            </w:pPr>
            <w:r w:rsidRPr="00241A6F">
              <w:rPr>
                <w:rFonts w:cs="Arial"/>
                <w:sz w:val="18"/>
                <w:szCs w:val="18"/>
              </w:rPr>
              <w:t>Se cuenta con una Biblioteca especializada en</w:t>
            </w:r>
            <w:r>
              <w:rPr>
                <w:rFonts w:cs="Arial"/>
                <w:sz w:val="18"/>
                <w:szCs w:val="18"/>
              </w:rPr>
              <w:t xml:space="preserve"> Archivística y Ciencias afines que contribuye con la actualización profesional del gremio.</w:t>
            </w:r>
          </w:p>
        </w:tc>
      </w:tr>
      <w:tr w:rsidR="00241A6F" w:rsidRPr="00F26D51" w:rsidTr="00625FCD">
        <w:trPr>
          <w:trHeight w:val="287"/>
        </w:trPr>
        <w:tc>
          <w:tcPr>
            <w:tcW w:w="1008" w:type="dxa"/>
            <w:shd w:val="clear" w:color="auto" w:fill="auto"/>
          </w:tcPr>
          <w:p w:rsidR="00241A6F" w:rsidRDefault="00241A6F" w:rsidP="00625FCD">
            <w:pPr>
              <w:widowControl w:val="0"/>
              <w:jc w:val="center"/>
              <w:rPr>
                <w:rFonts w:cs="Arial"/>
                <w:b/>
                <w:bCs/>
                <w:sz w:val="18"/>
                <w:szCs w:val="18"/>
              </w:rPr>
            </w:pPr>
            <w:r>
              <w:rPr>
                <w:rFonts w:cs="Arial"/>
                <w:b/>
                <w:bCs/>
                <w:sz w:val="18"/>
                <w:szCs w:val="18"/>
              </w:rPr>
              <w:t>PS</w:t>
            </w:r>
          </w:p>
        </w:tc>
        <w:tc>
          <w:tcPr>
            <w:tcW w:w="8410" w:type="dxa"/>
            <w:shd w:val="clear" w:color="auto" w:fill="auto"/>
          </w:tcPr>
          <w:p w:rsidR="00241A6F" w:rsidRPr="00241A6F" w:rsidRDefault="00241A6F" w:rsidP="00625FCD">
            <w:pPr>
              <w:widowControl w:val="0"/>
              <w:rPr>
                <w:rFonts w:cs="Arial"/>
                <w:sz w:val="18"/>
                <w:szCs w:val="18"/>
              </w:rPr>
            </w:pPr>
            <w:r w:rsidRPr="00241A6F">
              <w:rPr>
                <w:rFonts w:cs="Arial"/>
                <w:sz w:val="18"/>
                <w:szCs w:val="18"/>
              </w:rPr>
              <w:t>Existencia de la Contraloría de Servicios consolidada</w:t>
            </w:r>
            <w:r>
              <w:rPr>
                <w:rFonts w:cs="Arial"/>
                <w:sz w:val="18"/>
                <w:szCs w:val="18"/>
              </w:rPr>
              <w:t xml:space="preserve"> q</w:t>
            </w:r>
            <w:r w:rsidRPr="00241A6F">
              <w:rPr>
                <w:rFonts w:cs="Arial"/>
                <w:sz w:val="18"/>
                <w:szCs w:val="18"/>
              </w:rPr>
              <w:t>ue brinda un servicio eficiente y de calidad al usuario que interpone una queja o una consulta.</w:t>
            </w:r>
          </w:p>
        </w:tc>
      </w:tr>
      <w:tr w:rsidR="008B0604" w:rsidRPr="00F26D51" w:rsidTr="00625FCD">
        <w:trPr>
          <w:trHeight w:val="287"/>
        </w:trPr>
        <w:tc>
          <w:tcPr>
            <w:tcW w:w="1008" w:type="dxa"/>
            <w:shd w:val="clear" w:color="auto" w:fill="auto"/>
          </w:tcPr>
          <w:p w:rsidR="008B0604" w:rsidRPr="00F26D51" w:rsidRDefault="00241A6F" w:rsidP="00625FCD">
            <w:pPr>
              <w:widowControl w:val="0"/>
              <w:jc w:val="center"/>
              <w:rPr>
                <w:rFonts w:cs="Arial"/>
                <w:b/>
                <w:bCs/>
                <w:sz w:val="18"/>
                <w:szCs w:val="18"/>
              </w:rPr>
            </w:pPr>
            <w:r>
              <w:rPr>
                <w:rFonts w:cs="Arial"/>
                <w:b/>
                <w:bCs/>
                <w:sz w:val="18"/>
                <w:szCs w:val="18"/>
              </w:rPr>
              <w:t>T</w:t>
            </w:r>
          </w:p>
        </w:tc>
        <w:tc>
          <w:tcPr>
            <w:tcW w:w="8410" w:type="dxa"/>
            <w:shd w:val="clear" w:color="auto" w:fill="auto"/>
          </w:tcPr>
          <w:p w:rsidR="008B0604" w:rsidRPr="00F26D51" w:rsidRDefault="00241A6F" w:rsidP="00625FCD">
            <w:pPr>
              <w:widowControl w:val="0"/>
              <w:rPr>
                <w:rFonts w:cs="Arial"/>
                <w:sz w:val="18"/>
                <w:szCs w:val="18"/>
              </w:rPr>
            </w:pPr>
            <w:r w:rsidRPr="00241A6F">
              <w:rPr>
                <w:rFonts w:cs="Arial"/>
                <w:sz w:val="18"/>
                <w:szCs w:val="18"/>
              </w:rPr>
              <w:t>Disponibilidad de un sitio web</w:t>
            </w:r>
            <w:r>
              <w:rPr>
                <w:rFonts w:cs="Arial"/>
                <w:sz w:val="18"/>
                <w:szCs w:val="18"/>
              </w:rPr>
              <w:t xml:space="preserve"> q</w:t>
            </w:r>
            <w:r w:rsidRPr="00241A6F">
              <w:rPr>
                <w:rFonts w:cs="Arial"/>
                <w:sz w:val="18"/>
                <w:szCs w:val="18"/>
              </w:rPr>
              <w:t>ue garantiza la accesibilidad remota  a los usuarios de los servicios que brinda el Archivo Nacional.</w:t>
            </w:r>
          </w:p>
        </w:tc>
      </w:tr>
    </w:tbl>
    <w:p w:rsidR="008B0604" w:rsidRDefault="008B0604" w:rsidP="008B0604">
      <w:pPr>
        <w:jc w:val="both"/>
        <w:rPr>
          <w:rFonts w:cs="Arial"/>
          <w:sz w:val="20"/>
          <w:szCs w:val="20"/>
        </w:rPr>
      </w:pPr>
    </w:p>
    <w:p w:rsidR="008B0604" w:rsidRDefault="008B0604" w:rsidP="008B0604">
      <w:pPr>
        <w:jc w:val="both"/>
        <w:rPr>
          <w:rFonts w:cs="Arial"/>
          <w:sz w:val="20"/>
          <w:szCs w:val="20"/>
        </w:rPr>
      </w:pPr>
    </w:p>
    <w:tbl>
      <w:tblPr>
        <w:tblW w:w="9418"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tblPr>
      <w:tblGrid>
        <w:gridCol w:w="1008"/>
        <w:gridCol w:w="8410"/>
      </w:tblGrid>
      <w:tr w:rsidR="008B0604" w:rsidRPr="00F26D51" w:rsidTr="00625FCD">
        <w:trPr>
          <w:trHeight w:val="388"/>
          <w:tblHeader/>
        </w:trPr>
        <w:tc>
          <w:tcPr>
            <w:tcW w:w="1008" w:type="dxa"/>
            <w:tcBorders>
              <w:bottom w:val="single" w:sz="12" w:space="0" w:color="F4B083"/>
            </w:tcBorders>
            <w:shd w:val="clear" w:color="auto" w:fill="auto"/>
            <w:hideMark/>
          </w:tcPr>
          <w:p w:rsidR="008B0604" w:rsidRPr="00F26D51" w:rsidRDefault="008B0604" w:rsidP="00625FCD">
            <w:pPr>
              <w:widowControl w:val="0"/>
              <w:jc w:val="center"/>
              <w:rPr>
                <w:rFonts w:cs="Arial"/>
                <w:b/>
                <w:bCs/>
                <w:color w:val="000000"/>
                <w:kern w:val="28"/>
                <w:sz w:val="18"/>
                <w:szCs w:val="18"/>
              </w:rPr>
            </w:pPr>
            <w:r w:rsidRPr="00F26D51">
              <w:rPr>
                <w:rFonts w:ascii="Times New Roman" w:hAnsi="Times New Roman"/>
                <w:b/>
                <w:bCs/>
              </w:rPr>
              <w:pict>
                <v:shape id="_x0000_s1068" type="#_x0000_t201" style="position:absolute;left:0;text-align:left;margin-left:-150.65pt;margin-top:131.4pt;width:269.9pt;height:335.75pt;z-index:251664384;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r w:rsidRPr="00F26D51">
              <w:rPr>
                <w:rFonts w:cs="Arial"/>
                <w:b/>
                <w:bCs/>
                <w:sz w:val="18"/>
                <w:szCs w:val="18"/>
              </w:rPr>
              <w:t>Criterios</w:t>
            </w:r>
          </w:p>
        </w:tc>
        <w:tc>
          <w:tcPr>
            <w:tcW w:w="8410" w:type="dxa"/>
            <w:tcBorders>
              <w:bottom w:val="single" w:sz="12" w:space="0" w:color="F4B083"/>
            </w:tcBorders>
            <w:shd w:val="clear" w:color="auto" w:fill="auto"/>
            <w:hideMark/>
          </w:tcPr>
          <w:p w:rsidR="008B0604" w:rsidRPr="00F26D51" w:rsidRDefault="008B0604" w:rsidP="00625FCD">
            <w:pPr>
              <w:widowControl w:val="0"/>
              <w:jc w:val="center"/>
              <w:rPr>
                <w:rFonts w:cs="Arial"/>
                <w:b/>
                <w:bCs/>
                <w:sz w:val="18"/>
                <w:szCs w:val="18"/>
              </w:rPr>
            </w:pPr>
            <w:r w:rsidRPr="00F26D51">
              <w:rPr>
                <w:rFonts w:cs="Arial"/>
                <w:b/>
                <w:bCs/>
                <w:sz w:val="18"/>
                <w:szCs w:val="18"/>
              </w:rPr>
              <w:t>Debilidades prioritarias</w:t>
            </w:r>
          </w:p>
        </w:tc>
      </w:tr>
      <w:tr w:rsidR="008B0604" w:rsidRPr="00F26D51" w:rsidTr="00625FCD">
        <w:trPr>
          <w:trHeight w:val="435"/>
        </w:trPr>
        <w:tc>
          <w:tcPr>
            <w:tcW w:w="1008" w:type="dxa"/>
            <w:shd w:val="clear" w:color="auto" w:fill="auto"/>
          </w:tcPr>
          <w:p w:rsidR="008B0604" w:rsidRPr="00F26D51" w:rsidRDefault="005646D2" w:rsidP="00625FCD">
            <w:pPr>
              <w:widowControl w:val="0"/>
              <w:jc w:val="center"/>
              <w:rPr>
                <w:rFonts w:cs="Arial"/>
                <w:b/>
                <w:bCs/>
                <w:sz w:val="18"/>
                <w:szCs w:val="18"/>
              </w:rPr>
            </w:pPr>
            <w:r>
              <w:rPr>
                <w:rFonts w:cs="Arial"/>
                <w:b/>
                <w:bCs/>
                <w:sz w:val="18"/>
                <w:szCs w:val="18"/>
              </w:rPr>
              <w:t>T</w:t>
            </w:r>
          </w:p>
        </w:tc>
        <w:tc>
          <w:tcPr>
            <w:tcW w:w="8410" w:type="dxa"/>
            <w:shd w:val="clear" w:color="auto" w:fill="auto"/>
          </w:tcPr>
          <w:p w:rsidR="008B0604" w:rsidRPr="00F26D51" w:rsidRDefault="005646D2" w:rsidP="00625FCD">
            <w:pPr>
              <w:widowControl w:val="0"/>
              <w:rPr>
                <w:rFonts w:cs="Arial"/>
                <w:sz w:val="18"/>
                <w:szCs w:val="18"/>
              </w:rPr>
            </w:pPr>
            <w:r w:rsidRPr="005646D2">
              <w:rPr>
                <w:rFonts w:cs="Arial"/>
                <w:sz w:val="18"/>
                <w:szCs w:val="18"/>
              </w:rPr>
              <w:t>La actual plataforma tecnológica requiere una mejora integral que sustente la accesibilidad y los servicios vía web</w:t>
            </w:r>
            <w:r>
              <w:rPr>
                <w:rFonts w:cs="Arial"/>
                <w:sz w:val="18"/>
                <w:szCs w:val="18"/>
              </w:rPr>
              <w:t>.</w:t>
            </w:r>
          </w:p>
        </w:tc>
      </w:tr>
      <w:tr w:rsidR="008B0604" w:rsidRPr="00F26D51" w:rsidTr="00625FCD">
        <w:trPr>
          <w:trHeight w:val="323"/>
        </w:trPr>
        <w:tc>
          <w:tcPr>
            <w:tcW w:w="1008" w:type="dxa"/>
            <w:shd w:val="clear" w:color="auto" w:fill="auto"/>
          </w:tcPr>
          <w:p w:rsidR="008B0604" w:rsidRPr="00F26D51" w:rsidRDefault="005646D2" w:rsidP="00625FCD">
            <w:pPr>
              <w:widowControl w:val="0"/>
              <w:jc w:val="center"/>
              <w:rPr>
                <w:rFonts w:cs="Arial"/>
                <w:b/>
                <w:bCs/>
                <w:sz w:val="18"/>
                <w:szCs w:val="18"/>
              </w:rPr>
            </w:pPr>
            <w:r>
              <w:rPr>
                <w:rFonts w:cs="Arial"/>
                <w:b/>
                <w:bCs/>
                <w:sz w:val="18"/>
                <w:szCs w:val="18"/>
              </w:rPr>
              <w:t>RH</w:t>
            </w:r>
          </w:p>
        </w:tc>
        <w:tc>
          <w:tcPr>
            <w:tcW w:w="8410" w:type="dxa"/>
            <w:shd w:val="clear" w:color="auto" w:fill="auto"/>
          </w:tcPr>
          <w:p w:rsidR="008B0604" w:rsidRPr="00F26D51" w:rsidRDefault="005646D2" w:rsidP="00625FCD">
            <w:pPr>
              <w:widowControl w:val="0"/>
              <w:rPr>
                <w:rFonts w:cs="Arial"/>
                <w:sz w:val="18"/>
                <w:szCs w:val="18"/>
              </w:rPr>
            </w:pPr>
            <w:r w:rsidRPr="005646D2">
              <w:rPr>
                <w:rFonts w:cs="Arial"/>
                <w:sz w:val="18"/>
                <w:szCs w:val="18"/>
              </w:rPr>
              <w:t>No se cuenta con una planilla ideal actualizada para brindar un a</w:t>
            </w:r>
            <w:r>
              <w:rPr>
                <w:rFonts w:cs="Arial"/>
                <w:sz w:val="18"/>
                <w:szCs w:val="18"/>
              </w:rPr>
              <w:t>decuado acceso a la información, tomando en cuenta la cantidad de usuarios que se atienden.</w:t>
            </w:r>
          </w:p>
        </w:tc>
      </w:tr>
      <w:tr w:rsidR="00D74204" w:rsidRPr="00F26D51" w:rsidTr="00625FCD">
        <w:trPr>
          <w:trHeight w:val="323"/>
        </w:trPr>
        <w:tc>
          <w:tcPr>
            <w:tcW w:w="1008" w:type="dxa"/>
            <w:shd w:val="clear" w:color="auto" w:fill="auto"/>
          </w:tcPr>
          <w:p w:rsidR="00D74204" w:rsidRDefault="00D74204" w:rsidP="00625FCD">
            <w:pPr>
              <w:widowControl w:val="0"/>
              <w:jc w:val="center"/>
              <w:rPr>
                <w:rFonts w:cs="Arial"/>
                <w:b/>
                <w:bCs/>
                <w:sz w:val="18"/>
                <w:szCs w:val="18"/>
              </w:rPr>
            </w:pPr>
            <w:r>
              <w:rPr>
                <w:rFonts w:cs="Arial"/>
                <w:b/>
                <w:bCs/>
                <w:sz w:val="18"/>
                <w:szCs w:val="18"/>
              </w:rPr>
              <w:t>RH</w:t>
            </w:r>
          </w:p>
        </w:tc>
        <w:tc>
          <w:tcPr>
            <w:tcW w:w="8410" w:type="dxa"/>
            <w:shd w:val="clear" w:color="auto" w:fill="auto"/>
          </w:tcPr>
          <w:p w:rsidR="00D74204" w:rsidRPr="005646D2" w:rsidRDefault="00D74204" w:rsidP="00625FCD">
            <w:pPr>
              <w:widowControl w:val="0"/>
              <w:rPr>
                <w:rFonts w:cs="Arial"/>
                <w:sz w:val="18"/>
                <w:szCs w:val="18"/>
              </w:rPr>
            </w:pPr>
            <w:r w:rsidRPr="00D74204">
              <w:rPr>
                <w:rFonts w:cs="Arial"/>
                <w:sz w:val="18"/>
                <w:szCs w:val="18"/>
              </w:rPr>
              <w:t xml:space="preserve">Falta de capacitación al personal del Archivo Nacional que </w:t>
            </w:r>
            <w:r w:rsidR="005F6C62" w:rsidRPr="00D74204">
              <w:rPr>
                <w:rFonts w:cs="Arial"/>
                <w:sz w:val="18"/>
                <w:szCs w:val="18"/>
              </w:rPr>
              <w:t>atiende</w:t>
            </w:r>
            <w:r w:rsidRPr="00D74204">
              <w:rPr>
                <w:rFonts w:cs="Arial"/>
                <w:sz w:val="18"/>
                <w:szCs w:val="18"/>
              </w:rPr>
              <w:t xml:space="preserve"> público para la atención a personas con discapacidad (conocimientos en Lesco, Braile, etc.).</w:t>
            </w:r>
          </w:p>
        </w:tc>
      </w:tr>
      <w:tr w:rsidR="008B0604" w:rsidRPr="00F26D51" w:rsidTr="00625FCD">
        <w:trPr>
          <w:trHeight w:val="323"/>
        </w:trPr>
        <w:tc>
          <w:tcPr>
            <w:tcW w:w="1008" w:type="dxa"/>
            <w:shd w:val="clear" w:color="auto" w:fill="auto"/>
          </w:tcPr>
          <w:p w:rsidR="008B0604" w:rsidRPr="00F26D51" w:rsidRDefault="00D74204" w:rsidP="00625FCD">
            <w:pPr>
              <w:widowControl w:val="0"/>
              <w:jc w:val="center"/>
              <w:rPr>
                <w:rFonts w:cs="Arial"/>
                <w:b/>
                <w:bCs/>
                <w:sz w:val="18"/>
                <w:szCs w:val="18"/>
              </w:rPr>
            </w:pPr>
            <w:r>
              <w:rPr>
                <w:rFonts w:cs="Arial"/>
                <w:b/>
                <w:bCs/>
                <w:sz w:val="18"/>
                <w:szCs w:val="18"/>
              </w:rPr>
              <w:t>N</w:t>
            </w:r>
          </w:p>
        </w:tc>
        <w:tc>
          <w:tcPr>
            <w:tcW w:w="8410" w:type="dxa"/>
            <w:shd w:val="clear" w:color="auto" w:fill="auto"/>
          </w:tcPr>
          <w:p w:rsidR="008B0604" w:rsidRPr="00F26D51" w:rsidRDefault="00D74204" w:rsidP="00625FCD">
            <w:pPr>
              <w:widowControl w:val="0"/>
              <w:rPr>
                <w:rFonts w:cs="Arial"/>
                <w:sz w:val="18"/>
                <w:szCs w:val="18"/>
              </w:rPr>
            </w:pPr>
            <w:r w:rsidRPr="00D74204">
              <w:rPr>
                <w:rFonts w:cs="Arial"/>
                <w:sz w:val="18"/>
                <w:szCs w:val="18"/>
              </w:rPr>
              <w:t>El artículo 20 de la Ley 7202 no permite que la institución pueda incluir en sus costos un margen de utilidad de manera con el retorno de la inversión se financie el mantenimiento y el crecimiento de las plataformas de servicios (software, hardware, mobiliario, etc.).</w:t>
            </w:r>
          </w:p>
        </w:tc>
      </w:tr>
      <w:tr w:rsidR="008B0604" w:rsidRPr="00F26D51" w:rsidTr="00625FCD">
        <w:trPr>
          <w:trHeight w:val="417"/>
        </w:trPr>
        <w:tc>
          <w:tcPr>
            <w:tcW w:w="1008" w:type="dxa"/>
            <w:shd w:val="clear" w:color="auto" w:fill="auto"/>
          </w:tcPr>
          <w:p w:rsidR="008B0604" w:rsidRPr="00F26D51" w:rsidRDefault="00D74204" w:rsidP="00625FCD">
            <w:pPr>
              <w:widowControl w:val="0"/>
              <w:jc w:val="center"/>
              <w:rPr>
                <w:rFonts w:cs="Arial"/>
                <w:b/>
                <w:bCs/>
                <w:sz w:val="18"/>
                <w:szCs w:val="18"/>
              </w:rPr>
            </w:pPr>
            <w:r>
              <w:rPr>
                <w:rFonts w:cs="Arial"/>
                <w:b/>
                <w:bCs/>
                <w:sz w:val="18"/>
                <w:szCs w:val="18"/>
              </w:rPr>
              <w:t>EA</w:t>
            </w:r>
          </w:p>
        </w:tc>
        <w:tc>
          <w:tcPr>
            <w:tcW w:w="8410" w:type="dxa"/>
            <w:shd w:val="clear" w:color="auto" w:fill="auto"/>
          </w:tcPr>
          <w:p w:rsidR="008B0604" w:rsidRPr="00F26D51" w:rsidRDefault="00D74204" w:rsidP="00625FCD">
            <w:pPr>
              <w:widowControl w:val="0"/>
              <w:rPr>
                <w:rFonts w:cs="Arial"/>
                <w:sz w:val="18"/>
                <w:szCs w:val="18"/>
              </w:rPr>
            </w:pPr>
            <w:r w:rsidRPr="00D74204">
              <w:rPr>
                <w:rFonts w:cs="Arial"/>
                <w:sz w:val="18"/>
                <w:szCs w:val="18"/>
              </w:rPr>
              <w:t xml:space="preserve">La falta de integración en los controles manuales y automatizados </w:t>
            </w:r>
            <w:r w:rsidR="005F6C62" w:rsidRPr="00D74204">
              <w:rPr>
                <w:rFonts w:cs="Arial"/>
                <w:sz w:val="18"/>
                <w:szCs w:val="18"/>
              </w:rPr>
              <w:t>produce</w:t>
            </w:r>
            <w:r w:rsidRPr="00D74204">
              <w:rPr>
                <w:rFonts w:cs="Arial"/>
                <w:sz w:val="18"/>
                <w:szCs w:val="18"/>
              </w:rPr>
              <w:t xml:space="preserve"> retrocesos que afectan la accesibilidad en cuanto a tiempos de atención.</w:t>
            </w:r>
          </w:p>
        </w:tc>
      </w:tr>
      <w:tr w:rsidR="00CE41D7" w:rsidRPr="00F26D51" w:rsidTr="00625FCD">
        <w:trPr>
          <w:trHeight w:val="417"/>
        </w:trPr>
        <w:tc>
          <w:tcPr>
            <w:tcW w:w="1008" w:type="dxa"/>
            <w:shd w:val="clear" w:color="auto" w:fill="auto"/>
          </w:tcPr>
          <w:p w:rsidR="00CE41D7" w:rsidRDefault="00CE41D7" w:rsidP="00625FCD">
            <w:pPr>
              <w:widowControl w:val="0"/>
              <w:jc w:val="center"/>
              <w:rPr>
                <w:rFonts w:cs="Arial"/>
                <w:b/>
                <w:bCs/>
                <w:sz w:val="18"/>
                <w:szCs w:val="18"/>
              </w:rPr>
            </w:pPr>
            <w:r>
              <w:rPr>
                <w:rFonts w:cs="Arial"/>
                <w:b/>
                <w:bCs/>
                <w:sz w:val="18"/>
                <w:szCs w:val="18"/>
              </w:rPr>
              <w:t>EA</w:t>
            </w:r>
          </w:p>
        </w:tc>
        <w:tc>
          <w:tcPr>
            <w:tcW w:w="8410" w:type="dxa"/>
            <w:shd w:val="clear" w:color="auto" w:fill="auto"/>
          </w:tcPr>
          <w:p w:rsidR="00CE41D7" w:rsidRPr="00D74204" w:rsidRDefault="00CE41D7" w:rsidP="00625FCD">
            <w:pPr>
              <w:widowControl w:val="0"/>
              <w:rPr>
                <w:rFonts w:cs="Arial"/>
                <w:sz w:val="18"/>
                <w:szCs w:val="18"/>
              </w:rPr>
            </w:pPr>
            <w:r w:rsidRPr="00D74204">
              <w:rPr>
                <w:rFonts w:cs="Arial"/>
                <w:sz w:val="18"/>
                <w:szCs w:val="18"/>
              </w:rPr>
              <w:t>Existencia de</w:t>
            </w:r>
            <w:r>
              <w:rPr>
                <w:rFonts w:cs="Arial"/>
                <w:sz w:val="18"/>
                <w:szCs w:val="18"/>
              </w:rPr>
              <w:t xml:space="preserve"> un grupo documentos inéditos, o bien sea que no tienen tratamiento archivístico y que por tanto no se pueden facilitar a los usuarios.</w:t>
            </w:r>
          </w:p>
        </w:tc>
      </w:tr>
      <w:tr w:rsidR="008B0604" w:rsidRPr="00F26D51" w:rsidTr="00625FCD">
        <w:trPr>
          <w:trHeight w:val="417"/>
        </w:trPr>
        <w:tc>
          <w:tcPr>
            <w:tcW w:w="1008" w:type="dxa"/>
            <w:shd w:val="clear" w:color="auto" w:fill="auto"/>
          </w:tcPr>
          <w:p w:rsidR="008B0604" w:rsidRDefault="00D74204" w:rsidP="00625FCD">
            <w:pPr>
              <w:widowControl w:val="0"/>
              <w:jc w:val="center"/>
              <w:rPr>
                <w:rFonts w:cs="Arial"/>
                <w:b/>
                <w:bCs/>
                <w:sz w:val="18"/>
                <w:szCs w:val="18"/>
              </w:rPr>
            </w:pPr>
            <w:r>
              <w:rPr>
                <w:rFonts w:cs="Arial"/>
                <w:b/>
                <w:bCs/>
                <w:sz w:val="18"/>
                <w:szCs w:val="18"/>
              </w:rPr>
              <w:t>IE</w:t>
            </w:r>
          </w:p>
        </w:tc>
        <w:tc>
          <w:tcPr>
            <w:tcW w:w="8410" w:type="dxa"/>
            <w:shd w:val="clear" w:color="auto" w:fill="auto"/>
          </w:tcPr>
          <w:p w:rsidR="008B0604" w:rsidRPr="00B35BBD" w:rsidRDefault="00D74204" w:rsidP="00625FCD">
            <w:pPr>
              <w:widowControl w:val="0"/>
              <w:rPr>
                <w:rFonts w:cs="Arial"/>
                <w:sz w:val="18"/>
                <w:szCs w:val="18"/>
              </w:rPr>
            </w:pPr>
            <w:r w:rsidRPr="00D74204">
              <w:rPr>
                <w:rFonts w:cs="Arial"/>
                <w:sz w:val="18"/>
                <w:szCs w:val="18"/>
              </w:rPr>
              <w:t>No todas las áreas físicas y tecnológicas de atención al público están acondicionadas para atender personas discapacitadas en</w:t>
            </w:r>
            <w:r>
              <w:rPr>
                <w:rFonts w:cs="Arial"/>
                <w:sz w:val="18"/>
                <w:szCs w:val="18"/>
              </w:rPr>
              <w:t xml:space="preserve"> forma inclusiva, en el Departamento Archivo Histórico.</w:t>
            </w:r>
          </w:p>
        </w:tc>
      </w:tr>
      <w:tr w:rsidR="008B0604" w:rsidRPr="00F26D51" w:rsidTr="00625FCD">
        <w:trPr>
          <w:trHeight w:val="417"/>
        </w:trPr>
        <w:tc>
          <w:tcPr>
            <w:tcW w:w="1008" w:type="dxa"/>
            <w:shd w:val="clear" w:color="auto" w:fill="auto"/>
          </w:tcPr>
          <w:p w:rsidR="008B0604" w:rsidRDefault="00D74204" w:rsidP="00625FCD">
            <w:pPr>
              <w:widowControl w:val="0"/>
              <w:jc w:val="center"/>
              <w:rPr>
                <w:rFonts w:cs="Arial"/>
                <w:b/>
                <w:bCs/>
                <w:sz w:val="18"/>
                <w:szCs w:val="18"/>
              </w:rPr>
            </w:pPr>
            <w:r>
              <w:rPr>
                <w:rFonts w:cs="Arial"/>
                <w:b/>
                <w:bCs/>
                <w:sz w:val="18"/>
                <w:szCs w:val="18"/>
              </w:rPr>
              <w:t>IE</w:t>
            </w:r>
          </w:p>
        </w:tc>
        <w:tc>
          <w:tcPr>
            <w:tcW w:w="8410" w:type="dxa"/>
            <w:shd w:val="clear" w:color="auto" w:fill="auto"/>
          </w:tcPr>
          <w:p w:rsidR="008B0604" w:rsidRPr="001C6407" w:rsidRDefault="00D74204" w:rsidP="00625FCD">
            <w:pPr>
              <w:widowControl w:val="0"/>
              <w:rPr>
                <w:rFonts w:cs="Arial"/>
                <w:sz w:val="18"/>
                <w:szCs w:val="18"/>
              </w:rPr>
            </w:pPr>
            <w:r w:rsidRPr="00D74204">
              <w:rPr>
                <w:rFonts w:cs="Arial"/>
                <w:sz w:val="18"/>
                <w:szCs w:val="18"/>
              </w:rPr>
              <w:t>Sólo existe una salida de emergencia en el núcleo central para efectos de evacuar los documentos que en esa instalación se mantienen.</w:t>
            </w:r>
          </w:p>
        </w:tc>
      </w:tr>
      <w:tr w:rsidR="008B0604" w:rsidRPr="00F26D51" w:rsidTr="00625FCD">
        <w:trPr>
          <w:trHeight w:val="417"/>
        </w:trPr>
        <w:tc>
          <w:tcPr>
            <w:tcW w:w="1008" w:type="dxa"/>
            <w:shd w:val="clear" w:color="auto" w:fill="auto"/>
          </w:tcPr>
          <w:p w:rsidR="008B0604" w:rsidRDefault="00D74204" w:rsidP="00625FCD">
            <w:pPr>
              <w:widowControl w:val="0"/>
              <w:jc w:val="center"/>
              <w:rPr>
                <w:rFonts w:cs="Arial"/>
                <w:b/>
                <w:bCs/>
                <w:sz w:val="18"/>
                <w:szCs w:val="18"/>
              </w:rPr>
            </w:pPr>
            <w:r>
              <w:rPr>
                <w:rFonts w:cs="Arial"/>
                <w:b/>
                <w:bCs/>
                <w:sz w:val="18"/>
                <w:szCs w:val="18"/>
              </w:rPr>
              <w:t>PS</w:t>
            </w:r>
          </w:p>
        </w:tc>
        <w:tc>
          <w:tcPr>
            <w:tcW w:w="8410" w:type="dxa"/>
            <w:shd w:val="clear" w:color="auto" w:fill="auto"/>
          </w:tcPr>
          <w:p w:rsidR="008B0604" w:rsidRPr="001C6407" w:rsidRDefault="00D74204" w:rsidP="00625FCD">
            <w:pPr>
              <w:widowControl w:val="0"/>
              <w:rPr>
                <w:rFonts w:cs="Arial"/>
                <w:sz w:val="18"/>
                <w:szCs w:val="18"/>
              </w:rPr>
            </w:pPr>
            <w:r w:rsidRPr="00D74204">
              <w:rPr>
                <w:rFonts w:cs="Arial"/>
                <w:sz w:val="18"/>
                <w:szCs w:val="18"/>
              </w:rPr>
              <w:t>Inexistencia de la descripción de los servicios que brinda el Archivo Nacional en el Catálogo Nacional de Trámites.</w:t>
            </w:r>
          </w:p>
        </w:tc>
      </w:tr>
      <w:tr w:rsidR="008B0604" w:rsidRPr="00F26D51" w:rsidTr="00625FCD">
        <w:trPr>
          <w:trHeight w:val="278"/>
        </w:trPr>
        <w:tc>
          <w:tcPr>
            <w:tcW w:w="1008" w:type="dxa"/>
            <w:shd w:val="clear" w:color="auto" w:fill="auto"/>
          </w:tcPr>
          <w:p w:rsidR="008B0604" w:rsidRDefault="00D74204" w:rsidP="00625FCD">
            <w:pPr>
              <w:widowControl w:val="0"/>
              <w:jc w:val="center"/>
              <w:rPr>
                <w:rFonts w:cs="Arial"/>
                <w:b/>
                <w:bCs/>
                <w:sz w:val="18"/>
                <w:szCs w:val="18"/>
              </w:rPr>
            </w:pPr>
            <w:r>
              <w:rPr>
                <w:rFonts w:cs="Arial"/>
                <w:b/>
                <w:bCs/>
                <w:sz w:val="18"/>
                <w:szCs w:val="18"/>
              </w:rPr>
              <w:t>PS</w:t>
            </w:r>
          </w:p>
        </w:tc>
        <w:tc>
          <w:tcPr>
            <w:tcW w:w="8410" w:type="dxa"/>
            <w:shd w:val="clear" w:color="auto" w:fill="auto"/>
          </w:tcPr>
          <w:p w:rsidR="008B0604" w:rsidRPr="00FE4E78" w:rsidRDefault="00D74204" w:rsidP="00D74204">
            <w:pPr>
              <w:widowControl w:val="0"/>
              <w:rPr>
                <w:rFonts w:cs="Arial"/>
                <w:sz w:val="18"/>
                <w:szCs w:val="18"/>
              </w:rPr>
            </w:pPr>
            <w:r w:rsidRPr="00D74204">
              <w:rPr>
                <w:rFonts w:cs="Arial"/>
                <w:sz w:val="18"/>
                <w:szCs w:val="18"/>
              </w:rPr>
              <w:t>Falta de difusión de la biblioteca</w:t>
            </w:r>
            <w:r>
              <w:rPr>
                <w:rFonts w:cs="Arial"/>
                <w:sz w:val="18"/>
                <w:szCs w:val="18"/>
              </w:rPr>
              <w:t>, en cuanto a los usuarios externos.</w:t>
            </w:r>
          </w:p>
        </w:tc>
      </w:tr>
    </w:tbl>
    <w:p w:rsidR="008B0604" w:rsidRDefault="008B0604" w:rsidP="008B0604">
      <w:pPr>
        <w:jc w:val="both"/>
        <w:rPr>
          <w:rFonts w:cs="Arial"/>
          <w:sz w:val="20"/>
          <w:szCs w:val="20"/>
        </w:rPr>
      </w:pPr>
    </w:p>
    <w:p w:rsidR="008B0604" w:rsidRDefault="008B0604" w:rsidP="008B0604">
      <w:pPr>
        <w:jc w:val="both"/>
        <w:rPr>
          <w:rFonts w:cs="Arial"/>
          <w:sz w:val="20"/>
          <w:szCs w:val="20"/>
        </w:rPr>
      </w:pPr>
    </w:p>
    <w:tbl>
      <w:tblPr>
        <w:tblW w:w="9418"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tblPr>
      <w:tblGrid>
        <w:gridCol w:w="1008"/>
        <w:gridCol w:w="8410"/>
      </w:tblGrid>
      <w:tr w:rsidR="008B0604" w:rsidRPr="00F26D51" w:rsidTr="00625FCD">
        <w:trPr>
          <w:trHeight w:val="388"/>
          <w:tblHeader/>
        </w:trPr>
        <w:tc>
          <w:tcPr>
            <w:tcW w:w="1008" w:type="dxa"/>
            <w:tcBorders>
              <w:bottom w:val="single" w:sz="12" w:space="0" w:color="8EAADB"/>
            </w:tcBorders>
            <w:shd w:val="clear" w:color="auto" w:fill="auto"/>
            <w:hideMark/>
          </w:tcPr>
          <w:p w:rsidR="008B0604" w:rsidRPr="00F26D51" w:rsidRDefault="008B0604" w:rsidP="00625FCD">
            <w:pPr>
              <w:widowControl w:val="0"/>
              <w:jc w:val="center"/>
              <w:rPr>
                <w:rFonts w:cs="Arial"/>
                <w:b/>
                <w:bCs/>
                <w:color w:val="000000"/>
                <w:kern w:val="28"/>
                <w:sz w:val="18"/>
                <w:szCs w:val="18"/>
              </w:rPr>
            </w:pPr>
            <w:r w:rsidRPr="00F26D51">
              <w:rPr>
                <w:rFonts w:ascii="Times New Roman" w:hAnsi="Times New Roman"/>
                <w:b/>
                <w:bCs/>
              </w:rPr>
              <w:pict>
                <v:shape id="_x0000_s1069" type="#_x0000_t201" style="position:absolute;left:0;text-align:left;margin-left:-150.65pt;margin-top:131.4pt;width:269.9pt;height:335.75pt;z-index:251665408;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r w:rsidRPr="00F26D51">
              <w:rPr>
                <w:rFonts w:cs="Arial"/>
                <w:b/>
                <w:bCs/>
                <w:sz w:val="18"/>
                <w:szCs w:val="18"/>
              </w:rPr>
              <w:t>Criterios</w:t>
            </w:r>
          </w:p>
        </w:tc>
        <w:tc>
          <w:tcPr>
            <w:tcW w:w="8410" w:type="dxa"/>
            <w:tcBorders>
              <w:bottom w:val="single" w:sz="12" w:space="0" w:color="8EAADB"/>
            </w:tcBorders>
            <w:shd w:val="clear" w:color="auto" w:fill="auto"/>
            <w:hideMark/>
          </w:tcPr>
          <w:p w:rsidR="008B0604" w:rsidRPr="00F26D51" w:rsidRDefault="008B0604" w:rsidP="00625FCD">
            <w:pPr>
              <w:widowControl w:val="0"/>
              <w:jc w:val="center"/>
              <w:rPr>
                <w:rFonts w:cs="Arial"/>
                <w:b/>
                <w:bCs/>
                <w:sz w:val="18"/>
                <w:szCs w:val="18"/>
              </w:rPr>
            </w:pPr>
            <w:r w:rsidRPr="00F26D51">
              <w:rPr>
                <w:rFonts w:cs="Arial"/>
                <w:b/>
                <w:bCs/>
                <w:sz w:val="18"/>
                <w:szCs w:val="18"/>
              </w:rPr>
              <w:t>Oportunidades prioritarias</w:t>
            </w:r>
          </w:p>
        </w:tc>
      </w:tr>
      <w:tr w:rsidR="008B0604" w:rsidRPr="00F26D51" w:rsidTr="00625FCD">
        <w:trPr>
          <w:trHeight w:val="435"/>
        </w:trPr>
        <w:tc>
          <w:tcPr>
            <w:tcW w:w="1008" w:type="dxa"/>
            <w:shd w:val="clear" w:color="auto" w:fill="auto"/>
          </w:tcPr>
          <w:p w:rsidR="008B0604" w:rsidRPr="00F26D51" w:rsidRDefault="00FB5A28" w:rsidP="00625FCD">
            <w:pPr>
              <w:widowControl w:val="0"/>
              <w:jc w:val="center"/>
              <w:rPr>
                <w:rFonts w:cs="Arial"/>
                <w:b/>
                <w:bCs/>
                <w:sz w:val="18"/>
                <w:szCs w:val="18"/>
              </w:rPr>
            </w:pPr>
            <w:r>
              <w:rPr>
                <w:rFonts w:cs="Arial"/>
                <w:b/>
                <w:bCs/>
                <w:sz w:val="18"/>
                <w:szCs w:val="18"/>
              </w:rPr>
              <w:t>P</w:t>
            </w:r>
          </w:p>
        </w:tc>
        <w:tc>
          <w:tcPr>
            <w:tcW w:w="8410" w:type="dxa"/>
            <w:shd w:val="clear" w:color="auto" w:fill="auto"/>
          </w:tcPr>
          <w:p w:rsidR="008B0604" w:rsidRPr="00F26D51" w:rsidRDefault="00FB5A28" w:rsidP="00625FCD">
            <w:pPr>
              <w:widowControl w:val="0"/>
              <w:rPr>
                <w:rFonts w:cs="Arial"/>
                <w:sz w:val="18"/>
                <w:szCs w:val="18"/>
              </w:rPr>
            </w:pPr>
            <w:r w:rsidRPr="00FB5A28">
              <w:rPr>
                <w:rFonts w:cs="Arial"/>
                <w:sz w:val="18"/>
                <w:szCs w:val="18"/>
              </w:rPr>
              <w:t>Cambios en las autoridades del gobierno para realizar las reformas que sean necesarias para aumentar los ingresos por venta de servicios y timbre de Archivo Nacional.</w:t>
            </w:r>
          </w:p>
        </w:tc>
      </w:tr>
      <w:tr w:rsidR="008B0604" w:rsidRPr="00F26D51" w:rsidTr="00625FCD">
        <w:trPr>
          <w:trHeight w:val="260"/>
        </w:trPr>
        <w:tc>
          <w:tcPr>
            <w:tcW w:w="1008" w:type="dxa"/>
            <w:shd w:val="clear" w:color="auto" w:fill="auto"/>
          </w:tcPr>
          <w:p w:rsidR="008B0604" w:rsidRDefault="00FB5A28" w:rsidP="00625FCD">
            <w:pPr>
              <w:widowControl w:val="0"/>
              <w:jc w:val="center"/>
              <w:rPr>
                <w:rFonts w:cs="Arial"/>
                <w:b/>
                <w:bCs/>
                <w:sz w:val="18"/>
                <w:szCs w:val="18"/>
              </w:rPr>
            </w:pPr>
            <w:r>
              <w:rPr>
                <w:rFonts w:cs="Arial"/>
                <w:b/>
                <w:bCs/>
                <w:sz w:val="18"/>
                <w:szCs w:val="18"/>
              </w:rPr>
              <w:t>N</w:t>
            </w:r>
          </w:p>
        </w:tc>
        <w:tc>
          <w:tcPr>
            <w:tcW w:w="8410" w:type="dxa"/>
            <w:shd w:val="clear" w:color="auto" w:fill="auto"/>
          </w:tcPr>
          <w:p w:rsidR="008B0604" w:rsidRPr="00756BE0" w:rsidRDefault="00FB5A28" w:rsidP="00625FCD">
            <w:pPr>
              <w:widowControl w:val="0"/>
              <w:rPr>
                <w:rFonts w:cs="Arial"/>
                <w:sz w:val="18"/>
                <w:szCs w:val="18"/>
              </w:rPr>
            </w:pPr>
            <w:r w:rsidRPr="00FB5A28">
              <w:rPr>
                <w:rFonts w:cs="Arial"/>
                <w:sz w:val="18"/>
                <w:szCs w:val="18"/>
              </w:rPr>
              <w:t>Existencia de normativa que fomenta el préstamo de servicios por Internet</w:t>
            </w:r>
            <w:r>
              <w:rPr>
                <w:rFonts w:cs="Arial"/>
                <w:sz w:val="18"/>
                <w:szCs w:val="18"/>
              </w:rPr>
              <w:t>.</w:t>
            </w:r>
          </w:p>
        </w:tc>
      </w:tr>
      <w:tr w:rsidR="008B0604" w:rsidRPr="00F26D51" w:rsidTr="00625FCD">
        <w:trPr>
          <w:trHeight w:val="260"/>
        </w:trPr>
        <w:tc>
          <w:tcPr>
            <w:tcW w:w="1008" w:type="dxa"/>
            <w:shd w:val="clear" w:color="auto" w:fill="auto"/>
          </w:tcPr>
          <w:p w:rsidR="008B0604" w:rsidRDefault="00FB5A28" w:rsidP="00625FCD">
            <w:pPr>
              <w:widowControl w:val="0"/>
              <w:jc w:val="center"/>
              <w:rPr>
                <w:rFonts w:cs="Arial"/>
                <w:b/>
                <w:bCs/>
                <w:sz w:val="18"/>
                <w:szCs w:val="18"/>
              </w:rPr>
            </w:pPr>
            <w:r>
              <w:rPr>
                <w:rFonts w:cs="Arial"/>
                <w:b/>
                <w:bCs/>
                <w:sz w:val="18"/>
                <w:szCs w:val="18"/>
              </w:rPr>
              <w:t>AC</w:t>
            </w:r>
          </w:p>
        </w:tc>
        <w:tc>
          <w:tcPr>
            <w:tcW w:w="8410" w:type="dxa"/>
            <w:shd w:val="clear" w:color="auto" w:fill="auto"/>
          </w:tcPr>
          <w:p w:rsidR="008B0604" w:rsidRPr="00756BE0" w:rsidRDefault="00FB5A28" w:rsidP="00625FCD">
            <w:pPr>
              <w:widowControl w:val="0"/>
              <w:rPr>
                <w:rFonts w:cs="Arial"/>
                <w:sz w:val="18"/>
                <w:szCs w:val="18"/>
              </w:rPr>
            </w:pPr>
            <w:r w:rsidRPr="00FB5A28">
              <w:rPr>
                <w:rFonts w:cs="Arial"/>
                <w:sz w:val="18"/>
                <w:szCs w:val="18"/>
              </w:rPr>
              <w:t>Auge del interés por temas relacionados con el acceso a la información, la transparencia y la rendición de cuentas.</w:t>
            </w:r>
          </w:p>
        </w:tc>
      </w:tr>
      <w:tr w:rsidR="008B0604" w:rsidRPr="00F26D51" w:rsidTr="00625FCD">
        <w:trPr>
          <w:trHeight w:val="435"/>
        </w:trPr>
        <w:tc>
          <w:tcPr>
            <w:tcW w:w="1008" w:type="dxa"/>
            <w:shd w:val="clear" w:color="auto" w:fill="auto"/>
          </w:tcPr>
          <w:p w:rsidR="008B0604" w:rsidRPr="00F26D51" w:rsidRDefault="00FB5A28" w:rsidP="00625FCD">
            <w:pPr>
              <w:widowControl w:val="0"/>
              <w:jc w:val="center"/>
              <w:rPr>
                <w:rFonts w:cs="Arial"/>
                <w:b/>
                <w:bCs/>
                <w:sz w:val="18"/>
                <w:szCs w:val="18"/>
              </w:rPr>
            </w:pPr>
            <w:r>
              <w:rPr>
                <w:rFonts w:cs="Arial"/>
                <w:b/>
                <w:bCs/>
                <w:sz w:val="18"/>
                <w:szCs w:val="18"/>
              </w:rPr>
              <w:t>AC</w:t>
            </w:r>
          </w:p>
        </w:tc>
        <w:tc>
          <w:tcPr>
            <w:tcW w:w="8410" w:type="dxa"/>
            <w:shd w:val="clear" w:color="auto" w:fill="auto"/>
          </w:tcPr>
          <w:p w:rsidR="008B0604" w:rsidRPr="00F26D51" w:rsidRDefault="00FB5A28" w:rsidP="00625FCD">
            <w:pPr>
              <w:widowControl w:val="0"/>
              <w:rPr>
                <w:rFonts w:cs="Arial"/>
                <w:sz w:val="18"/>
                <w:szCs w:val="18"/>
              </w:rPr>
            </w:pPr>
            <w:r w:rsidRPr="00FB5A28">
              <w:rPr>
                <w:rFonts w:cs="Arial"/>
                <w:sz w:val="18"/>
                <w:szCs w:val="18"/>
              </w:rPr>
              <w:t>Se cuenta con el beneficio de la cooperación internacional para la tramitación de proyectos que permitan un mayor acceso del acervo del Archivo Nacional.</w:t>
            </w:r>
          </w:p>
        </w:tc>
      </w:tr>
      <w:tr w:rsidR="008B0604" w:rsidRPr="00F26D51" w:rsidTr="00625FCD">
        <w:trPr>
          <w:trHeight w:val="260"/>
        </w:trPr>
        <w:tc>
          <w:tcPr>
            <w:tcW w:w="1008" w:type="dxa"/>
            <w:shd w:val="clear" w:color="auto" w:fill="auto"/>
          </w:tcPr>
          <w:p w:rsidR="008B0604" w:rsidRPr="007B5922" w:rsidRDefault="00FB5A28" w:rsidP="00625FCD">
            <w:pPr>
              <w:jc w:val="center"/>
              <w:rPr>
                <w:rFonts w:cs="Arial"/>
                <w:sz w:val="18"/>
                <w:szCs w:val="18"/>
              </w:rPr>
            </w:pPr>
            <w:r>
              <w:rPr>
                <w:rFonts w:cs="Arial"/>
                <w:sz w:val="18"/>
                <w:szCs w:val="18"/>
              </w:rPr>
              <w:t>AC</w:t>
            </w:r>
          </w:p>
        </w:tc>
        <w:tc>
          <w:tcPr>
            <w:tcW w:w="8410" w:type="dxa"/>
            <w:shd w:val="clear" w:color="auto" w:fill="auto"/>
          </w:tcPr>
          <w:p w:rsidR="008B0604" w:rsidRPr="00F26D51" w:rsidRDefault="00FB5A28" w:rsidP="00625FCD">
            <w:pPr>
              <w:widowControl w:val="0"/>
              <w:rPr>
                <w:rFonts w:cs="Arial"/>
                <w:sz w:val="18"/>
                <w:szCs w:val="18"/>
              </w:rPr>
            </w:pPr>
            <w:r w:rsidRPr="00FB5A28">
              <w:rPr>
                <w:rFonts w:cs="Arial"/>
                <w:sz w:val="18"/>
                <w:szCs w:val="18"/>
              </w:rPr>
              <w:t>Posibles alianzas estratégicas con otras instituciones del Estado para ampliar la cobertura de servicios.</w:t>
            </w:r>
          </w:p>
        </w:tc>
      </w:tr>
      <w:tr w:rsidR="008B0604" w:rsidRPr="00F26D51" w:rsidTr="00625FCD">
        <w:trPr>
          <w:trHeight w:val="435"/>
        </w:trPr>
        <w:tc>
          <w:tcPr>
            <w:tcW w:w="1008" w:type="dxa"/>
            <w:shd w:val="clear" w:color="auto" w:fill="auto"/>
          </w:tcPr>
          <w:p w:rsidR="008B0604" w:rsidRPr="00F26D51" w:rsidRDefault="00FB5A28" w:rsidP="00625FCD">
            <w:pPr>
              <w:widowControl w:val="0"/>
              <w:jc w:val="center"/>
              <w:rPr>
                <w:rFonts w:cs="Arial"/>
                <w:b/>
                <w:bCs/>
                <w:sz w:val="18"/>
                <w:szCs w:val="18"/>
              </w:rPr>
            </w:pPr>
            <w:r>
              <w:rPr>
                <w:rFonts w:cs="Arial"/>
                <w:b/>
                <w:bCs/>
                <w:sz w:val="18"/>
                <w:szCs w:val="18"/>
              </w:rPr>
              <w:t>T</w:t>
            </w:r>
          </w:p>
        </w:tc>
        <w:tc>
          <w:tcPr>
            <w:tcW w:w="8410" w:type="dxa"/>
            <w:shd w:val="clear" w:color="auto" w:fill="auto"/>
          </w:tcPr>
          <w:p w:rsidR="008B0604" w:rsidRPr="00F26D51" w:rsidRDefault="00FB5A28" w:rsidP="00625FCD">
            <w:pPr>
              <w:widowControl w:val="0"/>
              <w:rPr>
                <w:rFonts w:cs="Arial"/>
                <w:sz w:val="18"/>
                <w:szCs w:val="18"/>
              </w:rPr>
            </w:pPr>
            <w:r w:rsidRPr="00FB5A28">
              <w:rPr>
                <w:rFonts w:cs="Arial"/>
                <w:sz w:val="18"/>
                <w:szCs w:val="18"/>
              </w:rPr>
              <w:t>Existencia de tecnologías de información y comunicación en el mercado que podrían facilitar la prestación de servicios en el Archivo Nacional</w:t>
            </w:r>
            <w:r>
              <w:rPr>
                <w:rFonts w:cs="Arial"/>
                <w:sz w:val="18"/>
                <w:szCs w:val="18"/>
              </w:rPr>
              <w:t>.</w:t>
            </w:r>
          </w:p>
        </w:tc>
      </w:tr>
    </w:tbl>
    <w:p w:rsidR="008B0604" w:rsidRDefault="008B0604" w:rsidP="008B0604">
      <w:pPr>
        <w:jc w:val="both"/>
        <w:rPr>
          <w:rFonts w:cs="Arial"/>
          <w:sz w:val="20"/>
          <w:szCs w:val="20"/>
        </w:rPr>
      </w:pPr>
    </w:p>
    <w:p w:rsidR="008B0604" w:rsidRDefault="008B0604" w:rsidP="008B0604">
      <w:pPr>
        <w:jc w:val="both"/>
        <w:rPr>
          <w:rFonts w:cs="Arial"/>
          <w:sz w:val="20"/>
          <w:szCs w:val="20"/>
        </w:rPr>
      </w:pPr>
    </w:p>
    <w:tbl>
      <w:tblPr>
        <w:tblW w:w="9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1008"/>
        <w:gridCol w:w="8410"/>
      </w:tblGrid>
      <w:tr w:rsidR="008B0604" w:rsidRPr="00F26D51" w:rsidTr="00625FCD">
        <w:trPr>
          <w:trHeight w:val="388"/>
          <w:tblHeader/>
        </w:trPr>
        <w:tc>
          <w:tcPr>
            <w:tcW w:w="1008" w:type="dxa"/>
            <w:tcBorders>
              <w:bottom w:val="single" w:sz="12" w:space="0" w:color="666666"/>
            </w:tcBorders>
            <w:shd w:val="clear" w:color="auto" w:fill="auto"/>
            <w:hideMark/>
          </w:tcPr>
          <w:p w:rsidR="008B0604" w:rsidRPr="00F26D51" w:rsidRDefault="008B0604" w:rsidP="00625FCD">
            <w:pPr>
              <w:widowControl w:val="0"/>
              <w:jc w:val="center"/>
              <w:rPr>
                <w:rFonts w:cs="Arial"/>
                <w:b/>
                <w:bCs/>
                <w:color w:val="000000"/>
                <w:kern w:val="28"/>
                <w:sz w:val="18"/>
                <w:szCs w:val="18"/>
              </w:rPr>
            </w:pPr>
            <w:r w:rsidRPr="00F26D51">
              <w:rPr>
                <w:rFonts w:ascii="Times New Roman" w:hAnsi="Times New Roman"/>
                <w:b/>
                <w:bCs/>
              </w:rPr>
              <w:pict>
                <v:shape id="_x0000_s1070" type="#_x0000_t201" style="position:absolute;left:0;text-align:left;margin-left:-150.65pt;margin-top:131.4pt;width:269.9pt;height:335.75pt;z-index:251666432;mso-wrap-distance-left:2.88pt;mso-wrap-distance-top:2.88pt;mso-wrap-distance-right:2.88pt;mso-wrap-distance-bottom:2.88pt" stroked="f" strokeweight="2pt" o:cliptowrap="t">
                  <v:stroke color2="#81b165">
                    <o:left v:ext="view" color2="#81b165" weight="0"/>
                    <o:top v:ext="view" color2="#81b165" weight="0"/>
                    <o:right v:ext="view" color2="#81b165" weight="0"/>
                    <o:bottom v:ext="view" color2="#81b165" weight="0"/>
                    <o:column v:ext="view" color2="#81b165"/>
                  </v:stroke>
                  <v:shadow color="black"/>
                  <v:textbox inset="0,0,0,0"/>
                </v:shape>
              </w:pict>
            </w:r>
            <w:r w:rsidRPr="00F26D51">
              <w:rPr>
                <w:rFonts w:cs="Arial"/>
                <w:b/>
                <w:bCs/>
                <w:sz w:val="18"/>
                <w:szCs w:val="18"/>
              </w:rPr>
              <w:t>Criterios</w:t>
            </w:r>
          </w:p>
        </w:tc>
        <w:tc>
          <w:tcPr>
            <w:tcW w:w="8410" w:type="dxa"/>
            <w:tcBorders>
              <w:bottom w:val="single" w:sz="12" w:space="0" w:color="666666"/>
            </w:tcBorders>
            <w:shd w:val="clear" w:color="auto" w:fill="auto"/>
            <w:hideMark/>
          </w:tcPr>
          <w:p w:rsidR="008B0604" w:rsidRPr="00F26D51" w:rsidRDefault="008B0604" w:rsidP="00625FCD">
            <w:pPr>
              <w:widowControl w:val="0"/>
              <w:jc w:val="center"/>
              <w:rPr>
                <w:rFonts w:cs="Arial"/>
                <w:b/>
                <w:bCs/>
                <w:sz w:val="18"/>
                <w:szCs w:val="18"/>
              </w:rPr>
            </w:pPr>
            <w:r w:rsidRPr="00F26D51">
              <w:rPr>
                <w:rFonts w:cs="Arial"/>
                <w:b/>
                <w:bCs/>
                <w:sz w:val="18"/>
                <w:szCs w:val="18"/>
              </w:rPr>
              <w:t>Amenazas prioritarias</w:t>
            </w:r>
          </w:p>
        </w:tc>
      </w:tr>
      <w:tr w:rsidR="008B0604" w:rsidRPr="00F26D51" w:rsidTr="00625FCD">
        <w:trPr>
          <w:trHeight w:val="435"/>
        </w:trPr>
        <w:tc>
          <w:tcPr>
            <w:tcW w:w="1008" w:type="dxa"/>
            <w:shd w:val="clear" w:color="auto" w:fill="auto"/>
          </w:tcPr>
          <w:p w:rsidR="008B0604" w:rsidRPr="00F26D51" w:rsidRDefault="009A01F4" w:rsidP="00625FCD">
            <w:pPr>
              <w:widowControl w:val="0"/>
              <w:jc w:val="center"/>
              <w:rPr>
                <w:rFonts w:cs="Arial"/>
                <w:b/>
                <w:bCs/>
                <w:sz w:val="18"/>
                <w:szCs w:val="18"/>
              </w:rPr>
            </w:pPr>
            <w:r>
              <w:rPr>
                <w:rFonts w:cs="Arial"/>
                <w:b/>
                <w:bCs/>
                <w:sz w:val="18"/>
                <w:szCs w:val="18"/>
              </w:rPr>
              <w:t>RH</w:t>
            </w:r>
          </w:p>
        </w:tc>
        <w:tc>
          <w:tcPr>
            <w:tcW w:w="8410" w:type="dxa"/>
            <w:shd w:val="clear" w:color="auto" w:fill="auto"/>
          </w:tcPr>
          <w:p w:rsidR="008B0604" w:rsidRPr="00F26D51" w:rsidRDefault="009A01F4" w:rsidP="00625FCD">
            <w:pPr>
              <w:widowControl w:val="0"/>
              <w:rPr>
                <w:rFonts w:cs="Arial"/>
                <w:sz w:val="18"/>
                <w:szCs w:val="18"/>
              </w:rPr>
            </w:pPr>
            <w:r w:rsidRPr="009A01F4">
              <w:rPr>
                <w:rFonts w:cs="Arial"/>
                <w:sz w:val="18"/>
                <w:szCs w:val="18"/>
              </w:rPr>
              <w:t>Políticas restrictivas a nivel presupuestario y de creación de plazas, impuestas por el  gobierno, lo que impide contar con recursos económicos y  humanos para atender las metas relacionadas con el acceso a la información.</w:t>
            </w:r>
          </w:p>
        </w:tc>
      </w:tr>
      <w:tr w:rsidR="008B0604" w:rsidRPr="00F26D51" w:rsidTr="00625FCD">
        <w:trPr>
          <w:trHeight w:val="215"/>
        </w:trPr>
        <w:tc>
          <w:tcPr>
            <w:tcW w:w="1008" w:type="dxa"/>
            <w:shd w:val="clear" w:color="auto" w:fill="auto"/>
          </w:tcPr>
          <w:p w:rsidR="008B0604" w:rsidRPr="00F26D51" w:rsidRDefault="009A01F4" w:rsidP="00625FCD">
            <w:pPr>
              <w:widowControl w:val="0"/>
              <w:jc w:val="center"/>
              <w:rPr>
                <w:rFonts w:cs="Arial"/>
                <w:b/>
                <w:bCs/>
                <w:sz w:val="18"/>
                <w:szCs w:val="18"/>
              </w:rPr>
            </w:pPr>
            <w:r>
              <w:rPr>
                <w:rFonts w:cs="Arial"/>
                <w:b/>
                <w:bCs/>
                <w:sz w:val="18"/>
                <w:szCs w:val="18"/>
              </w:rPr>
              <w:t>P</w:t>
            </w:r>
          </w:p>
        </w:tc>
        <w:tc>
          <w:tcPr>
            <w:tcW w:w="8410" w:type="dxa"/>
            <w:shd w:val="clear" w:color="auto" w:fill="auto"/>
          </w:tcPr>
          <w:p w:rsidR="008B0604" w:rsidRPr="00F26D51" w:rsidRDefault="009A01F4" w:rsidP="00625FCD">
            <w:pPr>
              <w:widowControl w:val="0"/>
              <w:rPr>
                <w:rFonts w:cs="Arial"/>
                <w:sz w:val="18"/>
                <w:szCs w:val="18"/>
              </w:rPr>
            </w:pPr>
            <w:r w:rsidRPr="009A01F4">
              <w:rPr>
                <w:rFonts w:cs="Arial"/>
                <w:sz w:val="18"/>
                <w:szCs w:val="18"/>
              </w:rPr>
              <w:t>Política</w:t>
            </w:r>
            <w:r>
              <w:rPr>
                <w:rFonts w:cs="Arial"/>
                <w:sz w:val="18"/>
                <w:szCs w:val="18"/>
              </w:rPr>
              <w:t>s</w:t>
            </w:r>
            <w:r w:rsidRPr="009A01F4">
              <w:rPr>
                <w:rFonts w:cs="Arial"/>
                <w:sz w:val="18"/>
                <w:szCs w:val="18"/>
              </w:rPr>
              <w:t xml:space="preserve"> restrictivas en materia presupuestaria que pone en riesgo el cumplimiento de metas y objetivos institucionales.</w:t>
            </w:r>
          </w:p>
        </w:tc>
      </w:tr>
      <w:tr w:rsidR="008B0604" w:rsidRPr="00F26D51" w:rsidTr="00625FCD">
        <w:trPr>
          <w:trHeight w:val="260"/>
        </w:trPr>
        <w:tc>
          <w:tcPr>
            <w:tcW w:w="1008" w:type="dxa"/>
            <w:shd w:val="clear" w:color="auto" w:fill="auto"/>
          </w:tcPr>
          <w:p w:rsidR="008B0604" w:rsidRDefault="009A01F4" w:rsidP="00625FCD">
            <w:pPr>
              <w:widowControl w:val="0"/>
              <w:jc w:val="center"/>
              <w:rPr>
                <w:rFonts w:cs="Arial"/>
                <w:b/>
                <w:bCs/>
                <w:sz w:val="18"/>
                <w:szCs w:val="18"/>
              </w:rPr>
            </w:pPr>
            <w:r>
              <w:rPr>
                <w:rFonts w:cs="Arial"/>
                <w:b/>
                <w:bCs/>
                <w:sz w:val="18"/>
                <w:szCs w:val="18"/>
              </w:rPr>
              <w:t>AC</w:t>
            </w:r>
          </w:p>
        </w:tc>
        <w:tc>
          <w:tcPr>
            <w:tcW w:w="8410" w:type="dxa"/>
            <w:shd w:val="clear" w:color="auto" w:fill="auto"/>
          </w:tcPr>
          <w:p w:rsidR="008B0604" w:rsidRPr="00D36F43" w:rsidRDefault="009A01F4" w:rsidP="009A01F4">
            <w:pPr>
              <w:widowControl w:val="0"/>
              <w:rPr>
                <w:rFonts w:cs="Arial"/>
                <w:sz w:val="18"/>
                <w:szCs w:val="18"/>
              </w:rPr>
            </w:pPr>
            <w:r w:rsidRPr="009A01F4">
              <w:rPr>
                <w:rFonts w:cs="Arial"/>
                <w:sz w:val="18"/>
                <w:szCs w:val="18"/>
              </w:rPr>
              <w:t xml:space="preserve">Falta de cultura investigativa e interés de los archivistas del </w:t>
            </w:r>
            <w:r>
              <w:rPr>
                <w:rFonts w:cs="Arial"/>
                <w:sz w:val="18"/>
                <w:szCs w:val="18"/>
              </w:rPr>
              <w:t>SNA</w:t>
            </w:r>
            <w:r w:rsidRPr="009A01F4">
              <w:rPr>
                <w:rFonts w:cs="Arial"/>
                <w:sz w:val="18"/>
                <w:szCs w:val="18"/>
              </w:rPr>
              <w:t xml:space="preserve"> en actualizar conocimientos</w:t>
            </w:r>
            <w:r>
              <w:rPr>
                <w:rFonts w:cs="Arial"/>
                <w:sz w:val="18"/>
                <w:szCs w:val="18"/>
              </w:rPr>
              <w:t>.</w:t>
            </w:r>
          </w:p>
        </w:tc>
      </w:tr>
      <w:tr w:rsidR="008B0604" w:rsidRPr="00F26D51" w:rsidTr="00625FCD">
        <w:trPr>
          <w:trHeight w:val="260"/>
        </w:trPr>
        <w:tc>
          <w:tcPr>
            <w:tcW w:w="1008" w:type="dxa"/>
            <w:shd w:val="clear" w:color="auto" w:fill="auto"/>
          </w:tcPr>
          <w:p w:rsidR="008B0604" w:rsidRDefault="009A01F4" w:rsidP="00625FCD">
            <w:pPr>
              <w:widowControl w:val="0"/>
              <w:jc w:val="center"/>
              <w:rPr>
                <w:rFonts w:cs="Arial"/>
                <w:b/>
                <w:bCs/>
                <w:sz w:val="18"/>
                <w:szCs w:val="18"/>
              </w:rPr>
            </w:pPr>
            <w:r>
              <w:rPr>
                <w:rFonts w:cs="Arial"/>
                <w:b/>
                <w:bCs/>
                <w:sz w:val="18"/>
                <w:szCs w:val="18"/>
              </w:rPr>
              <w:t>AC</w:t>
            </w:r>
          </w:p>
        </w:tc>
        <w:tc>
          <w:tcPr>
            <w:tcW w:w="8410" w:type="dxa"/>
            <w:shd w:val="clear" w:color="auto" w:fill="auto"/>
          </w:tcPr>
          <w:p w:rsidR="008B0604" w:rsidRPr="00917D6A" w:rsidRDefault="009A01F4" w:rsidP="00625FCD">
            <w:pPr>
              <w:widowControl w:val="0"/>
              <w:rPr>
                <w:rFonts w:cs="Arial"/>
                <w:sz w:val="18"/>
                <w:szCs w:val="18"/>
              </w:rPr>
            </w:pPr>
            <w:r w:rsidRPr="009A01F4">
              <w:rPr>
                <w:rFonts w:cs="Arial"/>
                <w:sz w:val="18"/>
                <w:szCs w:val="18"/>
              </w:rPr>
              <w:t>Poco interés de los archivistas en el estudio y aplicación de normas de calidad que garanticen el acceso de la información.</w:t>
            </w:r>
          </w:p>
        </w:tc>
      </w:tr>
      <w:tr w:rsidR="008B0604" w:rsidRPr="00F26D51" w:rsidTr="00625FCD">
        <w:trPr>
          <w:trHeight w:val="435"/>
        </w:trPr>
        <w:tc>
          <w:tcPr>
            <w:tcW w:w="1008" w:type="dxa"/>
            <w:shd w:val="clear" w:color="auto" w:fill="auto"/>
          </w:tcPr>
          <w:p w:rsidR="008B0604" w:rsidRDefault="009A01F4" w:rsidP="00625FCD">
            <w:pPr>
              <w:widowControl w:val="0"/>
              <w:jc w:val="center"/>
              <w:rPr>
                <w:rFonts w:cs="Arial"/>
                <w:b/>
                <w:bCs/>
                <w:sz w:val="18"/>
                <w:szCs w:val="18"/>
              </w:rPr>
            </w:pPr>
            <w:r>
              <w:rPr>
                <w:rFonts w:cs="Arial"/>
                <w:b/>
                <w:bCs/>
                <w:sz w:val="18"/>
                <w:szCs w:val="18"/>
              </w:rPr>
              <w:t>N</w:t>
            </w:r>
          </w:p>
        </w:tc>
        <w:tc>
          <w:tcPr>
            <w:tcW w:w="8410" w:type="dxa"/>
            <w:shd w:val="clear" w:color="auto" w:fill="auto"/>
          </w:tcPr>
          <w:p w:rsidR="008B0604" w:rsidRPr="00D36F43" w:rsidRDefault="009A01F4" w:rsidP="00625FCD">
            <w:pPr>
              <w:widowControl w:val="0"/>
              <w:rPr>
                <w:rFonts w:cs="Arial"/>
                <w:sz w:val="18"/>
                <w:szCs w:val="18"/>
              </w:rPr>
            </w:pPr>
            <w:r w:rsidRPr="009A01F4">
              <w:rPr>
                <w:rFonts w:cs="Arial"/>
                <w:sz w:val="18"/>
                <w:szCs w:val="18"/>
              </w:rPr>
              <w:t>Posibles denuncias contra el Archivo Nacional por el incumplimiento  a la normativa relacionada con el acceso a la información para los usuarios que presenten algún tipo de discapacidad.</w:t>
            </w:r>
          </w:p>
        </w:tc>
      </w:tr>
    </w:tbl>
    <w:p w:rsidR="008B0604" w:rsidRDefault="008B0604" w:rsidP="00F642D5">
      <w:pPr>
        <w:widowControl w:val="0"/>
        <w:jc w:val="both"/>
        <w:rPr>
          <w:rFonts w:cs="Arial"/>
          <w:b/>
          <w:sz w:val="20"/>
          <w:szCs w:val="20"/>
        </w:rPr>
      </w:pPr>
    </w:p>
    <w:p w:rsidR="006E5223" w:rsidRDefault="006E5223" w:rsidP="00BB6BA4">
      <w:pPr>
        <w:pStyle w:val="Ttulo2"/>
        <w:jc w:val="center"/>
        <w:rPr>
          <w:b w:val="0"/>
          <w:sz w:val="20"/>
          <w:szCs w:val="20"/>
        </w:rPr>
        <w:sectPr w:rsidR="006E5223" w:rsidSect="006E5223">
          <w:headerReference w:type="default" r:id="rId20"/>
          <w:pgSz w:w="12240" w:h="15840" w:code="1"/>
          <w:pgMar w:top="1440" w:right="1440" w:bottom="1440" w:left="1440" w:header="720" w:footer="720" w:gutter="0"/>
          <w:cols w:space="708"/>
          <w:docGrid w:linePitch="360"/>
        </w:sectPr>
      </w:pPr>
    </w:p>
    <w:p w:rsidR="00BB6BA4" w:rsidRDefault="00162995" w:rsidP="00BB6BA4">
      <w:pPr>
        <w:pStyle w:val="Ttulo2"/>
        <w:jc w:val="center"/>
        <w:rPr>
          <w:rFonts w:ascii="Bauhaus 93" w:hAnsi="Bauhaus 93"/>
          <w:i w:val="0"/>
        </w:rPr>
      </w:pPr>
      <w:r>
        <w:rPr>
          <w:rFonts w:ascii="Bauhaus 93" w:hAnsi="Bauhaus 93"/>
          <w:i w:val="0"/>
        </w:rPr>
        <w:t>VII</w:t>
      </w:r>
      <w:r w:rsidR="008117E2">
        <w:rPr>
          <w:rFonts w:ascii="Bauhaus 93" w:hAnsi="Bauhaus 93"/>
          <w:i w:val="0"/>
        </w:rPr>
        <w:t>I</w:t>
      </w:r>
      <w:r>
        <w:rPr>
          <w:rFonts w:ascii="Bauhaus 93" w:hAnsi="Bauhaus 93"/>
          <w:i w:val="0"/>
        </w:rPr>
        <w:t xml:space="preserve"> </w:t>
      </w:r>
      <w:r w:rsidR="00BB6BA4">
        <w:rPr>
          <w:rFonts w:ascii="Bauhaus 93" w:hAnsi="Bauhaus 93"/>
          <w:i w:val="0"/>
        </w:rPr>
        <w:t>PLAN</w:t>
      </w:r>
      <w:r w:rsidR="00880C2D">
        <w:rPr>
          <w:rFonts w:ascii="Bauhaus 93" w:hAnsi="Bauhaus 93"/>
          <w:i w:val="0"/>
        </w:rPr>
        <w:t xml:space="preserve"> ESTRATÉGICO 2015-2018 DEL ARCHIVO NACIONAL DE COSTA RICA </w:t>
      </w:r>
    </w:p>
    <w:p w:rsidR="00DA7BD1" w:rsidRDefault="00DA7BD1" w:rsidP="00F642D5">
      <w:pPr>
        <w:widowControl w:val="0"/>
        <w:jc w:val="both"/>
        <w:rPr>
          <w:rFonts w:cs="Arial"/>
          <w:b/>
          <w:sz w:val="20"/>
          <w:szCs w:val="20"/>
        </w:rPr>
      </w:pPr>
    </w:p>
    <w:tbl>
      <w:tblPr>
        <w:tblW w:w="14190" w:type="dxa"/>
        <w:tblInd w:w="-603" w:type="dxa"/>
        <w:tblLayout w:type="fixed"/>
        <w:tblCellMar>
          <w:left w:w="70" w:type="dxa"/>
          <w:right w:w="70" w:type="dxa"/>
        </w:tblCellMar>
        <w:tblLook w:val="04A0"/>
      </w:tblPr>
      <w:tblGrid>
        <w:gridCol w:w="1008"/>
        <w:gridCol w:w="2409"/>
        <w:gridCol w:w="3119"/>
        <w:gridCol w:w="1134"/>
        <w:gridCol w:w="850"/>
        <w:gridCol w:w="709"/>
        <w:gridCol w:w="567"/>
        <w:gridCol w:w="567"/>
        <w:gridCol w:w="1276"/>
        <w:gridCol w:w="2551"/>
      </w:tblGrid>
      <w:tr w:rsidR="00081C23" w:rsidRPr="00081C23" w:rsidTr="00081C23">
        <w:trPr>
          <w:trHeight w:val="645"/>
        </w:trPr>
        <w:tc>
          <w:tcPr>
            <w:tcW w:w="1008" w:type="dxa"/>
            <w:tcBorders>
              <w:top w:val="single" w:sz="8" w:space="0" w:color="auto"/>
              <w:left w:val="single" w:sz="8" w:space="0" w:color="auto"/>
              <w:bottom w:val="nil"/>
              <w:right w:val="single" w:sz="8" w:space="0" w:color="auto"/>
            </w:tcBorders>
            <w:shd w:val="clear" w:color="auto" w:fill="auto"/>
            <w:noWrap/>
            <w:vAlign w:val="center"/>
            <w:hideMark/>
          </w:tcPr>
          <w:p w:rsidR="00081C23" w:rsidRPr="00081C23" w:rsidRDefault="00081C23" w:rsidP="00081C23">
            <w:pPr>
              <w:jc w:val="center"/>
              <w:rPr>
                <w:rFonts w:cs="Arial"/>
                <w:b/>
                <w:bCs/>
                <w:color w:val="000000"/>
                <w:sz w:val="16"/>
                <w:szCs w:val="16"/>
                <w:lang w:eastAsia="es-CR"/>
              </w:rPr>
            </w:pPr>
            <w:bookmarkStart w:id="9" w:name="RANGE!A1:J139"/>
            <w:r w:rsidRPr="00081C23">
              <w:rPr>
                <w:rFonts w:cs="Arial"/>
                <w:b/>
                <w:bCs/>
                <w:color w:val="000000"/>
                <w:sz w:val="16"/>
                <w:szCs w:val="16"/>
                <w:lang w:eastAsia="es-CR"/>
              </w:rPr>
              <w:t xml:space="preserve">Área Temática </w:t>
            </w:r>
            <w:bookmarkEnd w:id="9"/>
          </w:p>
        </w:tc>
        <w:tc>
          <w:tcPr>
            <w:tcW w:w="2409" w:type="dxa"/>
            <w:tcBorders>
              <w:top w:val="single" w:sz="8" w:space="0" w:color="auto"/>
              <w:left w:val="nil"/>
              <w:bottom w:val="nil"/>
              <w:right w:val="single" w:sz="8" w:space="0" w:color="auto"/>
            </w:tcBorders>
            <w:shd w:val="clear" w:color="auto" w:fill="auto"/>
            <w:noWrap/>
            <w:vAlign w:val="center"/>
            <w:hideMark/>
          </w:tcPr>
          <w:p w:rsidR="00081C23" w:rsidRPr="00081C23" w:rsidRDefault="00081C23" w:rsidP="00081C23">
            <w:pPr>
              <w:jc w:val="center"/>
              <w:rPr>
                <w:rFonts w:cs="Arial"/>
                <w:b/>
                <w:bCs/>
                <w:color w:val="000000"/>
                <w:sz w:val="16"/>
                <w:szCs w:val="16"/>
                <w:lang w:eastAsia="es-CR"/>
              </w:rPr>
            </w:pPr>
            <w:r w:rsidRPr="00081C23">
              <w:rPr>
                <w:rFonts w:cs="Arial"/>
                <w:b/>
                <w:bCs/>
                <w:color w:val="000000"/>
                <w:sz w:val="16"/>
                <w:szCs w:val="16"/>
                <w:lang w:eastAsia="es-CR"/>
              </w:rPr>
              <w:t>Objetivos</w:t>
            </w:r>
          </w:p>
        </w:tc>
        <w:tc>
          <w:tcPr>
            <w:tcW w:w="3119" w:type="dxa"/>
            <w:tcBorders>
              <w:top w:val="single" w:sz="8" w:space="0" w:color="auto"/>
              <w:left w:val="nil"/>
              <w:bottom w:val="nil"/>
              <w:right w:val="single" w:sz="8" w:space="0" w:color="auto"/>
            </w:tcBorders>
            <w:shd w:val="clear" w:color="auto" w:fill="auto"/>
            <w:noWrap/>
            <w:vAlign w:val="center"/>
            <w:hideMark/>
          </w:tcPr>
          <w:p w:rsidR="00081C23" w:rsidRPr="00081C23" w:rsidRDefault="00081C23" w:rsidP="00081C23">
            <w:pPr>
              <w:jc w:val="center"/>
              <w:rPr>
                <w:rFonts w:cs="Arial"/>
                <w:b/>
                <w:bCs/>
                <w:color w:val="000000"/>
                <w:sz w:val="16"/>
                <w:szCs w:val="16"/>
                <w:lang w:eastAsia="es-CR"/>
              </w:rPr>
            </w:pPr>
            <w:r w:rsidRPr="00081C23">
              <w:rPr>
                <w:rFonts w:cs="Arial"/>
                <w:b/>
                <w:bCs/>
                <w:color w:val="000000"/>
                <w:sz w:val="16"/>
                <w:szCs w:val="16"/>
                <w:lang w:eastAsia="es-CR"/>
              </w:rPr>
              <w:t>Metas</w:t>
            </w:r>
          </w:p>
        </w:tc>
        <w:tc>
          <w:tcPr>
            <w:tcW w:w="1134" w:type="dxa"/>
            <w:tcBorders>
              <w:top w:val="single" w:sz="8" w:space="0" w:color="auto"/>
              <w:left w:val="nil"/>
              <w:bottom w:val="nil"/>
              <w:right w:val="single" w:sz="8" w:space="0" w:color="auto"/>
            </w:tcBorders>
            <w:shd w:val="clear" w:color="auto" w:fill="auto"/>
            <w:vAlign w:val="center"/>
            <w:hideMark/>
          </w:tcPr>
          <w:p w:rsidR="00081C23" w:rsidRPr="00081C23" w:rsidRDefault="00081C23" w:rsidP="00081C23">
            <w:pPr>
              <w:jc w:val="center"/>
              <w:rPr>
                <w:rFonts w:cs="Arial"/>
                <w:b/>
                <w:bCs/>
                <w:color w:val="000000"/>
                <w:sz w:val="16"/>
                <w:szCs w:val="16"/>
                <w:lang w:eastAsia="es-CR"/>
              </w:rPr>
            </w:pPr>
            <w:r w:rsidRPr="00081C23">
              <w:rPr>
                <w:rFonts w:cs="Arial"/>
                <w:b/>
                <w:bCs/>
                <w:color w:val="000000"/>
                <w:sz w:val="16"/>
                <w:szCs w:val="16"/>
                <w:lang w:eastAsia="es-CR"/>
              </w:rPr>
              <w:t>Indicador</w:t>
            </w:r>
          </w:p>
        </w:tc>
        <w:tc>
          <w:tcPr>
            <w:tcW w:w="2693" w:type="dxa"/>
            <w:gridSpan w:val="4"/>
            <w:tcBorders>
              <w:top w:val="single" w:sz="8" w:space="0" w:color="auto"/>
              <w:left w:val="nil"/>
              <w:bottom w:val="nil"/>
              <w:right w:val="nil"/>
            </w:tcBorders>
            <w:shd w:val="clear" w:color="auto" w:fill="auto"/>
            <w:vAlign w:val="center"/>
            <w:hideMark/>
          </w:tcPr>
          <w:p w:rsidR="00081C23" w:rsidRPr="00081C23" w:rsidRDefault="00081C23" w:rsidP="00081C23">
            <w:pPr>
              <w:jc w:val="center"/>
              <w:rPr>
                <w:rFonts w:cs="Arial"/>
                <w:b/>
                <w:bCs/>
                <w:color w:val="000000"/>
                <w:sz w:val="16"/>
                <w:szCs w:val="16"/>
                <w:lang w:eastAsia="es-CR"/>
              </w:rPr>
            </w:pPr>
            <w:r w:rsidRPr="00081C23">
              <w:rPr>
                <w:rFonts w:cs="Arial"/>
                <w:b/>
                <w:bCs/>
                <w:color w:val="000000"/>
                <w:sz w:val="16"/>
                <w:szCs w:val="16"/>
                <w:lang w:eastAsia="es-CR"/>
              </w:rPr>
              <w:t xml:space="preserve">Años de Ejecución </w:t>
            </w:r>
          </w:p>
        </w:tc>
        <w:tc>
          <w:tcPr>
            <w:tcW w:w="1276" w:type="dxa"/>
            <w:tcBorders>
              <w:top w:val="single" w:sz="8" w:space="0" w:color="auto"/>
              <w:left w:val="single" w:sz="8" w:space="0" w:color="auto"/>
              <w:bottom w:val="nil"/>
              <w:right w:val="single" w:sz="8" w:space="0" w:color="auto"/>
            </w:tcBorders>
            <w:shd w:val="clear" w:color="auto" w:fill="auto"/>
            <w:noWrap/>
            <w:vAlign w:val="center"/>
            <w:hideMark/>
          </w:tcPr>
          <w:p w:rsidR="00081C23" w:rsidRPr="00081C23" w:rsidRDefault="00081C23" w:rsidP="00081C23">
            <w:pPr>
              <w:jc w:val="center"/>
              <w:rPr>
                <w:rFonts w:cs="Arial"/>
                <w:b/>
                <w:bCs/>
                <w:color w:val="000000"/>
                <w:sz w:val="16"/>
                <w:szCs w:val="16"/>
                <w:lang w:eastAsia="es-CR"/>
              </w:rPr>
            </w:pPr>
            <w:r w:rsidRPr="00081C23">
              <w:rPr>
                <w:rFonts w:cs="Arial"/>
                <w:b/>
                <w:bCs/>
                <w:color w:val="000000"/>
                <w:sz w:val="16"/>
                <w:szCs w:val="16"/>
                <w:lang w:eastAsia="es-CR"/>
              </w:rPr>
              <w:t>Responsables</w:t>
            </w:r>
          </w:p>
        </w:tc>
        <w:tc>
          <w:tcPr>
            <w:tcW w:w="2551" w:type="dxa"/>
            <w:tcBorders>
              <w:top w:val="single" w:sz="8" w:space="0" w:color="auto"/>
              <w:left w:val="nil"/>
              <w:bottom w:val="nil"/>
              <w:right w:val="single" w:sz="8" w:space="0" w:color="auto"/>
            </w:tcBorders>
            <w:shd w:val="clear" w:color="auto" w:fill="auto"/>
            <w:noWrap/>
            <w:vAlign w:val="center"/>
            <w:hideMark/>
          </w:tcPr>
          <w:p w:rsidR="00081C23" w:rsidRPr="00081C23" w:rsidRDefault="00081C23" w:rsidP="00081C23">
            <w:pPr>
              <w:jc w:val="center"/>
              <w:rPr>
                <w:rFonts w:cs="Arial"/>
                <w:b/>
                <w:bCs/>
                <w:color w:val="000000"/>
                <w:sz w:val="16"/>
                <w:szCs w:val="16"/>
                <w:lang w:eastAsia="es-CR"/>
              </w:rPr>
            </w:pPr>
            <w:r w:rsidRPr="00081C23">
              <w:rPr>
                <w:rFonts w:cs="Arial"/>
                <w:b/>
                <w:bCs/>
                <w:color w:val="000000"/>
                <w:sz w:val="16"/>
                <w:szCs w:val="16"/>
                <w:lang w:eastAsia="es-CR"/>
              </w:rPr>
              <w:t>Requerimientos</w:t>
            </w:r>
          </w:p>
        </w:tc>
      </w:tr>
      <w:tr w:rsidR="00081C23" w:rsidRPr="00081C23" w:rsidTr="00081C23">
        <w:trPr>
          <w:trHeight w:val="330"/>
        </w:trPr>
        <w:tc>
          <w:tcPr>
            <w:tcW w:w="1008" w:type="dxa"/>
            <w:tcBorders>
              <w:top w:val="single" w:sz="8" w:space="0" w:color="auto"/>
              <w:left w:val="single" w:sz="8" w:space="0" w:color="auto"/>
              <w:bottom w:val="nil"/>
              <w:right w:val="single" w:sz="8" w:space="0" w:color="auto"/>
            </w:tcBorders>
            <w:shd w:val="clear" w:color="auto" w:fill="auto"/>
            <w:noWrap/>
            <w:vAlign w:val="center"/>
            <w:hideMark/>
          </w:tcPr>
          <w:p w:rsidR="00081C23" w:rsidRPr="00081C23" w:rsidRDefault="00081C23" w:rsidP="00081C23">
            <w:pPr>
              <w:jc w:val="center"/>
              <w:rPr>
                <w:rFonts w:cs="Arial"/>
                <w:b/>
                <w:bCs/>
                <w:color w:val="000000"/>
                <w:sz w:val="16"/>
                <w:szCs w:val="16"/>
                <w:lang w:eastAsia="es-CR"/>
              </w:rPr>
            </w:pPr>
            <w:r w:rsidRPr="00081C23">
              <w:rPr>
                <w:rFonts w:cs="Arial"/>
                <w:b/>
                <w:bCs/>
                <w:color w:val="000000"/>
                <w:sz w:val="16"/>
                <w:szCs w:val="16"/>
                <w:lang w:eastAsia="es-CR"/>
              </w:rPr>
              <w:t> </w:t>
            </w:r>
          </w:p>
        </w:tc>
        <w:tc>
          <w:tcPr>
            <w:tcW w:w="2409" w:type="dxa"/>
            <w:tcBorders>
              <w:top w:val="nil"/>
              <w:left w:val="nil"/>
              <w:bottom w:val="nil"/>
              <w:right w:val="single" w:sz="8" w:space="0" w:color="auto"/>
            </w:tcBorders>
            <w:shd w:val="clear" w:color="auto" w:fill="auto"/>
            <w:noWrap/>
            <w:vAlign w:val="center"/>
            <w:hideMark/>
          </w:tcPr>
          <w:p w:rsidR="00081C23" w:rsidRPr="00081C23" w:rsidRDefault="00081C23" w:rsidP="00081C23">
            <w:pPr>
              <w:jc w:val="both"/>
              <w:rPr>
                <w:rFonts w:cs="Arial"/>
                <w:b/>
                <w:bCs/>
                <w:color w:val="000000"/>
                <w:sz w:val="16"/>
                <w:szCs w:val="16"/>
                <w:lang w:eastAsia="es-CR"/>
              </w:rPr>
            </w:pPr>
            <w:r w:rsidRPr="00081C23">
              <w:rPr>
                <w:rFonts w:cs="Arial"/>
                <w:b/>
                <w:bCs/>
                <w:color w:val="000000"/>
                <w:sz w:val="16"/>
                <w:szCs w:val="16"/>
                <w:lang w:eastAsia="es-CR"/>
              </w:rPr>
              <w:t> </w:t>
            </w:r>
          </w:p>
        </w:tc>
        <w:tc>
          <w:tcPr>
            <w:tcW w:w="3119" w:type="dxa"/>
            <w:tcBorders>
              <w:top w:val="single" w:sz="8" w:space="0" w:color="auto"/>
              <w:left w:val="nil"/>
              <w:bottom w:val="nil"/>
              <w:right w:val="single" w:sz="8" w:space="0" w:color="auto"/>
            </w:tcBorders>
            <w:shd w:val="clear" w:color="auto" w:fill="auto"/>
            <w:noWrap/>
            <w:hideMark/>
          </w:tcPr>
          <w:p w:rsidR="00081C23" w:rsidRPr="00081C23" w:rsidRDefault="00081C23" w:rsidP="00081C23">
            <w:pPr>
              <w:jc w:val="both"/>
              <w:rPr>
                <w:rFonts w:cs="Arial"/>
                <w:b/>
                <w:bCs/>
                <w:color w:val="000000"/>
                <w:sz w:val="16"/>
                <w:szCs w:val="16"/>
                <w:lang w:eastAsia="es-CR"/>
              </w:rPr>
            </w:pPr>
            <w:r w:rsidRPr="00081C23">
              <w:rPr>
                <w:rFonts w:cs="Arial"/>
                <w:b/>
                <w:bCs/>
                <w:color w:val="000000"/>
                <w:sz w:val="16"/>
                <w:szCs w:val="16"/>
                <w:lang w:eastAsia="es-CR"/>
              </w:rPr>
              <w:t> </w:t>
            </w:r>
          </w:p>
        </w:tc>
        <w:tc>
          <w:tcPr>
            <w:tcW w:w="1134" w:type="dxa"/>
            <w:tcBorders>
              <w:top w:val="single" w:sz="8" w:space="0" w:color="auto"/>
              <w:left w:val="nil"/>
              <w:bottom w:val="nil"/>
              <w:right w:val="single" w:sz="8" w:space="0" w:color="auto"/>
            </w:tcBorders>
            <w:shd w:val="clear" w:color="auto" w:fill="auto"/>
            <w:vAlign w:val="center"/>
            <w:hideMark/>
          </w:tcPr>
          <w:p w:rsidR="00081C23" w:rsidRPr="00081C23" w:rsidRDefault="00081C23" w:rsidP="00081C23">
            <w:pPr>
              <w:jc w:val="center"/>
              <w:rPr>
                <w:rFonts w:cs="Arial"/>
                <w:b/>
                <w:bCs/>
                <w:color w:val="000000"/>
                <w:sz w:val="16"/>
                <w:szCs w:val="16"/>
                <w:lang w:eastAsia="es-CR"/>
              </w:rPr>
            </w:pPr>
            <w:r w:rsidRPr="00081C23">
              <w:rPr>
                <w:rFonts w:cs="Arial"/>
                <w:b/>
                <w:bCs/>
                <w:color w:val="000000"/>
                <w:sz w:val="16"/>
                <w:szCs w:val="16"/>
                <w:lang w:eastAsia="es-CR"/>
              </w:rPr>
              <w:t> </w:t>
            </w:r>
          </w:p>
        </w:tc>
        <w:tc>
          <w:tcPr>
            <w:tcW w:w="850" w:type="dxa"/>
            <w:tcBorders>
              <w:top w:val="single" w:sz="8" w:space="0" w:color="auto"/>
              <w:left w:val="nil"/>
              <w:bottom w:val="single" w:sz="4" w:space="0" w:color="auto"/>
              <w:right w:val="nil"/>
            </w:tcBorders>
            <w:shd w:val="clear" w:color="auto" w:fill="auto"/>
            <w:vAlign w:val="center"/>
            <w:hideMark/>
          </w:tcPr>
          <w:p w:rsidR="00081C23" w:rsidRPr="00081C23" w:rsidRDefault="00081C23" w:rsidP="00081C23">
            <w:pPr>
              <w:jc w:val="center"/>
              <w:rPr>
                <w:rFonts w:cs="Arial"/>
                <w:b/>
                <w:bCs/>
                <w:color w:val="000000"/>
                <w:sz w:val="16"/>
                <w:szCs w:val="16"/>
                <w:lang w:eastAsia="es-CR"/>
              </w:rPr>
            </w:pPr>
            <w:r w:rsidRPr="00081C23">
              <w:rPr>
                <w:rFonts w:cs="Arial"/>
                <w:b/>
                <w:bCs/>
                <w:color w:val="000000"/>
                <w:sz w:val="16"/>
                <w:szCs w:val="16"/>
                <w:lang w:eastAsia="es-CR"/>
              </w:rPr>
              <w:t>2015</w:t>
            </w:r>
          </w:p>
        </w:tc>
        <w:tc>
          <w:tcPr>
            <w:tcW w:w="709" w:type="dxa"/>
            <w:tcBorders>
              <w:top w:val="single" w:sz="8" w:space="0" w:color="auto"/>
              <w:left w:val="single" w:sz="8" w:space="0" w:color="auto"/>
              <w:bottom w:val="single" w:sz="4" w:space="0" w:color="auto"/>
              <w:right w:val="nil"/>
            </w:tcBorders>
            <w:shd w:val="clear" w:color="auto" w:fill="auto"/>
            <w:vAlign w:val="center"/>
            <w:hideMark/>
          </w:tcPr>
          <w:p w:rsidR="00081C23" w:rsidRPr="00081C23" w:rsidRDefault="00081C23" w:rsidP="00081C23">
            <w:pPr>
              <w:jc w:val="center"/>
              <w:rPr>
                <w:rFonts w:cs="Arial"/>
                <w:b/>
                <w:bCs/>
                <w:color w:val="000000"/>
                <w:sz w:val="16"/>
                <w:szCs w:val="16"/>
                <w:lang w:eastAsia="es-CR"/>
              </w:rPr>
            </w:pPr>
            <w:r w:rsidRPr="00081C23">
              <w:rPr>
                <w:rFonts w:cs="Arial"/>
                <w:b/>
                <w:bCs/>
                <w:color w:val="000000"/>
                <w:sz w:val="16"/>
                <w:szCs w:val="16"/>
                <w:lang w:eastAsia="es-CR"/>
              </w:rPr>
              <w:t>2016</w:t>
            </w:r>
          </w:p>
        </w:tc>
        <w:tc>
          <w:tcPr>
            <w:tcW w:w="567" w:type="dxa"/>
            <w:tcBorders>
              <w:top w:val="single" w:sz="8" w:space="0" w:color="auto"/>
              <w:left w:val="single" w:sz="8" w:space="0" w:color="auto"/>
              <w:bottom w:val="single" w:sz="4" w:space="0" w:color="auto"/>
              <w:right w:val="nil"/>
            </w:tcBorders>
            <w:shd w:val="clear" w:color="auto" w:fill="auto"/>
            <w:vAlign w:val="center"/>
            <w:hideMark/>
          </w:tcPr>
          <w:p w:rsidR="00081C23" w:rsidRPr="00081C23" w:rsidRDefault="00081C23" w:rsidP="00081C23">
            <w:pPr>
              <w:jc w:val="center"/>
              <w:rPr>
                <w:rFonts w:cs="Arial"/>
                <w:b/>
                <w:bCs/>
                <w:color w:val="000000"/>
                <w:sz w:val="16"/>
                <w:szCs w:val="16"/>
                <w:lang w:eastAsia="es-CR"/>
              </w:rPr>
            </w:pPr>
            <w:r w:rsidRPr="00081C23">
              <w:rPr>
                <w:rFonts w:cs="Arial"/>
                <w:b/>
                <w:bCs/>
                <w:color w:val="000000"/>
                <w:sz w:val="16"/>
                <w:szCs w:val="16"/>
                <w:lang w:eastAsia="es-CR"/>
              </w:rPr>
              <w:t>2017</w:t>
            </w:r>
          </w:p>
        </w:tc>
        <w:tc>
          <w:tcPr>
            <w:tcW w:w="567" w:type="dxa"/>
            <w:tcBorders>
              <w:top w:val="single" w:sz="8" w:space="0" w:color="auto"/>
              <w:left w:val="single" w:sz="8" w:space="0" w:color="auto"/>
              <w:bottom w:val="single" w:sz="4" w:space="0" w:color="auto"/>
              <w:right w:val="nil"/>
            </w:tcBorders>
            <w:shd w:val="clear" w:color="auto" w:fill="auto"/>
            <w:vAlign w:val="center"/>
            <w:hideMark/>
          </w:tcPr>
          <w:p w:rsidR="00081C23" w:rsidRPr="00081C23" w:rsidRDefault="00081C23" w:rsidP="00081C23">
            <w:pPr>
              <w:jc w:val="center"/>
              <w:rPr>
                <w:rFonts w:cs="Arial"/>
                <w:b/>
                <w:bCs/>
                <w:color w:val="000000"/>
                <w:sz w:val="16"/>
                <w:szCs w:val="16"/>
                <w:lang w:eastAsia="es-CR"/>
              </w:rPr>
            </w:pPr>
            <w:r w:rsidRPr="00081C23">
              <w:rPr>
                <w:rFonts w:cs="Arial"/>
                <w:b/>
                <w:bCs/>
                <w:color w:val="000000"/>
                <w:sz w:val="16"/>
                <w:szCs w:val="16"/>
                <w:lang w:eastAsia="es-CR"/>
              </w:rPr>
              <w:t>2018</w:t>
            </w:r>
          </w:p>
        </w:tc>
        <w:tc>
          <w:tcPr>
            <w:tcW w:w="1276" w:type="dxa"/>
            <w:tcBorders>
              <w:top w:val="single" w:sz="8" w:space="0" w:color="auto"/>
              <w:left w:val="single" w:sz="8" w:space="0" w:color="auto"/>
              <w:bottom w:val="nil"/>
              <w:right w:val="single" w:sz="8" w:space="0" w:color="auto"/>
            </w:tcBorders>
            <w:shd w:val="clear" w:color="auto" w:fill="auto"/>
            <w:noWrap/>
            <w:vAlign w:val="center"/>
            <w:hideMark/>
          </w:tcPr>
          <w:p w:rsidR="00081C23" w:rsidRPr="00081C23" w:rsidRDefault="00081C23" w:rsidP="00081C23">
            <w:pPr>
              <w:jc w:val="center"/>
              <w:rPr>
                <w:rFonts w:cs="Arial"/>
                <w:b/>
                <w:bCs/>
                <w:color w:val="000000"/>
                <w:sz w:val="16"/>
                <w:szCs w:val="16"/>
                <w:lang w:eastAsia="es-CR"/>
              </w:rPr>
            </w:pPr>
            <w:r w:rsidRPr="00081C23">
              <w:rPr>
                <w:rFonts w:cs="Arial"/>
                <w:b/>
                <w:bCs/>
                <w:color w:val="000000"/>
                <w:sz w:val="16"/>
                <w:szCs w:val="16"/>
                <w:lang w:eastAsia="es-CR"/>
              </w:rPr>
              <w:t> </w:t>
            </w:r>
          </w:p>
        </w:tc>
        <w:tc>
          <w:tcPr>
            <w:tcW w:w="2551" w:type="dxa"/>
            <w:tcBorders>
              <w:top w:val="single" w:sz="8" w:space="0" w:color="auto"/>
              <w:left w:val="nil"/>
              <w:bottom w:val="nil"/>
              <w:right w:val="single" w:sz="8" w:space="0" w:color="auto"/>
            </w:tcBorders>
            <w:shd w:val="clear" w:color="auto" w:fill="auto"/>
            <w:noWrap/>
            <w:vAlign w:val="center"/>
            <w:hideMark/>
          </w:tcPr>
          <w:p w:rsidR="00081C23" w:rsidRPr="00081C23" w:rsidRDefault="00081C23" w:rsidP="00081C23">
            <w:pPr>
              <w:jc w:val="both"/>
              <w:rPr>
                <w:rFonts w:cs="Arial"/>
                <w:b/>
                <w:bCs/>
                <w:color w:val="000000"/>
                <w:sz w:val="16"/>
                <w:szCs w:val="16"/>
                <w:lang w:eastAsia="es-CR"/>
              </w:rPr>
            </w:pPr>
            <w:r w:rsidRPr="00081C23">
              <w:rPr>
                <w:rFonts w:cs="Arial"/>
                <w:b/>
                <w:bCs/>
                <w:color w:val="000000"/>
                <w:sz w:val="16"/>
                <w:szCs w:val="16"/>
                <w:lang w:eastAsia="es-CR"/>
              </w:rPr>
              <w:t> </w:t>
            </w:r>
          </w:p>
        </w:tc>
      </w:tr>
      <w:tr w:rsidR="00081C23" w:rsidRPr="00081C23" w:rsidTr="00081C23">
        <w:trPr>
          <w:trHeight w:val="2550"/>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b/>
                <w:bCs/>
                <w:i/>
                <w:iCs/>
                <w:color w:val="000000"/>
                <w:sz w:val="16"/>
                <w:szCs w:val="16"/>
                <w:lang w:eastAsia="es-CR"/>
              </w:rPr>
            </w:pPr>
            <w:r w:rsidRPr="00081C23">
              <w:rPr>
                <w:rFonts w:cs="Arial"/>
                <w:b/>
                <w:bCs/>
                <w:i/>
                <w:iCs/>
                <w:color w:val="000000"/>
                <w:sz w:val="16"/>
                <w:szCs w:val="16"/>
                <w:lang w:eastAsia="es-CR"/>
              </w:rPr>
              <w:t>Rectoría del Sistema Nacional de Archivos</w:t>
            </w:r>
          </w:p>
        </w:tc>
        <w:tc>
          <w:tcPr>
            <w:tcW w:w="2409" w:type="dxa"/>
            <w:tcBorders>
              <w:top w:val="single" w:sz="4" w:space="0" w:color="auto"/>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1. Contribuir con el cumplimiento de los preceptos constitucionales de acceso a la información, la transparencia y la rendición de cuentas, por medio de la concientización sobre la importancia de los archivos públicos, tanto en los jerarcas institucionales como en la ciudadanía.</w:t>
            </w:r>
          </w:p>
        </w:tc>
        <w:tc>
          <w:tcPr>
            <w:tcW w:w="3119" w:type="dxa"/>
            <w:tcBorders>
              <w:top w:val="single" w:sz="4" w:space="0" w:color="auto"/>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1.1.  Diseñar e implementar una estrategia de comunicación para el periodo 2015-2018 dirigida a los Jerarcas, CISEDS, Auditores, Archivistas de las Instituciones del Sistema Nacional de Archivos y a la ciudadanía, en relación con la importancia de los archivos para garantizar el acceso a la información pública y la transparencia administrativa promoviendo la alianza con las carreras de Relaciones Públicas y Diseño Publicitario de al menos una universidad pública o privada.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Estrategia de comunicación implementada</w:t>
            </w: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UPI / DSAE</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_Personal del Archivo Nacional que apoye el diseño de la estrategia de comunicación.                                  _Presupuesto para los productos de comunicación.                              _Estudiantes de las carreras de relaciones públicas y diseño publicitario</w:t>
            </w:r>
          </w:p>
        </w:tc>
      </w:tr>
      <w:tr w:rsidR="00081C23" w:rsidRPr="00081C23" w:rsidTr="00081C23">
        <w:trPr>
          <w:trHeight w:val="118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2. Modernizar y ampliar los servicios de capacitación al Sistema Nacional de Archivos, mediante el uso de tecnología, rediseño de programas y capacitación de facilitadores.</w:t>
            </w: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2.1. Realizar los estudios de mercado y financiero para contar con una plataforma de servicios y capacitación en línea para el SNA. </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Estudio realizado</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 xml:space="preserve">Comité de Capacitación Archivística </w:t>
            </w:r>
          </w:p>
        </w:tc>
        <w:tc>
          <w:tcPr>
            <w:tcW w:w="2551"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_Personal de las Áreas involucradas.                                           _Recursos presupuestarios propios o  de cooperación internacional </w:t>
            </w:r>
          </w:p>
        </w:tc>
      </w:tr>
      <w:tr w:rsidR="00081C23" w:rsidRPr="00081C23" w:rsidTr="00081C23">
        <w:trPr>
          <w:trHeight w:val="103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2.2. Diseñar, desarrollar e implementar gradualmente un programa de aula o cursos virtuales que promuevan la normativa y buenas prácticas archivísticas en las instituciones y organizaciones </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 xml:space="preserve">Cursos en línea implementados </w:t>
            </w: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Comité de Capacitación Archivística</w:t>
            </w:r>
          </w:p>
        </w:tc>
        <w:tc>
          <w:tcPr>
            <w:tcW w:w="2551"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_Personal de las Áreas involucradas.                                        _Recursos presupuestarios propios o  de cooperación internacional</w:t>
            </w:r>
          </w:p>
        </w:tc>
      </w:tr>
      <w:tr w:rsidR="00081C23" w:rsidRPr="00081C23" w:rsidTr="00081C23">
        <w:trPr>
          <w:trHeight w:val="108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2.3. Capacitar al personal de informática y facilitadores en el uso de la plataforma de servicios de capacitación en línea. </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100% del personal capacitado</w:t>
            </w: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Comité de Capacitación Archivística</w:t>
            </w:r>
          </w:p>
        </w:tc>
        <w:tc>
          <w:tcPr>
            <w:tcW w:w="2551"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_Personal de las Áreas involucradas.                                                 _Recursos presupuestarios propios o  de cooperación internacional</w:t>
            </w:r>
          </w:p>
        </w:tc>
      </w:tr>
      <w:tr w:rsidR="00081C23" w:rsidRPr="00081C23" w:rsidTr="00081C23">
        <w:trPr>
          <w:trHeight w:val="49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2.4  Cumplir y desarrollar  el Plan de Capacitación  externa 2015-2018:</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Plan de Capacitación Cumplido</w:t>
            </w:r>
          </w:p>
        </w:tc>
        <w:tc>
          <w:tcPr>
            <w:tcW w:w="850" w:type="dxa"/>
            <w:tcBorders>
              <w:top w:val="nil"/>
              <w:left w:val="nil"/>
              <w:bottom w:val="single" w:sz="4" w:space="0" w:color="auto"/>
              <w:right w:val="single" w:sz="4" w:space="0" w:color="auto"/>
            </w:tcBorders>
            <w:shd w:val="clear" w:color="auto" w:fill="auto"/>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OAGIRH-DAF y departamentos con facilitadores</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_Personal de las Áreas involucradas </w:t>
            </w:r>
            <w:r w:rsidRPr="00081C23">
              <w:rPr>
                <w:rFonts w:cs="Arial"/>
                <w:color w:val="000000"/>
                <w:sz w:val="16"/>
                <w:szCs w:val="16"/>
                <w:lang w:eastAsia="es-CR"/>
              </w:rPr>
              <w:br/>
              <w:t>_Recursos presupuestarios propios o  de cooperación internacional</w:t>
            </w:r>
          </w:p>
        </w:tc>
      </w:tr>
      <w:tr w:rsidR="00081C23" w:rsidRPr="00081C23" w:rsidTr="00081C23">
        <w:trPr>
          <w:trHeight w:val="28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_Curso Administración de Archivos de Gestión </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31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_ Curso Administración de Archivos Centrales </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48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_Taller para cumplimentar la guía de chequeo para auditorías Archivísticas. </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36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_Charla sobre firma digital. </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_Congreso Archivístico Nacional </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_Charlas Archivísticas (10 cada año)</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_Pasantía en encuadernación y restauración de documentos.</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_Charla Práctica Notarial frente al Archivo Nacional </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_Taller de Conservación Preventiva de Documentos. </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_Curso Descripción y Clasificación de Documentos. </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_Charlas Transferencias de documentos según artículo 53</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48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_Taller confección de tablas de plazos de conservación de documentos. </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45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_Curso sobre expedientes administrativos.</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45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_Curso sobre Gestión de documento electrónico y digitalización.</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5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_Curso descripción y clasificación de documentos</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139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3. Ampliar la cobertura de los servicios archivísticos que se brindan al Sistema Nacional de Archivos, con el fin de cumplir con la normativa archivística vigente. </w:t>
            </w: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3.1.  Aumentar la cobertura  de las actividades de fiscalización del cumplimiento de la legislación archivística, dando prioridad a las instituciones que presentan los niveles más bajos de desarrollo archivístico.</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Aumento de un  4% en la Cobertura de las actividades de fiscalización en los 4 años</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DSAE</w:t>
            </w:r>
          </w:p>
        </w:tc>
        <w:tc>
          <w:tcPr>
            <w:tcW w:w="2551"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_Personal del DSAE.    _Presupuesto para fiscalizar en las áreas identificadas como prioritarias en el Plan Nacional de Desarrollo 2015-2018</w:t>
            </w:r>
          </w:p>
        </w:tc>
      </w:tr>
      <w:tr w:rsidR="00081C23" w:rsidRPr="00081C23" w:rsidTr="00081C23">
        <w:trPr>
          <w:trHeight w:val="70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3.2.Ampliar la cobertura de servicios al Sistema Nacional de Archivos al desarrollar e implementar los siguientes módulos en el sitio web:</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 xml:space="preserve">Sitio web con cada uno de los módulos operando </w:t>
            </w: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DTI / DSAE</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_Personal del DSAE.    _Presupuesto para fiscalizar en las áreas identificadas como prioritarias en el Plan Nacional de Desarrollo 2014-2018</w:t>
            </w:r>
          </w:p>
        </w:tc>
      </w:tr>
      <w:tr w:rsidR="00081C23" w:rsidRPr="00081C23" w:rsidTr="00081C23">
        <w:trPr>
          <w:trHeight w:val="49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Informe de Desarrollo Archivístico</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46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-Inscripción a actividades de capacitación</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76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-Directorio de Archivos del Sistema Nacional de Archivos (ficha de contactos de cada una de las instituciones que conforman el SNA, siguiendo la norma ISDIAH)  </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301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3.3. Medir la calidad del servicio y el impacto que en el tiempo genera los “Servicios de capacitación archivística a entidades externas”  mediante el resultado del Taller Curso de Tablas de Plazo realizado en el año anterior y el impacto en  la calidad de los instrumentos (tablas de plazo de conservación de documentos y valoraciones parciales) recibidos por la Comisión Nacional de Selección y Eliminación de Documentos(CNSED) para su aprobación, evaluando si el desempeño en los Comités Institucionales de Selección y Eliminación de Documentos(CISED) de las instituciones que conforman el Sistema Nacional de Archivo mejorará a partir de la capacitación que recibió el personal.</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Cantidad de instituciones capacitadas / Calidad de los instrumentos presentados (Cantidad de instrumentos sin errores)</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CNSED/ DSAE</w:t>
            </w:r>
          </w:p>
        </w:tc>
        <w:tc>
          <w:tcPr>
            <w:tcW w:w="2551"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_Personal del DTI / Personal del DSAE.                     _Presupuesto para desarrollo y mantenimiento del portal web.</w:t>
            </w:r>
          </w:p>
        </w:tc>
      </w:tr>
      <w:tr w:rsidR="00081C23" w:rsidRPr="00081C23" w:rsidTr="00081C23">
        <w:trPr>
          <w:trHeight w:val="204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3.4. Determinar el impacto de las inspecciones realizadas en el año anterior sobre el desempeño y resultados de los archivos centrales en materia archivística así como de las obligaciones y recomendaciones que se debe acatar con base en el cumplimiento de las disposiciones de acatamiento obligatorio y recomendaciones técnicas emitidas en los informes de inspección, de seguimiento de inspección y seguimientos escritos o denuncias a las auditorías y judiciales.  </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Porcentaje de instituciones denunciadas.</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DSAE</w:t>
            </w:r>
          </w:p>
        </w:tc>
        <w:tc>
          <w:tcPr>
            <w:tcW w:w="2551"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w:t>
            </w:r>
          </w:p>
        </w:tc>
      </w:tr>
      <w:tr w:rsidR="00081C23" w:rsidRPr="00081C23" w:rsidTr="00081C23">
        <w:trPr>
          <w:trHeight w:val="117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4. Afianzar la función rectora del Archivo Nacional, con la emisión de políticas y directrices en materia de gestión documental para el Sistema Nacional de Archivos, con énfasis en gestión y conservación de los documentos electrónicos</w:t>
            </w: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4.1. Realizar alianzas con la Sección  de Archivística de la Universidad de Costa Rica para que por medio de proyectos de graduación para optar por el grado de licenciatura en archivística se propongan  políticas y directrices para el SNA.</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Alianza realizada</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DSAE</w:t>
            </w:r>
          </w:p>
        </w:tc>
        <w:tc>
          <w:tcPr>
            <w:tcW w:w="2551"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_Personal del DSAE / Escuela de Archivística / Estudiantes de la carrera de archivística</w:t>
            </w:r>
          </w:p>
        </w:tc>
      </w:tr>
      <w:tr w:rsidR="00081C23" w:rsidRPr="00081C23" w:rsidTr="00081C23">
        <w:trPr>
          <w:trHeight w:val="28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4.2. Emitir y difundir por lo menos dos directrices en materias como:</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 xml:space="preserve">Directrices emitidas </w:t>
            </w: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DSAE</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_Personal del DSAE / Presupuesto para la publicación de documentos</w:t>
            </w:r>
          </w:p>
        </w:tc>
      </w:tr>
      <w:tr w:rsidR="00081C23" w:rsidRPr="00081C23" w:rsidTr="00081C23">
        <w:trPr>
          <w:trHeight w:val="24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a) Gestión y conservación del documento electrónico</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b) Norma nacional de descripción archivística </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1965"/>
        </w:trPr>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rsidR="00081C23" w:rsidRPr="00081C23" w:rsidRDefault="00081C23" w:rsidP="00081C23">
            <w:pPr>
              <w:jc w:val="center"/>
              <w:rPr>
                <w:rFonts w:cs="Arial"/>
                <w:b/>
                <w:bCs/>
                <w:i/>
                <w:iCs/>
                <w:color w:val="000000"/>
                <w:sz w:val="16"/>
                <w:szCs w:val="16"/>
                <w:lang w:eastAsia="es-CR"/>
              </w:rPr>
            </w:pPr>
            <w:r w:rsidRPr="00081C23">
              <w:rPr>
                <w:rFonts w:cs="Arial"/>
                <w:b/>
                <w:bCs/>
                <w:i/>
                <w:iCs/>
                <w:color w:val="000000"/>
                <w:sz w:val="16"/>
                <w:szCs w:val="16"/>
                <w:lang w:eastAsia="es-CR"/>
              </w:rPr>
              <w:t>Valoración documental</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5.Fortalecer el proceso de Valoración Documental en el Sistema Nacional de Archivos mediante el diseño e implementación de un sistema de información automatizado e integrado aprovechando las iniciativas del gobierno electrónico y otras actividades</w:t>
            </w: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5.1. Establecer un equipo de enlace interdisciplinario para que analice los requerimientos y costos de un Sistema de Información para el proceso de Valoración, defina un cronograma de trabajo y las coordinaciones con Gobierno Digital, MICITT y otros.</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Equipo de enlace conformado</w:t>
            </w: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 xml:space="preserve">DTI/ DSAE/ CNSED / Equipo de Enlace.   </w:t>
            </w:r>
          </w:p>
        </w:tc>
        <w:tc>
          <w:tcPr>
            <w:tcW w:w="2551"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_Personal del DTI, de la CNSED y del DSAE</w:t>
            </w:r>
          </w:p>
        </w:tc>
      </w:tr>
      <w:tr w:rsidR="00081C23" w:rsidRPr="00081C23" w:rsidTr="00081C23">
        <w:trPr>
          <w:trHeight w:val="214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5.2. Diseñar, desarrollar e implementar una plataforma electrónica para llevar a cabo el proceso de valoración documental.</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Sistema implementado</w:t>
            </w: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Equipo de Enlace/ DTI  CNSE/ DSAE</w:t>
            </w:r>
          </w:p>
        </w:tc>
        <w:tc>
          <w:tcPr>
            <w:tcW w:w="2551"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Equipo de enlace, Personal del DTI, miembros de la CNSED y personal del DSAE</w:t>
            </w:r>
          </w:p>
        </w:tc>
      </w:tr>
      <w:tr w:rsidR="00081C23" w:rsidRPr="00081C23" w:rsidTr="00081C23">
        <w:trPr>
          <w:trHeight w:val="153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6. Emitir normas técnicas en materia de valoración documental que permitan a la CNSED ejercer un liderazgo proactivo en la declaratoria de valor científico-cultural de documentos.</w:t>
            </w: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6.1. Realizar por los menos 2 estudios de macro valoración que determinen los documentos con posible valor científico cultural que producen dos funciones del Estado Costarricense, por ejemplo fiscalización de la hacienda pública y contratación administrativa por medio de proyectos de graduación para optar por el grado de licenciatura en archivística de la UCR.  </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Estudios de macro valoración realizados y publicados.</w:t>
            </w: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CNSED / DSAE</w:t>
            </w:r>
          </w:p>
        </w:tc>
        <w:tc>
          <w:tcPr>
            <w:tcW w:w="2551"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Miembros de la CNSED, personal del DSAE y estudiantes de la carrera de archivística</w:t>
            </w:r>
          </w:p>
        </w:tc>
      </w:tr>
      <w:tr w:rsidR="00081C23" w:rsidRPr="00081C23" w:rsidTr="00081C23">
        <w:trPr>
          <w:trHeight w:val="825"/>
        </w:trPr>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rsidR="00081C23" w:rsidRPr="00081C23" w:rsidRDefault="00081C23" w:rsidP="00081C23">
            <w:pPr>
              <w:jc w:val="center"/>
              <w:rPr>
                <w:rFonts w:cs="Arial"/>
                <w:b/>
                <w:bCs/>
                <w:i/>
                <w:iCs/>
                <w:color w:val="000000"/>
                <w:sz w:val="16"/>
                <w:szCs w:val="16"/>
                <w:lang w:eastAsia="es-CR"/>
              </w:rPr>
            </w:pPr>
            <w:r w:rsidRPr="00081C23">
              <w:rPr>
                <w:rFonts w:cs="Arial"/>
                <w:b/>
                <w:bCs/>
                <w:i/>
                <w:iCs/>
                <w:color w:val="000000"/>
                <w:sz w:val="16"/>
                <w:szCs w:val="16"/>
                <w:lang w:eastAsia="es-CR"/>
              </w:rPr>
              <w:t>Protección, conservación y seguridad del patrimonio documental</w:t>
            </w:r>
          </w:p>
        </w:tc>
        <w:tc>
          <w:tcPr>
            <w:tcW w:w="2409" w:type="dxa"/>
            <w:vMerge w:val="restart"/>
            <w:tcBorders>
              <w:top w:val="nil"/>
              <w:left w:val="single" w:sz="4" w:space="0" w:color="auto"/>
              <w:bottom w:val="single" w:sz="4" w:space="0" w:color="000000"/>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7. Solicitar por medio de la cooperación nacional e internacional, los recursos necesarios para contratar proyectos de conservación, reproducción, restauración y capacitación para garantizar la protección, conservación y seguridad del patrimonio documental en sus diferentes soportes.</w:t>
            </w: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7.1. Definir una cartera de proyectos  en materia de conservación, protección y seguridad del patrimonio documental, para ser financiados con fondos de cooperación.       </w:t>
            </w:r>
          </w:p>
        </w:tc>
        <w:tc>
          <w:tcPr>
            <w:tcW w:w="1134"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Cantidad de proyectos definidos</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Jefaturas de  departamento y Asistente de la Dirección.</w:t>
            </w:r>
          </w:p>
        </w:tc>
        <w:tc>
          <w:tcPr>
            <w:tcW w:w="2551"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OAGIRH</w:t>
            </w:r>
          </w:p>
        </w:tc>
      </w:tr>
      <w:tr w:rsidR="00081C23" w:rsidRPr="00081C23" w:rsidTr="00081C23">
        <w:trPr>
          <w:trHeight w:val="70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7.2. Gestionar el financiamiento de la cartera de proyectos para la conservación, protección y seguridad del patrimonio documental.        </w:t>
            </w:r>
          </w:p>
        </w:tc>
        <w:tc>
          <w:tcPr>
            <w:tcW w:w="1134"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Cantidad de proyectos financiados</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Jefaturas de  departamento, Asistente de la  Dirección/ DAF</w:t>
            </w:r>
          </w:p>
        </w:tc>
        <w:tc>
          <w:tcPr>
            <w:tcW w:w="2551"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Autorización del Gobierno para elevar el límite del gasto de manera oportuna.</w:t>
            </w:r>
          </w:p>
        </w:tc>
      </w:tr>
      <w:tr w:rsidR="00081C23" w:rsidRPr="00081C23" w:rsidTr="00081C23">
        <w:trPr>
          <w:trHeight w:val="76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7.3. Ejecutar los proyectos que resulten favorecidos con el financiamiento de la cooperación solicitada.</w:t>
            </w:r>
          </w:p>
        </w:tc>
        <w:tc>
          <w:tcPr>
            <w:tcW w:w="1134"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Cantidad de proyectos ejecutados</w:t>
            </w: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Asistente de Dirección y Jefaturas de  todos los departamentos</w:t>
            </w:r>
          </w:p>
        </w:tc>
        <w:tc>
          <w:tcPr>
            <w:tcW w:w="2551"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OAGIRH, equipamiento, mobiliario.</w:t>
            </w:r>
          </w:p>
        </w:tc>
      </w:tr>
      <w:tr w:rsidR="00081C23" w:rsidRPr="00081C23" w:rsidTr="00081C23">
        <w:trPr>
          <w:trHeight w:val="169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8. Actualizar y mejorar los equipos, mobiliario, herramientas  y repositorios tradicionales y digitales para la conservación, protección y seguridad de los documentos. </w:t>
            </w: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8.1. Realizar un estudio de proyección del crecimiento del volumen documental y un diagnóstico de necesidades de equipamiento, mobiliario, estantería y repositorios digitales, para proteger, conservar y dar seguridad al patrimonio documental tradicional y digital que recibe el Archivo Nacional, con base en las declaratorias de valor científico cultural hasta 2014, donaciones, audiovisuales, entre otros. </w:t>
            </w:r>
          </w:p>
        </w:tc>
        <w:tc>
          <w:tcPr>
            <w:tcW w:w="1134"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Porcentaje de crecimiento documental previsto.                       Inventario de bienes diagnosticados.</w:t>
            </w: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Jefaturas de los departamentos DAH/ DAN/ CNSED/DSAE/ DTI /DAF</w:t>
            </w:r>
          </w:p>
        </w:tc>
        <w:tc>
          <w:tcPr>
            <w:tcW w:w="2551"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OAGIRH y equipamiento.</w:t>
            </w:r>
          </w:p>
        </w:tc>
      </w:tr>
      <w:tr w:rsidR="00081C23" w:rsidRPr="00081C23" w:rsidTr="00081C23">
        <w:trPr>
          <w:trHeight w:val="93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8.2. Seleccionar y tramitar la contratación de las necesidades detectadas en el diagnóstico, de acuerdo con la disponibilidad presupuestaria institucional.</w:t>
            </w:r>
          </w:p>
        </w:tc>
        <w:tc>
          <w:tcPr>
            <w:tcW w:w="1134"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Cantidad de necesidades ejecutadas</w:t>
            </w: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Jefaturas de los departamentos DAH/ DAN/ DSAE/ DTI/ DAF</w:t>
            </w:r>
          </w:p>
        </w:tc>
        <w:tc>
          <w:tcPr>
            <w:tcW w:w="2551"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OAGIRH y equipamiento.</w:t>
            </w:r>
          </w:p>
        </w:tc>
      </w:tr>
      <w:tr w:rsidR="00081C23" w:rsidRPr="00081C23" w:rsidTr="00081C23">
        <w:trPr>
          <w:trHeight w:val="48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8.3. Ejecutar el Plan Estratégico Informático 2015-2018 y principales metas:</w:t>
            </w:r>
          </w:p>
        </w:tc>
        <w:tc>
          <w:tcPr>
            <w:tcW w:w="1134"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Plan Ejecutado</w:t>
            </w: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DTI</w:t>
            </w:r>
          </w:p>
        </w:tc>
        <w:tc>
          <w:tcPr>
            <w:tcW w:w="255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OAGIRH y equipamiento</w:t>
            </w:r>
          </w:p>
        </w:tc>
      </w:tr>
      <w:tr w:rsidR="00081C23" w:rsidRPr="00081C23" w:rsidTr="00081C23">
        <w:trPr>
          <w:trHeight w:val="39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_Realizar la planeación estratégica y operativa del departamento</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Planes elaborados</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51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_Dar seguimiento y control a los planes operativo, estratégico e institucional</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Informe mensual y trimestral</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55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_Establecer un marco de seguridad física y lógica de la información</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Marco de seguridad implementado</w:t>
            </w: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46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_Revisión y actualización de los procedimientos del DTI</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Procedimientos actualizados</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58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_Elaborar y ejecutar plan de Migración de los sistemas en plataforma obsoleta a una plataforma web</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Sistemas obsoletos en plataforma web</w:t>
            </w: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96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_Garantizar la Infraestructura tecnológica necesaria para brindar los servicios operativos, funcionales y de servicios que requiere el Archivo Nacional de Costa Rica, tanto a lo interno como a lo externo.</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Equipos, Software, Licencias y Servicios adquiridos</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52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_Actualización y mantenimiento de la plataforma tecnológica Institucional</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Ejecución presupuestaria anual</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106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_Investigar las nuevas tendencias tecnológicas existentes en el mercado, que permitan la mejora e implementación de los servicios que brinda el Archivo Nacional.</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Informe cada dos años sobre investigaciones en nuevas tendencias tecnológicas</w:t>
            </w: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40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_Establecer un marco de gestión de la calidad de la información</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Servicios definidos</w:t>
            </w: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49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_Participar en la elaboración y actualización de directrices sobre documento electrónico y autenticidad de documentos</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Directrices emitidas</w:t>
            </w: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469"/>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9. Garantizar la conservación de los fondos y series documentales por medio de su digitalización y la actualización de la microfilmación de aquellos que lo necesiten, así como realizando las intervenciones necesarias en los documentos para asegurar su conservación a largo plazo.</w:t>
            </w: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9.1. Ejecutar el Plan de Reproducción de Documentos en Soporte Microfilm y Digital tal y como sigue:  </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Cantidad de folios microfilmados, digitalizados o restaurados</w:t>
            </w: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 xml:space="preserve">DAN/ DAH/ DTI/ DCONS </w:t>
            </w:r>
          </w:p>
        </w:tc>
        <w:tc>
          <w:tcPr>
            <w:tcW w:w="25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OAGIRH y equipamiento</w:t>
            </w:r>
          </w:p>
        </w:tc>
      </w:tr>
      <w:tr w:rsidR="00081C23" w:rsidRPr="00081C23" w:rsidTr="00081C23">
        <w:trPr>
          <w:trHeight w:val="349"/>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_Congreso. (Continuación: 708 cajas y 23.187 documentos)</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40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_Gobernación. (Constituido por 2.699 cajas y 53.481 documentos).</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48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 _Mapas y planos. (Continuación. Constituido por más de 46.000 unidades).</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75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_Filmes (Continuación: 4-7, 9, 11-13, 15-17, 19, 20-23, 39-41, 46, 53-64, 66, 68, 71, 73, 76-77, 81-88, 91, 93, 96, 97, 100, 103, 107, 111, 112 y 114).</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43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_Tomos de protocolo notarial de 100 y 200 folios. (aproximadamente 27.500)</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709"/>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_Actualizar la microfilmación de notas marginales de referencia y corrección,  diligencia de reposición  de tomos de protocolos notariales microfilmados. (aproximadamente 14.000)  </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48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_Las fotografías transferidas al Archivo Nacional. (aproximadamente 5000)</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73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9.2  Ejecutar el Plan estratégico de restauración de documentos históricos 2015-2018, tal y como sigue:</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60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_Congreso. (Continuación: 708 cajas y 23.187 documentos. Los que aparezcan con deterioro durante la digitalización).</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_José Fidel Tristán (Cosido de documentos).</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48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_Protocolos Coloniales de San José, Cartago, Alajuela, Puntarenas y Guanacaste, signaturas N° 1239-1269 </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57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_Complementario Colonial: Continuación, restauración a partir del documento N° 1.477 hasta finaliza.</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103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_Fotografía: Se intervendrán las que sea necesario durante el proceso de digitalización, principalmente la realización de limpieza cuando se trata de fotografías que están sucias y la restauración de fotografías de álbumes deteriorados.</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48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_Gobernación. (Diagnóstico estado de conservación: 53.481 documentos en 2.699 cajas).</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Gobernación (Restauración de los documentos que lo necesitan).</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58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_Protocolos Coloniales de Heredia (Restauración y encuadernación del segmento N° 748-800).</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61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_Protocolos Coloniales de Cartago (Restauración del segmento N° 801-1.184).</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48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_Municipal (Diagnóstico de estado de conservación: 19.355 expedientes).</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Municipal (Restauración de los documentos que lo necesiten).</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14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10. Dotar al Archivo Nacional de las instalaciones y mobiliario requerido que garantice la protección, conservación y seguridad del patrimonio documental de Costa Rica.</w:t>
            </w: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10.1. Diseñar, construir y equipar la IV etapa del edificio del Archivo Nacional (depósitos de documentos tradicionales con valor científico y cultural, para los departamentos Archivo Histórico y Archivo Notarial.</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 xml:space="preserve">IV etapa y edifico construido y equipado. </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JAAN / DEPARTAMENTOS DAF/ DAN/ DAH</w:t>
            </w:r>
          </w:p>
        </w:tc>
        <w:tc>
          <w:tcPr>
            <w:tcW w:w="2551"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w:t>
            </w:r>
          </w:p>
        </w:tc>
      </w:tr>
      <w:tr w:rsidR="00081C23" w:rsidRPr="00081C23" w:rsidTr="00081C23">
        <w:trPr>
          <w:trHeight w:val="147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11. Incrementar la tasa de recepción de índices notariales con firma digital, por medio de la Web con el fin de brindar una mayor facilidad y seguridad jurídica de los Notarios Públicos</w:t>
            </w: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11.1. Establecer la presentación de índices notariales en formato digital a través de la Web bajo administración del Archivo Nacional</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Porcentaje de recepción de índices notariales presentados por internet</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DAN/ DTI/ DAF/ AL / JAAN</w:t>
            </w:r>
          </w:p>
        </w:tc>
        <w:tc>
          <w:tcPr>
            <w:tcW w:w="2551"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OAGIRH, equipamiento, licenciamientos, software.</w:t>
            </w:r>
          </w:p>
        </w:tc>
      </w:tr>
      <w:tr w:rsidR="00081C23" w:rsidRPr="00081C23" w:rsidTr="00081C23">
        <w:trPr>
          <w:trHeight w:val="1320"/>
        </w:trPr>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rsidR="00081C23" w:rsidRPr="00081C23" w:rsidRDefault="00081C23" w:rsidP="00081C23">
            <w:pPr>
              <w:spacing w:after="240"/>
              <w:jc w:val="center"/>
              <w:rPr>
                <w:rFonts w:cs="Arial"/>
                <w:color w:val="000000"/>
                <w:sz w:val="16"/>
                <w:szCs w:val="16"/>
                <w:lang w:eastAsia="es-CR"/>
              </w:rPr>
            </w:pPr>
            <w:r w:rsidRPr="00081C23">
              <w:rPr>
                <w:rFonts w:cs="Arial"/>
                <w:b/>
                <w:bCs/>
                <w:i/>
                <w:iCs/>
                <w:color w:val="000000"/>
                <w:sz w:val="16"/>
                <w:szCs w:val="16"/>
                <w:lang w:eastAsia="es-CR"/>
              </w:rPr>
              <w:t>Organización y facilitación de la información</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12. Promover y controlar el uso de las normas de descripción y buenas prácticas en el Archivo Nacional (Archivo Central, Departamento Archivo Histórico, Departamento Archivo Notarial y Departamento Servicios Archivísticos Externos-Archivo Intermedio).</w:t>
            </w: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12.1 Dar difusión a las normas de descripción aprobadas por la Comisión de Descripción y controlar su correcta aprobación.</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Número de funcionarios sensibilizados en el uso adecuado de las normas.</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CD/ Jefaturas del DAH/ DAN/ DSAE</w:t>
            </w:r>
          </w:p>
        </w:tc>
        <w:tc>
          <w:tcPr>
            <w:tcW w:w="2551"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Materiales didácticos, publicidad, proyección.</w:t>
            </w:r>
          </w:p>
        </w:tc>
      </w:tr>
      <w:tr w:rsidR="00081C23" w:rsidRPr="00081C23" w:rsidTr="00081C23">
        <w:trPr>
          <w:trHeight w:val="58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12.2. Ejecutar el Plan de descripción de documentos acumulados o inéditos del Departamento  Archivo Histórico:</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Número de cajas descritas, número de cajas clasificadas, y número de cajas cotejadas por el DAH</w:t>
            </w: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DAH</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 xml:space="preserve">OAGIRH, y presupuesto. </w:t>
            </w:r>
          </w:p>
        </w:tc>
      </w:tr>
      <w:tr w:rsidR="00081C23" w:rsidRPr="00081C23" w:rsidTr="00081C23">
        <w:trPr>
          <w:trHeight w:val="51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2015: 25 cajas y 290 unidades fuera de cajas descritas, 26 cajas y 27 unidades clasificadas y descritas. </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75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2016: 126 cajas y 117 unidades fuera de caja descritas, 422 cajas y 18 unidades fuera de cajas clasificadas, 9 cajas y 18 unidades fuera de caja cotejadas.</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57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2017: 126 cajas descritas, 422 cajas clasificadas, y 9 cajas y 19 unidades fuera de caja cotejadas.</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45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2018: 126 cajas descritas, 422 clasificadas y 9 cotejadas.</w:t>
            </w:r>
          </w:p>
        </w:tc>
        <w:tc>
          <w:tcPr>
            <w:tcW w:w="1134"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75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val="restart"/>
            <w:tcBorders>
              <w:top w:val="nil"/>
              <w:left w:val="single" w:sz="4" w:space="0" w:color="auto"/>
              <w:bottom w:val="single" w:sz="4" w:space="0" w:color="000000"/>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13. Aplicar el proceso de valoración documental a los documentos de Archivo Intermedio-DSAE con más de 20 años de producidos a efectos de determinar su valor científico cultural</w:t>
            </w: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13.1. Realizar la valoración documental a los documentos del Archivo Intermedio con más de 20 años de producidos y recibidos en el período 1994-1998 (aproximadamente 45 transferencias):</w:t>
            </w:r>
          </w:p>
        </w:tc>
        <w:tc>
          <w:tcPr>
            <w:tcW w:w="1134" w:type="dxa"/>
            <w:vMerge w:val="restart"/>
            <w:tcBorders>
              <w:top w:val="nil"/>
              <w:left w:val="single" w:sz="4" w:space="0" w:color="auto"/>
              <w:bottom w:val="nil"/>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Declaratorias de valor científico cultural y/o autorizaciones de eliminación</w:t>
            </w: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val="restart"/>
            <w:tcBorders>
              <w:top w:val="nil"/>
              <w:left w:val="single" w:sz="4" w:space="0" w:color="auto"/>
              <w:bottom w:val="nil"/>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AI/ DSAE/ CNSED</w:t>
            </w:r>
          </w:p>
        </w:tc>
        <w:tc>
          <w:tcPr>
            <w:tcW w:w="2551" w:type="dxa"/>
            <w:vMerge w:val="restart"/>
            <w:tcBorders>
              <w:top w:val="nil"/>
              <w:left w:val="single" w:sz="4" w:space="0" w:color="auto"/>
              <w:bottom w:val="nil"/>
              <w:right w:val="single" w:sz="4" w:space="0" w:color="auto"/>
            </w:tcBorders>
            <w:shd w:val="clear" w:color="auto" w:fill="auto"/>
            <w:noWrap/>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OAGIRH</w:t>
            </w:r>
          </w:p>
        </w:tc>
      </w:tr>
      <w:tr w:rsidR="00081C23" w:rsidRPr="00081C23" w:rsidTr="00081C23">
        <w:trPr>
          <w:trHeight w:val="36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_2016: 15 transferencias de 1994</w:t>
            </w:r>
          </w:p>
        </w:tc>
        <w:tc>
          <w:tcPr>
            <w:tcW w:w="1134" w:type="dxa"/>
            <w:vMerge/>
            <w:tcBorders>
              <w:top w:val="nil"/>
              <w:left w:val="single" w:sz="4" w:space="0" w:color="auto"/>
              <w:bottom w:val="nil"/>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nil"/>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nil"/>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39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_2017: 15 transferencias de 1994</w:t>
            </w:r>
          </w:p>
        </w:tc>
        <w:tc>
          <w:tcPr>
            <w:tcW w:w="1134" w:type="dxa"/>
            <w:vMerge/>
            <w:tcBorders>
              <w:top w:val="nil"/>
              <w:left w:val="single" w:sz="4" w:space="0" w:color="auto"/>
              <w:bottom w:val="nil"/>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nil"/>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nil"/>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39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_2018: 8 transferencias de 1994 más 7 transferencias de 1998</w:t>
            </w:r>
          </w:p>
        </w:tc>
        <w:tc>
          <w:tcPr>
            <w:tcW w:w="1134" w:type="dxa"/>
            <w:vMerge/>
            <w:tcBorders>
              <w:top w:val="nil"/>
              <w:left w:val="single" w:sz="4" w:space="0" w:color="auto"/>
              <w:bottom w:val="nil"/>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nil"/>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nil"/>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106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14. Incrementar el número de registros de descripciones de documentos publicados en el Sitio Web del Archivo Nacional</w:t>
            </w: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14.1. Incrementar en más de un 50% el número de registros de descripciones de documentos publicados en el Sitio Web del Archivo Nacional. (aproximadamente 1.428.000 registros: 1.100.000 DAH/ 230.000 DAN/ 86.000 AI/ 12.000 Biblioteca)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Número de registros ingresados al sitio web</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DAH/ DSAE/ DAN/ ARCHIVO CENTRAL/ BIBLIOTECA/ DTI</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 OAGIRH</w:t>
            </w:r>
          </w:p>
        </w:tc>
      </w:tr>
      <w:tr w:rsidR="00081C23" w:rsidRPr="00081C23" w:rsidTr="00081C23">
        <w:trPr>
          <w:trHeight w:val="150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15. Incrementar el número de documentos digitalizados, cuyas imágenes se facilitan en el Sitio Web del Archivo Nacional</w:t>
            </w: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15.1. Incrementar el número de documentos digitalizados, cuyas imágenes se facilitan en el Sitio Web del Archivo Nacional. (aproximadamente 185.000 documentos de los fondos Congreso, Gobernación, Mapas y Planos, Protocolos Coloniales, Fotografías y la RAN y aproximadamente 167 rollos de microfilme de documentos del DAH)</w:t>
            </w:r>
          </w:p>
        </w:tc>
        <w:tc>
          <w:tcPr>
            <w:tcW w:w="1134"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Numero de documentos digitalizado disponibles por el sitio web</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DAH/ DAN /BIBLIOTECA /AI / DSAE/ DTI</w:t>
            </w:r>
          </w:p>
        </w:tc>
        <w:tc>
          <w:tcPr>
            <w:tcW w:w="2551" w:type="dxa"/>
            <w:tcBorders>
              <w:top w:val="nil"/>
              <w:left w:val="nil"/>
              <w:bottom w:val="single" w:sz="4" w:space="0" w:color="auto"/>
              <w:right w:val="single" w:sz="4" w:space="0" w:color="auto"/>
            </w:tcBorders>
            <w:shd w:val="clear" w:color="auto" w:fill="auto"/>
            <w:noWrap/>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OAGIRH</w:t>
            </w:r>
          </w:p>
        </w:tc>
      </w:tr>
      <w:tr w:rsidR="00081C23" w:rsidRPr="00081C23" w:rsidTr="00081C23">
        <w:trPr>
          <w:trHeight w:val="151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tcBorders>
              <w:top w:val="nil"/>
              <w:left w:val="nil"/>
              <w:bottom w:val="nil"/>
              <w:right w:val="single" w:sz="4" w:space="0" w:color="auto"/>
            </w:tcBorders>
            <w:shd w:val="clear" w:color="auto" w:fill="auto"/>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16. Propiciar la prestación de nuevos e innovadores servicios que modernicen la facilitación de documentos a los usuarios</w:t>
            </w: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16.1. Implementar una plataforma de venta de servicios en línea de constancias, copias simples y certificaciones de imágenes de protocolos e índices notariales, así como  imágenes de fotografías, documentos textuales y audiovisuales del DAH. </w:t>
            </w:r>
          </w:p>
        </w:tc>
        <w:tc>
          <w:tcPr>
            <w:tcW w:w="1134"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Número de servicios nuevos en línea en funcionamiento</w:t>
            </w: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DTI/ DAN/ DAH/ DAF</w:t>
            </w:r>
          </w:p>
        </w:tc>
        <w:tc>
          <w:tcPr>
            <w:tcW w:w="2551"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Plataforma de cobro en línea, Adquisiciones de aplicativo de servicios en línea. Plataforma tecnológica, Recurso Humano.</w:t>
            </w:r>
          </w:p>
        </w:tc>
      </w:tr>
      <w:tr w:rsidR="00081C23" w:rsidRPr="00081C23" w:rsidTr="00081C23">
        <w:trPr>
          <w:trHeight w:val="102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val="restart"/>
            <w:tcBorders>
              <w:top w:val="single" w:sz="4" w:space="0" w:color="auto"/>
              <w:left w:val="single" w:sz="4" w:space="0" w:color="auto"/>
              <w:bottom w:val="nil"/>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17. Promover el uso de soluciones  automatizadas para aplicar las buenas prácticas en la organización y producción documental electrónica y su facilitación en el Archivo Nacional</w:t>
            </w: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17.1 Incrementar en un 10%  cada año la presentación de índices notariales a través de la plataforma INDEX</w:t>
            </w:r>
          </w:p>
        </w:tc>
        <w:tc>
          <w:tcPr>
            <w:tcW w:w="1134"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Numero de notarios utilizando Index</w:t>
            </w: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DTI/ DAH / DAF</w:t>
            </w:r>
          </w:p>
        </w:tc>
        <w:tc>
          <w:tcPr>
            <w:tcW w:w="2551"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Plataforma de cobro en línea, Adquisiciones de aplicativo de servicios en línea. Plataforma tecnológica, Recurso Humano.</w:t>
            </w:r>
          </w:p>
        </w:tc>
      </w:tr>
      <w:tr w:rsidR="00081C23" w:rsidRPr="00081C23" w:rsidTr="00081C23">
        <w:trPr>
          <w:trHeight w:val="563"/>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single" w:sz="4" w:space="0" w:color="auto"/>
              <w:left w:val="single" w:sz="4" w:space="0" w:color="auto"/>
              <w:bottom w:val="nil"/>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17.2 Diseñar e implementar un sistema de gestión documental automatizado en el Archivo Nacional:</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Número de funcionarios utilizando el sistema de gestión documental</w:t>
            </w: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Archivo Central/ DTI/ DAF, DAH/ DCONS/ DAN/ DSAE/ DG</w:t>
            </w:r>
          </w:p>
        </w:tc>
        <w:tc>
          <w:tcPr>
            <w:tcW w:w="255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Gestor documental, Plataforma tecnológica.  </w:t>
            </w:r>
          </w:p>
        </w:tc>
      </w:tr>
      <w:tr w:rsidR="00081C23" w:rsidRPr="00081C23" w:rsidTr="00081C23">
        <w:trPr>
          <w:trHeight w:val="5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single" w:sz="4" w:space="0" w:color="auto"/>
              <w:left w:val="single" w:sz="4" w:space="0" w:color="auto"/>
              <w:bottom w:val="nil"/>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 _Realizar un análisis y selección de los procesos y procedimientos que se pretenden automatizar incluido el análisis archivístico y legal.</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732"/>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single" w:sz="4" w:space="0" w:color="auto"/>
              <w:left w:val="single" w:sz="4" w:space="0" w:color="auto"/>
              <w:bottom w:val="nil"/>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_Diseñar e implementar un sistema de gestión documental automatizado de los procesos y procedimientos previamente seleccionados incluidos los repositorios digitales respectivos.</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1005"/>
        </w:trPr>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rsidR="00081C23" w:rsidRPr="00081C23" w:rsidRDefault="00081C23" w:rsidP="00081C23">
            <w:pPr>
              <w:jc w:val="center"/>
              <w:rPr>
                <w:rFonts w:cs="Arial"/>
                <w:b/>
                <w:bCs/>
                <w:i/>
                <w:iCs/>
                <w:color w:val="000000"/>
                <w:sz w:val="16"/>
                <w:szCs w:val="16"/>
                <w:lang w:eastAsia="es-CR"/>
              </w:rPr>
            </w:pPr>
            <w:r w:rsidRPr="00081C23">
              <w:rPr>
                <w:rFonts w:cs="Arial"/>
                <w:b/>
                <w:bCs/>
                <w:i/>
                <w:iCs/>
                <w:color w:val="000000"/>
                <w:sz w:val="16"/>
                <w:szCs w:val="16"/>
                <w:lang w:eastAsia="es-CR"/>
              </w:rPr>
              <w:t>Acceso a la Información</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18. Propiciar  la recuperación del patrimonio audiovisual que está en manos particulares</w:t>
            </w:r>
          </w:p>
        </w:tc>
        <w:tc>
          <w:tcPr>
            <w:tcW w:w="3119" w:type="dxa"/>
            <w:tcBorders>
              <w:top w:val="nil"/>
              <w:left w:val="nil"/>
              <w:bottom w:val="single" w:sz="4" w:space="0" w:color="auto"/>
              <w:right w:val="single" w:sz="4" w:space="0" w:color="auto"/>
            </w:tcBorders>
            <w:shd w:val="clear" w:color="000000" w:fill="FFFFFF"/>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18.1. Recuperar  documentos audiovisuales en manos privadas (fotografías, videos, audios, filmes, gráficos) por medio de herramientas existentes en internet en un perfil propio del Archivo Nacional.</w:t>
            </w:r>
          </w:p>
        </w:tc>
        <w:tc>
          <w:tcPr>
            <w:tcW w:w="1134"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Numero de  documentos recuperados</w:t>
            </w: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DAH/DTI</w:t>
            </w:r>
          </w:p>
        </w:tc>
        <w:tc>
          <w:tcPr>
            <w:tcW w:w="2551" w:type="dxa"/>
            <w:tcBorders>
              <w:top w:val="nil"/>
              <w:left w:val="nil"/>
              <w:bottom w:val="single" w:sz="4" w:space="0" w:color="auto"/>
              <w:right w:val="single" w:sz="4" w:space="0" w:color="auto"/>
            </w:tcBorders>
            <w:shd w:val="clear" w:color="auto" w:fill="auto"/>
            <w:noWrap/>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OAGIRH</w:t>
            </w:r>
          </w:p>
        </w:tc>
      </w:tr>
      <w:tr w:rsidR="00081C23" w:rsidRPr="00081C23" w:rsidTr="00081C23">
        <w:trPr>
          <w:trHeight w:val="126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19. Garantizar el cumplimiento del marco jurídico vigente, la lucha contra la corrupción, la ética en la función pública y el acceso a la información pública que custodia el Archivo Nacional en sus archivos de gestión, central, Intermedio, Notarial e Histórico.</w:t>
            </w: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19.1. Cumplir las políticas de acceso a la información y respeto al Derecho de Petición y pronta respuesta en los archivos de gestión y central del Archivo Nacional, establecidas en el oficio de la Dirección General número DG-755-2014 del 17 de noviembre del año 2014.</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Actividades de capacitación impartidas</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 xml:space="preserve">DAF/ JAAN/ DG/ CS / todos los departamentos.  </w:t>
            </w:r>
          </w:p>
        </w:tc>
        <w:tc>
          <w:tcPr>
            <w:tcW w:w="2551"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Recurso humano, recurso presupuestario, materiales y equipo.</w:t>
            </w:r>
          </w:p>
        </w:tc>
      </w:tr>
      <w:tr w:rsidR="00081C23" w:rsidRPr="00081C23" w:rsidTr="00081C23">
        <w:trPr>
          <w:trHeight w:val="58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19.2. Cumplir el programa de ética en la función pública del Archivo Nacional: </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DG/ OAGIRH</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 xml:space="preserve">Recurso humano, </w:t>
            </w:r>
          </w:p>
        </w:tc>
      </w:tr>
      <w:tr w:rsidR="00081C23" w:rsidRPr="00081C23" w:rsidTr="00081C23">
        <w:trPr>
          <w:trHeight w:val="45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_En coordinación con la Procuraduría General de la República: </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48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Charla: “Conociendo el Manual de Ética de Funcionarios del Archivo  Nacional.</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76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Charla: “Análisis del Reglamento Autónomo de Servicios del Ministerio de Cultura  y Juventud y su relación con la ética del  funcionario”.     </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8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Taller de Ética y Moral: Identificación, definición y ejecución de los valores institucionales. Análisis del Código de ética del Archivística.  </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100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Trasladar por medio de correo electrónico a todos los funcionarios los documentos Declaración Universal sobre los Archivos y Decálogo del Archivista. Con un documento motivacional para fomentar la ética en la vida de los funcionarios. </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48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Taller para revisar la visión, misión y valores del Archivo Nacional y proponer mejoras. </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79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Realización de un cineforo que exalte alguno  de los valores  institucionales, elaboración de separadores que contengan los principios de ética. </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99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Organización de un Club de lectura: Escogencia de un libro sobre el tema de ética y valores que se encuentra en la Biblioteca especializada de la institución, realizando una lectura de 20 minutos una vez a la semana y analizando lo leído. </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58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Realizar una actividad cultural (obra de teatro) sobre los valores institucionales.</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99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val="restart"/>
            <w:tcBorders>
              <w:top w:val="nil"/>
              <w:left w:val="single" w:sz="4" w:space="0" w:color="auto"/>
              <w:bottom w:val="single" w:sz="4" w:space="0" w:color="000000"/>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20.  Impulsar un desarrollo desconcentrado y articulado de las artes escénicas, musicales, plásticas, audiovisuales y literarias, que incentiven la participación de todos los sectores de población (MCJ).</w:t>
            </w: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20.1 Realizar 52 actividades nuevas en cantones prioritarios como parte del Programa de desconcentración artística, educativa y cultural.*</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Número de actividades nuevas en cantones prioritarios.</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DG/ PI</w:t>
            </w:r>
          </w:p>
        </w:tc>
        <w:tc>
          <w:tcPr>
            <w:tcW w:w="255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w:t>
            </w:r>
          </w:p>
        </w:tc>
      </w:tr>
      <w:tr w:rsidR="00081C23" w:rsidRPr="00081C23" w:rsidTr="00081C23">
        <w:trPr>
          <w:trHeight w:val="889"/>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b/>
                <w:bCs/>
                <w:i/>
                <w:iCs/>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20.2 Lograr una participación de 2.320 personas en las actividades desarrolladas en cantones prioritarios**</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Número de personas participantes en actividades en cantones prioritarios.</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780"/>
        </w:trPr>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b/>
                <w:bCs/>
                <w:i/>
                <w:iCs/>
                <w:color w:val="000000"/>
                <w:sz w:val="16"/>
                <w:szCs w:val="16"/>
                <w:lang w:eastAsia="es-CR"/>
              </w:rPr>
              <w:t xml:space="preserve">Actividades Administrativas </w:t>
            </w:r>
            <w:r w:rsidRPr="00081C23">
              <w:rPr>
                <w:rFonts w:cs="Arial"/>
                <w:b/>
                <w:bCs/>
                <w:i/>
                <w:iCs/>
                <w:color w:val="000000"/>
                <w:sz w:val="16"/>
                <w:szCs w:val="16"/>
                <w:lang w:eastAsia="es-CR"/>
              </w:rPr>
              <w:br/>
              <w:t xml:space="preserve">Centrales </w:t>
            </w:r>
          </w:p>
        </w:tc>
        <w:tc>
          <w:tcPr>
            <w:tcW w:w="2409" w:type="dxa"/>
            <w:vMerge w:val="restart"/>
            <w:tcBorders>
              <w:top w:val="nil"/>
              <w:left w:val="single" w:sz="4" w:space="0" w:color="auto"/>
              <w:bottom w:val="single" w:sz="4" w:space="0" w:color="000000"/>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21. Incrementar los ingresos del Archivo Nacional por medio de la venta de nuevos servicios y de la revisión de la estructura de costos vigente. </w:t>
            </w: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21.1. Revisar detallada y exhaustivamente  las estructuras de costos de todos los servicios que brinda el Archivo Nacional, priorizando los servicios que generan mayor ingreso. </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N° de estudios de costos realizados.</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DSAE/DCONS/ DAH/DAN</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Personal de áreas involucradas.</w:t>
            </w:r>
          </w:p>
        </w:tc>
      </w:tr>
      <w:tr w:rsidR="00081C23" w:rsidRPr="00081C23" w:rsidTr="00081C23">
        <w:trPr>
          <w:trHeight w:val="81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21.2. Investigar y detectar nuevos servicios que puedan ser vendidos a los usuarios con base en un sondeo de necesidades de los usuarios. </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N° de servicios nuevos desarrollados y vendidos</w:t>
            </w: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auto"/>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111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val="restart"/>
            <w:tcBorders>
              <w:top w:val="nil"/>
              <w:left w:val="single" w:sz="4" w:space="0" w:color="auto"/>
              <w:bottom w:val="single" w:sz="4" w:space="0" w:color="000000"/>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22. Mejorar las condiciones laborales del personal de la institución con el fin de que impacte positivamente en su desarrollo personal y en las labores sustantivas, aprovechando las fortalezas identificadas en la institución</w:t>
            </w: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22.1. Realizar un estudio de las condiciones laborales, desde el punto de vista de la seguridad e higiene ocupacional, para identificar las áreas en que se requieran acciones correctivas inmediatas. </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Estudio realizado. Recomendaciones definidas.</w:t>
            </w:r>
          </w:p>
        </w:tc>
        <w:tc>
          <w:tcPr>
            <w:tcW w:w="850"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CSO</w:t>
            </w:r>
          </w:p>
        </w:tc>
        <w:tc>
          <w:tcPr>
            <w:tcW w:w="2551"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Personal de las áreas involucrados</w:t>
            </w:r>
          </w:p>
        </w:tc>
      </w:tr>
      <w:tr w:rsidR="00081C23" w:rsidRPr="00081C23" w:rsidTr="00081C23">
        <w:trPr>
          <w:trHeight w:val="106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22.2. Llevar a cabo un estudio de cargas de trabajo, con el fin de buscar soluciones que faciliten las tareas, determinar la planilla real que se requieren y tramitar la creación o movilización de las plazas requeridas.</w:t>
            </w:r>
          </w:p>
        </w:tc>
        <w:tc>
          <w:tcPr>
            <w:tcW w:w="1134"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Departamentos analizados.         Plan de acción de mejoras definido.</w:t>
            </w: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DAF/RH</w:t>
            </w:r>
          </w:p>
        </w:tc>
        <w:tc>
          <w:tcPr>
            <w:tcW w:w="2551" w:type="dxa"/>
            <w:tcBorders>
              <w:top w:val="nil"/>
              <w:left w:val="nil"/>
              <w:bottom w:val="single" w:sz="4" w:space="0" w:color="auto"/>
              <w:right w:val="single" w:sz="4" w:space="0" w:color="auto"/>
            </w:tcBorders>
            <w:shd w:val="clear" w:color="auto" w:fill="auto"/>
            <w:vAlign w:val="center"/>
            <w:hideMark/>
          </w:tcPr>
          <w:p w:rsidR="00081C23" w:rsidRPr="00081C23" w:rsidRDefault="00081C23" w:rsidP="00081C23">
            <w:pPr>
              <w:jc w:val="both"/>
              <w:rPr>
                <w:rFonts w:cs="Arial"/>
                <w:color w:val="000000"/>
                <w:sz w:val="16"/>
                <w:szCs w:val="16"/>
                <w:lang w:val="en-US" w:eastAsia="es-CR"/>
              </w:rPr>
            </w:pPr>
            <w:r w:rsidRPr="00081C23">
              <w:rPr>
                <w:rFonts w:cs="Arial"/>
                <w:color w:val="000000"/>
                <w:sz w:val="16"/>
                <w:szCs w:val="16"/>
                <w:lang w:val="en-US" w:eastAsia="es-CR"/>
              </w:rPr>
              <w:t>2015: DAF / DSAE.                                        2016: DAN / DCOM.                                        2017: DAH / DCONS.                             2018: DG.</w:t>
            </w:r>
          </w:p>
        </w:tc>
      </w:tr>
      <w:tr w:rsidR="00081C23" w:rsidRPr="00081C23" w:rsidTr="00081C23">
        <w:trPr>
          <w:trHeight w:val="51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val="en-US" w:eastAsia="es-CR"/>
              </w:rPr>
            </w:pPr>
          </w:p>
        </w:tc>
        <w:tc>
          <w:tcPr>
            <w:tcW w:w="2409" w:type="dxa"/>
            <w:vMerge w:val="restart"/>
            <w:tcBorders>
              <w:top w:val="nil"/>
              <w:left w:val="single" w:sz="4" w:space="0" w:color="auto"/>
              <w:bottom w:val="single" w:sz="4" w:space="0" w:color="000000"/>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23. Garantizar el adecuado funcionamiento institucional, mediante la dotación de la planilla de personal ideal.</w:t>
            </w: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23.1 Tramitar la creación de 34 plazas nuevas o su traslado por movilidad horizontal de acuerdo con las siguientes prioridades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N° de plazas creadas</w:t>
            </w: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DG/ DAF / departamentos involucrados.</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081C23" w:rsidRPr="00081C23" w:rsidRDefault="00081C23" w:rsidP="00081C23">
            <w:pPr>
              <w:jc w:val="center"/>
              <w:rPr>
                <w:rFonts w:cs="Arial"/>
                <w:color w:val="000000"/>
                <w:sz w:val="16"/>
                <w:szCs w:val="16"/>
                <w:lang w:eastAsia="es-CR"/>
              </w:rPr>
            </w:pPr>
            <w:r w:rsidRPr="00081C23">
              <w:rPr>
                <w:rFonts w:cs="Arial"/>
                <w:color w:val="000000"/>
                <w:sz w:val="16"/>
                <w:szCs w:val="16"/>
                <w:lang w:eastAsia="es-CR"/>
              </w:rPr>
              <w:t> </w:t>
            </w:r>
          </w:p>
        </w:tc>
      </w:tr>
      <w:tr w:rsidR="00081C23" w:rsidRPr="00081C23" w:rsidTr="00081C23">
        <w:trPr>
          <w:trHeight w:val="31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b/>
                <w:bCs/>
                <w:color w:val="000000"/>
                <w:sz w:val="16"/>
                <w:szCs w:val="16"/>
                <w:lang w:eastAsia="es-CR"/>
              </w:rPr>
            </w:pPr>
            <w:r w:rsidRPr="00081C23">
              <w:rPr>
                <w:rFonts w:cs="Arial"/>
                <w:b/>
                <w:bCs/>
                <w:color w:val="000000"/>
                <w:sz w:val="16"/>
                <w:szCs w:val="16"/>
                <w:lang w:eastAsia="es-CR"/>
              </w:rPr>
              <w:t>Departamento Administrativo Financiero (8 plazas):</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_1 Trabajador Calificado de Servicio Civil</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_2 Técnicos de Servicio Civil 1</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_1 Técnico de Servicio Civil 3</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_4 Profesional de Servicio Civil 1 A o B</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30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b/>
                <w:bCs/>
                <w:color w:val="000000"/>
                <w:sz w:val="16"/>
                <w:szCs w:val="16"/>
                <w:lang w:eastAsia="es-CR"/>
              </w:rPr>
            </w:pPr>
            <w:r w:rsidRPr="00081C23">
              <w:rPr>
                <w:rFonts w:cs="Arial"/>
                <w:b/>
                <w:bCs/>
                <w:color w:val="000000"/>
                <w:sz w:val="16"/>
                <w:szCs w:val="16"/>
                <w:lang w:eastAsia="es-CR"/>
              </w:rPr>
              <w:t>Departamento Archivo Histórico (6 plazas):</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_2 Técnico de Servicio Civil</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_4 Profesionales de Servicio Civil 1 A o B</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8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b/>
                <w:bCs/>
                <w:color w:val="000000"/>
                <w:sz w:val="16"/>
                <w:szCs w:val="16"/>
                <w:lang w:eastAsia="es-CR"/>
              </w:rPr>
            </w:pPr>
            <w:r w:rsidRPr="00081C23">
              <w:rPr>
                <w:rFonts w:cs="Arial"/>
                <w:b/>
                <w:bCs/>
                <w:color w:val="000000"/>
                <w:sz w:val="16"/>
                <w:szCs w:val="16"/>
                <w:lang w:eastAsia="es-CR"/>
              </w:rPr>
              <w:t>Departamento Archivo Notarial (7 plazas):</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_5 Técnico de Servicio Civil</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_2 Profesionales de Servicio Civil 1 A o B</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1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b/>
                <w:bCs/>
                <w:color w:val="000000"/>
                <w:sz w:val="16"/>
                <w:szCs w:val="16"/>
                <w:lang w:eastAsia="es-CR"/>
              </w:rPr>
            </w:pPr>
            <w:r w:rsidRPr="00081C23">
              <w:rPr>
                <w:rFonts w:cs="Arial"/>
                <w:b/>
                <w:bCs/>
                <w:color w:val="000000"/>
                <w:sz w:val="16"/>
                <w:szCs w:val="16"/>
                <w:lang w:eastAsia="es-CR"/>
              </w:rPr>
              <w:t xml:space="preserve">Departamento Servicios Archivísticos Externos (3 plazas):                                                                                              </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_1 Secretaria de Servicio Civil 2</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_2 Profesionales de Servicio Civil 2     </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33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b/>
                <w:bCs/>
                <w:color w:val="000000"/>
                <w:sz w:val="16"/>
                <w:szCs w:val="16"/>
                <w:lang w:eastAsia="es-CR"/>
              </w:rPr>
            </w:pPr>
            <w:r w:rsidRPr="00081C23">
              <w:rPr>
                <w:rFonts w:cs="Arial"/>
                <w:b/>
                <w:bCs/>
                <w:color w:val="000000"/>
                <w:sz w:val="16"/>
                <w:szCs w:val="16"/>
                <w:lang w:eastAsia="es-CR"/>
              </w:rPr>
              <w:t>Departamento de Computo (3 plazas):</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_1 Secretaría de Servicio Civil</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_1 Técnico de Servicio Civil</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_1 Profesional en Informática</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8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b/>
                <w:bCs/>
                <w:color w:val="000000"/>
                <w:sz w:val="16"/>
                <w:szCs w:val="16"/>
                <w:lang w:eastAsia="es-CR"/>
              </w:rPr>
            </w:pPr>
            <w:r w:rsidRPr="00081C23">
              <w:rPr>
                <w:rFonts w:cs="Arial"/>
                <w:b/>
                <w:bCs/>
                <w:color w:val="000000"/>
                <w:sz w:val="16"/>
                <w:szCs w:val="16"/>
                <w:lang w:eastAsia="es-CR"/>
              </w:rPr>
              <w:t>Departamento de Conservación (4 plazas):</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_1 Trabajador Calificado de Servicio Civil</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_1 Técnico de Servicio Civil</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_2 Profesionales de Servicio Civil 1 A o B </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5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b/>
                <w:bCs/>
                <w:color w:val="000000"/>
                <w:sz w:val="16"/>
                <w:szCs w:val="16"/>
                <w:lang w:eastAsia="es-CR"/>
              </w:rPr>
            </w:pPr>
            <w:r w:rsidRPr="00081C23">
              <w:rPr>
                <w:rFonts w:cs="Arial"/>
                <w:b/>
                <w:bCs/>
                <w:color w:val="000000"/>
                <w:sz w:val="16"/>
                <w:szCs w:val="16"/>
                <w:lang w:eastAsia="es-CR"/>
              </w:rPr>
              <w:t>Dirección General (2 plazas):</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_1 Conductor de Servicio Civil</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24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 xml:space="preserve">_1 Profesional de Servicio Civil </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390"/>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b/>
                <w:bCs/>
                <w:color w:val="000000"/>
                <w:sz w:val="16"/>
                <w:szCs w:val="16"/>
                <w:lang w:eastAsia="es-CR"/>
              </w:rPr>
            </w:pPr>
            <w:r w:rsidRPr="00081C23">
              <w:rPr>
                <w:rFonts w:cs="Arial"/>
                <w:b/>
                <w:bCs/>
                <w:color w:val="000000"/>
                <w:sz w:val="16"/>
                <w:szCs w:val="16"/>
                <w:lang w:eastAsia="es-CR"/>
              </w:rPr>
              <w:t>Auditoría Interna (1 plaza)</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345"/>
        </w:trPr>
        <w:tc>
          <w:tcPr>
            <w:tcW w:w="1008"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409"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3119" w:type="dxa"/>
            <w:tcBorders>
              <w:top w:val="nil"/>
              <w:left w:val="nil"/>
              <w:bottom w:val="single" w:sz="4" w:space="0" w:color="auto"/>
              <w:right w:val="single" w:sz="4" w:space="0" w:color="auto"/>
            </w:tcBorders>
            <w:shd w:val="clear" w:color="auto" w:fill="auto"/>
            <w:hideMark/>
          </w:tcPr>
          <w:p w:rsidR="00081C23" w:rsidRPr="00081C23" w:rsidRDefault="00081C23" w:rsidP="00081C23">
            <w:pPr>
              <w:jc w:val="both"/>
              <w:rPr>
                <w:rFonts w:cs="Arial"/>
                <w:color w:val="000000"/>
                <w:sz w:val="16"/>
                <w:szCs w:val="16"/>
                <w:lang w:eastAsia="es-CR"/>
              </w:rPr>
            </w:pPr>
            <w:r w:rsidRPr="00081C23">
              <w:rPr>
                <w:rFonts w:cs="Arial"/>
                <w:color w:val="000000"/>
                <w:sz w:val="16"/>
                <w:szCs w:val="16"/>
                <w:lang w:eastAsia="es-CR"/>
              </w:rPr>
              <w:t>_1 Secretaría de Servicio Civil</w:t>
            </w:r>
          </w:p>
        </w:tc>
        <w:tc>
          <w:tcPr>
            <w:tcW w:w="1134"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850"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567" w:type="dxa"/>
            <w:tcBorders>
              <w:top w:val="nil"/>
              <w:left w:val="nil"/>
              <w:bottom w:val="single" w:sz="4" w:space="0" w:color="auto"/>
              <w:right w:val="single" w:sz="4" w:space="0" w:color="auto"/>
            </w:tcBorders>
            <w:shd w:val="clear" w:color="000000" w:fill="595959"/>
            <w:noWrap/>
            <w:vAlign w:val="bottom"/>
            <w:hideMark/>
          </w:tcPr>
          <w:p w:rsidR="00081C23" w:rsidRPr="00081C23" w:rsidRDefault="00081C23" w:rsidP="00081C23">
            <w:pPr>
              <w:rPr>
                <w:rFonts w:cs="Arial"/>
                <w:color w:val="000000"/>
                <w:sz w:val="16"/>
                <w:szCs w:val="16"/>
                <w:lang w:eastAsia="es-CR"/>
              </w:rPr>
            </w:pPr>
            <w:r w:rsidRPr="00081C23">
              <w:rPr>
                <w:rFonts w:cs="Arial"/>
                <w:color w:val="000000"/>
                <w:sz w:val="16"/>
                <w:szCs w:val="16"/>
                <w:lang w:eastAsia="es-CR"/>
              </w:rPr>
              <w:t> </w:t>
            </w:r>
          </w:p>
        </w:tc>
        <w:tc>
          <w:tcPr>
            <w:tcW w:w="1276"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c>
          <w:tcPr>
            <w:tcW w:w="2551" w:type="dxa"/>
            <w:vMerge/>
            <w:tcBorders>
              <w:top w:val="nil"/>
              <w:left w:val="single" w:sz="4" w:space="0" w:color="auto"/>
              <w:bottom w:val="single" w:sz="4" w:space="0" w:color="000000"/>
              <w:right w:val="single" w:sz="4" w:space="0" w:color="auto"/>
            </w:tcBorders>
            <w:vAlign w:val="center"/>
            <w:hideMark/>
          </w:tcPr>
          <w:p w:rsidR="00081C23" w:rsidRPr="00081C23" w:rsidRDefault="00081C23" w:rsidP="00081C23">
            <w:pPr>
              <w:rPr>
                <w:rFonts w:cs="Arial"/>
                <w:color w:val="000000"/>
                <w:sz w:val="16"/>
                <w:szCs w:val="16"/>
                <w:lang w:eastAsia="es-CR"/>
              </w:rPr>
            </w:pPr>
          </w:p>
        </w:tc>
      </w:tr>
      <w:tr w:rsidR="00081C23" w:rsidRPr="00081C23" w:rsidTr="00081C23">
        <w:trPr>
          <w:trHeight w:val="405"/>
        </w:trPr>
        <w:tc>
          <w:tcPr>
            <w:tcW w:w="14190" w:type="dxa"/>
            <w:gridSpan w:val="10"/>
            <w:tcBorders>
              <w:top w:val="nil"/>
              <w:left w:val="nil"/>
              <w:bottom w:val="nil"/>
              <w:right w:val="nil"/>
            </w:tcBorders>
            <w:shd w:val="clear" w:color="auto" w:fill="auto"/>
            <w:vAlign w:val="center"/>
            <w:hideMark/>
          </w:tcPr>
          <w:p w:rsidR="00081C23" w:rsidRPr="00081C23" w:rsidRDefault="00081C23" w:rsidP="00081C23">
            <w:pPr>
              <w:rPr>
                <w:rFonts w:cs="Arial"/>
                <w:b/>
                <w:bCs/>
                <w:color w:val="000000"/>
                <w:sz w:val="16"/>
                <w:szCs w:val="16"/>
                <w:lang w:eastAsia="es-CR"/>
              </w:rPr>
            </w:pPr>
            <w:r w:rsidRPr="00081C23">
              <w:rPr>
                <w:rFonts w:cs="Arial"/>
                <w:b/>
                <w:bCs/>
                <w:color w:val="000000"/>
                <w:sz w:val="16"/>
                <w:szCs w:val="16"/>
                <w:lang w:eastAsia="es-CR"/>
              </w:rPr>
              <w:t>(*) 4  Exposiciones en cantón prioritario y 9 visitas guiadas en la DGAN a estudiantes provenientes de cantones prioritarios.</w:t>
            </w:r>
          </w:p>
        </w:tc>
      </w:tr>
      <w:tr w:rsidR="00081C23" w:rsidRPr="00081C23" w:rsidTr="00081C23">
        <w:trPr>
          <w:trHeight w:val="345"/>
        </w:trPr>
        <w:tc>
          <w:tcPr>
            <w:tcW w:w="14190" w:type="dxa"/>
            <w:gridSpan w:val="10"/>
            <w:tcBorders>
              <w:top w:val="nil"/>
              <w:left w:val="nil"/>
              <w:bottom w:val="nil"/>
              <w:right w:val="nil"/>
            </w:tcBorders>
            <w:shd w:val="clear" w:color="auto" w:fill="auto"/>
            <w:vAlign w:val="center"/>
            <w:hideMark/>
          </w:tcPr>
          <w:p w:rsidR="00081C23" w:rsidRPr="00081C23" w:rsidRDefault="00081C23" w:rsidP="00081C23">
            <w:pPr>
              <w:rPr>
                <w:rFonts w:cs="Arial"/>
                <w:b/>
                <w:bCs/>
                <w:color w:val="000000"/>
                <w:sz w:val="16"/>
                <w:szCs w:val="16"/>
                <w:lang w:eastAsia="es-CR"/>
              </w:rPr>
            </w:pPr>
            <w:r w:rsidRPr="00081C23">
              <w:rPr>
                <w:rFonts w:cs="Arial"/>
                <w:b/>
                <w:bCs/>
                <w:color w:val="000000"/>
                <w:sz w:val="16"/>
                <w:szCs w:val="16"/>
                <w:lang w:eastAsia="es-CR"/>
              </w:rPr>
              <w:t xml:space="preserve">(**) Se contempla la participación de al menos 100 personas por exposición, así como un aproximado de 20 jóvenes en cada una de las visitas guiadas que se realicen. </w:t>
            </w:r>
          </w:p>
        </w:tc>
      </w:tr>
    </w:tbl>
    <w:p w:rsidR="00FA5A49" w:rsidRPr="00081C23" w:rsidRDefault="00FA5A49" w:rsidP="00FA5A49">
      <w:pPr>
        <w:rPr>
          <w:rFonts w:ascii="Times New Roman" w:hAnsi="Times New Roman"/>
          <w:b/>
          <w:vanish/>
          <w:szCs w:val="20"/>
          <w:u w:val="single"/>
        </w:rPr>
      </w:pPr>
    </w:p>
    <w:p w:rsidR="00081C23" w:rsidRDefault="00081C23" w:rsidP="00B117FA">
      <w:pPr>
        <w:widowControl w:val="0"/>
        <w:jc w:val="both"/>
        <w:rPr>
          <w:rFonts w:cs="Arial"/>
          <w:b/>
          <w:sz w:val="44"/>
          <w:szCs w:val="44"/>
        </w:rPr>
        <w:sectPr w:rsidR="00081C23" w:rsidSect="00EC1045">
          <w:pgSz w:w="15840" w:h="12240" w:orient="landscape" w:code="1"/>
          <w:pgMar w:top="284" w:right="1440" w:bottom="1843" w:left="1440" w:header="720" w:footer="720" w:gutter="0"/>
          <w:cols w:space="708"/>
          <w:docGrid w:linePitch="360"/>
        </w:sect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Pr="002947CC" w:rsidRDefault="00081C23" w:rsidP="00081C23">
      <w:pPr>
        <w:jc w:val="center"/>
        <w:rPr>
          <w:b/>
          <w:bCs/>
          <w:sz w:val="28"/>
          <w:szCs w:val="28"/>
        </w:rPr>
      </w:pPr>
      <w:r w:rsidRPr="002947CC">
        <w:rPr>
          <w:b/>
          <w:bCs/>
          <w:sz w:val="28"/>
          <w:szCs w:val="28"/>
        </w:rPr>
        <w:t>Anexo 1:</w:t>
      </w:r>
      <w:r w:rsidRPr="002947CC">
        <w:rPr>
          <w:sz w:val="28"/>
          <w:szCs w:val="28"/>
        </w:rPr>
        <w:t xml:space="preserve"> </w:t>
      </w:r>
      <w:r w:rsidRPr="002947CC">
        <w:rPr>
          <w:b/>
          <w:bCs/>
          <w:sz w:val="28"/>
          <w:szCs w:val="28"/>
        </w:rPr>
        <w:t>PROPUESTA MEDOTOLOGICA</w:t>
      </w:r>
    </w:p>
    <w:p w:rsidR="008667CB" w:rsidRDefault="00081C23" w:rsidP="00081C23">
      <w:pPr>
        <w:jc w:val="center"/>
        <w:rPr>
          <w:b/>
          <w:bCs/>
          <w:sz w:val="28"/>
          <w:szCs w:val="28"/>
        </w:rPr>
      </w:pPr>
      <w:r w:rsidRPr="002947CC">
        <w:rPr>
          <w:b/>
          <w:bCs/>
          <w:sz w:val="28"/>
          <w:szCs w:val="28"/>
        </w:rPr>
        <w:t>ELABORACIÓN DEL PLAN ESTRATEGICO 2015-2018 DE LA DIRECCIÓN GENERAL DEL ARCHIVO NACIONAL</w:t>
      </w:r>
    </w:p>
    <w:p w:rsidR="008667CB" w:rsidRDefault="008667CB" w:rsidP="008667CB">
      <w:r>
        <w:rPr>
          <w:b/>
          <w:bCs/>
          <w:sz w:val="28"/>
          <w:szCs w:val="28"/>
        </w:rPr>
        <w:br w:type="page"/>
      </w:r>
      <w:r w:rsidR="00FE2E3B">
        <w:rPr>
          <w:noProof/>
          <w:lang w:val="es-MX" w:eastAsia="es-MX"/>
        </w:rPr>
        <w:drawing>
          <wp:inline distT="0" distB="0" distL="0" distR="0">
            <wp:extent cx="5610225" cy="3962400"/>
            <wp:effectExtent l="19050" t="0" r="9525"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srcRect/>
                    <a:stretch>
                      <a:fillRect/>
                    </a:stretch>
                  </pic:blipFill>
                  <pic:spPr bwMode="auto">
                    <a:xfrm>
                      <a:off x="0" y="0"/>
                      <a:ext cx="5610225" cy="3962400"/>
                    </a:xfrm>
                    <a:prstGeom prst="rect">
                      <a:avLst/>
                    </a:prstGeom>
                    <a:noFill/>
                    <a:ln w="9525">
                      <a:noFill/>
                      <a:miter lim="800000"/>
                      <a:headEnd/>
                      <a:tailEnd/>
                    </a:ln>
                  </pic:spPr>
                </pic:pic>
              </a:graphicData>
            </a:graphic>
          </wp:inline>
        </w:drawing>
      </w:r>
    </w:p>
    <w:p w:rsidR="008667CB" w:rsidRDefault="00FE2E3B" w:rsidP="008667CB">
      <w:r>
        <w:rPr>
          <w:noProof/>
          <w:lang w:val="es-MX" w:eastAsia="es-MX"/>
        </w:rPr>
        <w:drawing>
          <wp:inline distT="0" distB="0" distL="0" distR="0">
            <wp:extent cx="5610225" cy="4029075"/>
            <wp:effectExtent l="19050" t="0" r="9525"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rsidR="008667CB" w:rsidRDefault="00FE2E3B" w:rsidP="008667CB">
      <w:r>
        <w:rPr>
          <w:noProof/>
          <w:lang w:val="es-MX" w:eastAsia="es-MX"/>
        </w:rPr>
        <w:drawing>
          <wp:inline distT="0" distB="0" distL="0" distR="0">
            <wp:extent cx="5600700" cy="4124325"/>
            <wp:effectExtent l="1905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cstate="print"/>
                    <a:srcRect/>
                    <a:stretch>
                      <a:fillRect/>
                    </a:stretch>
                  </pic:blipFill>
                  <pic:spPr bwMode="auto">
                    <a:xfrm>
                      <a:off x="0" y="0"/>
                      <a:ext cx="5600700" cy="4124325"/>
                    </a:xfrm>
                    <a:prstGeom prst="rect">
                      <a:avLst/>
                    </a:prstGeom>
                    <a:noFill/>
                    <a:ln w="9525">
                      <a:noFill/>
                      <a:miter lim="800000"/>
                      <a:headEnd/>
                      <a:tailEnd/>
                    </a:ln>
                  </pic:spPr>
                </pic:pic>
              </a:graphicData>
            </a:graphic>
          </wp:inline>
        </w:drawing>
      </w:r>
    </w:p>
    <w:p w:rsidR="008667CB" w:rsidRDefault="00FE2E3B" w:rsidP="008667CB">
      <w:r>
        <w:rPr>
          <w:noProof/>
          <w:lang w:val="es-MX" w:eastAsia="es-MX"/>
        </w:rPr>
        <w:drawing>
          <wp:inline distT="0" distB="0" distL="0" distR="0">
            <wp:extent cx="5600700" cy="3943350"/>
            <wp:effectExtent l="19050" t="0" r="0"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cstate="print"/>
                    <a:srcRect/>
                    <a:stretch>
                      <a:fillRect/>
                    </a:stretch>
                  </pic:blipFill>
                  <pic:spPr bwMode="auto">
                    <a:xfrm>
                      <a:off x="0" y="0"/>
                      <a:ext cx="5600700" cy="3943350"/>
                    </a:xfrm>
                    <a:prstGeom prst="rect">
                      <a:avLst/>
                    </a:prstGeom>
                    <a:noFill/>
                    <a:ln w="9525">
                      <a:noFill/>
                      <a:miter lim="800000"/>
                      <a:headEnd/>
                      <a:tailEnd/>
                    </a:ln>
                  </pic:spPr>
                </pic:pic>
              </a:graphicData>
            </a:graphic>
          </wp:inline>
        </w:drawing>
      </w:r>
    </w:p>
    <w:p w:rsidR="008667CB" w:rsidRDefault="00FE2E3B" w:rsidP="008667CB">
      <w:r>
        <w:rPr>
          <w:noProof/>
          <w:lang w:val="es-MX" w:eastAsia="es-MX"/>
        </w:rPr>
        <w:drawing>
          <wp:inline distT="0" distB="0" distL="0" distR="0">
            <wp:extent cx="5610225" cy="3781425"/>
            <wp:effectExtent l="19050" t="0" r="9525"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5" cstate="print"/>
                    <a:srcRect/>
                    <a:stretch>
                      <a:fillRect/>
                    </a:stretch>
                  </pic:blipFill>
                  <pic:spPr bwMode="auto">
                    <a:xfrm>
                      <a:off x="0" y="0"/>
                      <a:ext cx="5610225" cy="3781425"/>
                    </a:xfrm>
                    <a:prstGeom prst="rect">
                      <a:avLst/>
                    </a:prstGeom>
                    <a:noFill/>
                    <a:ln w="9525">
                      <a:noFill/>
                      <a:miter lim="800000"/>
                      <a:headEnd/>
                      <a:tailEnd/>
                    </a:ln>
                  </pic:spPr>
                </pic:pic>
              </a:graphicData>
            </a:graphic>
          </wp:inline>
        </w:drawing>
      </w:r>
    </w:p>
    <w:p w:rsidR="008667CB" w:rsidRDefault="00FE2E3B" w:rsidP="008667CB">
      <w:r>
        <w:rPr>
          <w:noProof/>
          <w:lang w:val="es-MX" w:eastAsia="es-MX"/>
        </w:rPr>
        <w:drawing>
          <wp:inline distT="0" distB="0" distL="0" distR="0">
            <wp:extent cx="5610225" cy="4133850"/>
            <wp:effectExtent l="19050" t="0" r="9525"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6" cstate="print"/>
                    <a:srcRect/>
                    <a:stretch>
                      <a:fillRect/>
                    </a:stretch>
                  </pic:blipFill>
                  <pic:spPr bwMode="auto">
                    <a:xfrm>
                      <a:off x="0" y="0"/>
                      <a:ext cx="5610225" cy="4133850"/>
                    </a:xfrm>
                    <a:prstGeom prst="rect">
                      <a:avLst/>
                    </a:prstGeom>
                    <a:noFill/>
                    <a:ln w="9525">
                      <a:noFill/>
                      <a:miter lim="800000"/>
                      <a:headEnd/>
                      <a:tailEnd/>
                    </a:ln>
                  </pic:spPr>
                </pic:pic>
              </a:graphicData>
            </a:graphic>
          </wp:inline>
        </w:drawing>
      </w:r>
    </w:p>
    <w:p w:rsidR="008667CB" w:rsidRDefault="00FE2E3B" w:rsidP="008667CB">
      <w:r>
        <w:rPr>
          <w:noProof/>
          <w:lang w:val="es-MX" w:eastAsia="es-MX"/>
        </w:rPr>
        <w:drawing>
          <wp:inline distT="0" distB="0" distL="0" distR="0">
            <wp:extent cx="5610225" cy="3981450"/>
            <wp:effectExtent l="19050" t="0" r="9525" b="0"/>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7" cstate="print"/>
                    <a:srcRect/>
                    <a:stretch>
                      <a:fillRect/>
                    </a:stretch>
                  </pic:blipFill>
                  <pic:spPr bwMode="auto">
                    <a:xfrm>
                      <a:off x="0" y="0"/>
                      <a:ext cx="5610225" cy="3981450"/>
                    </a:xfrm>
                    <a:prstGeom prst="rect">
                      <a:avLst/>
                    </a:prstGeom>
                    <a:noFill/>
                    <a:ln w="9525">
                      <a:noFill/>
                      <a:miter lim="800000"/>
                      <a:headEnd/>
                      <a:tailEnd/>
                    </a:ln>
                  </pic:spPr>
                </pic:pic>
              </a:graphicData>
            </a:graphic>
          </wp:inline>
        </w:drawing>
      </w:r>
    </w:p>
    <w:p w:rsidR="008667CB" w:rsidRDefault="00FE2E3B" w:rsidP="008667CB">
      <w:r>
        <w:rPr>
          <w:noProof/>
          <w:lang w:val="es-MX" w:eastAsia="es-MX"/>
        </w:rPr>
        <w:drawing>
          <wp:inline distT="0" distB="0" distL="0" distR="0">
            <wp:extent cx="5610225" cy="4029075"/>
            <wp:effectExtent l="19050" t="0" r="9525" b="0"/>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8"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rsidR="008667CB" w:rsidRDefault="00FE2E3B" w:rsidP="008667CB">
      <w:r>
        <w:rPr>
          <w:noProof/>
          <w:lang w:val="es-MX" w:eastAsia="es-MX"/>
        </w:rPr>
        <w:drawing>
          <wp:inline distT="0" distB="0" distL="0" distR="0">
            <wp:extent cx="5610225" cy="3914775"/>
            <wp:effectExtent l="19050" t="0" r="9525"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9" cstate="print"/>
                    <a:srcRect/>
                    <a:stretch>
                      <a:fillRect/>
                    </a:stretch>
                  </pic:blipFill>
                  <pic:spPr bwMode="auto">
                    <a:xfrm>
                      <a:off x="0" y="0"/>
                      <a:ext cx="5610225" cy="3914775"/>
                    </a:xfrm>
                    <a:prstGeom prst="rect">
                      <a:avLst/>
                    </a:prstGeom>
                    <a:noFill/>
                    <a:ln w="9525">
                      <a:noFill/>
                      <a:miter lim="800000"/>
                      <a:headEnd/>
                      <a:tailEnd/>
                    </a:ln>
                  </pic:spPr>
                </pic:pic>
              </a:graphicData>
            </a:graphic>
          </wp:inline>
        </w:drawing>
      </w:r>
    </w:p>
    <w:p w:rsidR="008667CB" w:rsidRDefault="00FE2E3B" w:rsidP="008667CB">
      <w:r>
        <w:rPr>
          <w:noProof/>
          <w:lang w:val="es-MX" w:eastAsia="es-MX"/>
        </w:rPr>
        <w:drawing>
          <wp:inline distT="0" distB="0" distL="0" distR="0">
            <wp:extent cx="5600700" cy="4038600"/>
            <wp:effectExtent l="19050" t="0" r="0" b="0"/>
            <wp:docPr id="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0" cstate="print"/>
                    <a:srcRect/>
                    <a:stretch>
                      <a:fillRect/>
                    </a:stretch>
                  </pic:blipFill>
                  <pic:spPr bwMode="auto">
                    <a:xfrm>
                      <a:off x="0" y="0"/>
                      <a:ext cx="5600700" cy="4038600"/>
                    </a:xfrm>
                    <a:prstGeom prst="rect">
                      <a:avLst/>
                    </a:prstGeom>
                    <a:noFill/>
                    <a:ln w="9525">
                      <a:noFill/>
                      <a:miter lim="800000"/>
                      <a:headEnd/>
                      <a:tailEnd/>
                    </a:ln>
                  </pic:spPr>
                </pic:pic>
              </a:graphicData>
            </a:graphic>
          </wp:inline>
        </w:drawing>
      </w:r>
    </w:p>
    <w:p w:rsidR="008667CB" w:rsidRDefault="00FE2E3B" w:rsidP="008667CB">
      <w:r>
        <w:rPr>
          <w:noProof/>
          <w:lang w:val="es-MX" w:eastAsia="es-MX"/>
        </w:rPr>
        <w:drawing>
          <wp:inline distT="0" distB="0" distL="0" distR="0">
            <wp:extent cx="5610225" cy="3829050"/>
            <wp:effectExtent l="19050" t="0" r="9525" b="0"/>
            <wp:docPr id="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1" cstate="print"/>
                    <a:srcRect/>
                    <a:stretch>
                      <a:fillRect/>
                    </a:stretch>
                  </pic:blipFill>
                  <pic:spPr bwMode="auto">
                    <a:xfrm>
                      <a:off x="0" y="0"/>
                      <a:ext cx="5610225" cy="3829050"/>
                    </a:xfrm>
                    <a:prstGeom prst="rect">
                      <a:avLst/>
                    </a:prstGeom>
                    <a:noFill/>
                    <a:ln w="9525">
                      <a:noFill/>
                      <a:miter lim="800000"/>
                      <a:headEnd/>
                      <a:tailEnd/>
                    </a:ln>
                  </pic:spPr>
                </pic:pic>
              </a:graphicData>
            </a:graphic>
          </wp:inline>
        </w:drawing>
      </w:r>
    </w:p>
    <w:p w:rsidR="008667CB" w:rsidRDefault="00FE2E3B" w:rsidP="008667CB">
      <w:r>
        <w:rPr>
          <w:noProof/>
          <w:lang w:val="es-MX" w:eastAsia="es-MX"/>
        </w:rPr>
        <w:drawing>
          <wp:inline distT="0" distB="0" distL="0" distR="0">
            <wp:extent cx="5610225" cy="4095750"/>
            <wp:effectExtent l="19050" t="0" r="9525" b="0"/>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2" cstate="print"/>
                    <a:srcRect/>
                    <a:stretch>
                      <a:fillRect/>
                    </a:stretch>
                  </pic:blipFill>
                  <pic:spPr bwMode="auto">
                    <a:xfrm>
                      <a:off x="0" y="0"/>
                      <a:ext cx="5610225" cy="4095750"/>
                    </a:xfrm>
                    <a:prstGeom prst="rect">
                      <a:avLst/>
                    </a:prstGeom>
                    <a:noFill/>
                    <a:ln w="9525">
                      <a:noFill/>
                      <a:miter lim="800000"/>
                      <a:headEnd/>
                      <a:tailEnd/>
                    </a:ln>
                  </pic:spPr>
                </pic:pic>
              </a:graphicData>
            </a:graphic>
          </wp:inline>
        </w:drawing>
      </w:r>
    </w:p>
    <w:p w:rsidR="008667CB" w:rsidRDefault="00FE2E3B" w:rsidP="008667CB">
      <w:r>
        <w:rPr>
          <w:noProof/>
          <w:lang w:val="es-MX" w:eastAsia="es-MX"/>
        </w:rPr>
        <w:drawing>
          <wp:inline distT="0" distB="0" distL="0" distR="0">
            <wp:extent cx="5610225" cy="3857625"/>
            <wp:effectExtent l="19050" t="0" r="9525" b="0"/>
            <wp:docPr id="1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3" cstate="print"/>
                    <a:srcRect/>
                    <a:stretch>
                      <a:fillRect/>
                    </a:stretch>
                  </pic:blipFill>
                  <pic:spPr bwMode="auto">
                    <a:xfrm>
                      <a:off x="0" y="0"/>
                      <a:ext cx="5610225" cy="3857625"/>
                    </a:xfrm>
                    <a:prstGeom prst="rect">
                      <a:avLst/>
                    </a:prstGeom>
                    <a:noFill/>
                    <a:ln w="9525">
                      <a:noFill/>
                      <a:miter lim="800000"/>
                      <a:headEnd/>
                      <a:tailEnd/>
                    </a:ln>
                  </pic:spPr>
                </pic:pic>
              </a:graphicData>
            </a:graphic>
          </wp:inline>
        </w:drawing>
      </w:r>
    </w:p>
    <w:p w:rsidR="008667CB" w:rsidRDefault="00FE2E3B" w:rsidP="008667CB">
      <w:r>
        <w:rPr>
          <w:noProof/>
          <w:lang w:val="es-MX" w:eastAsia="es-MX"/>
        </w:rPr>
        <w:drawing>
          <wp:inline distT="0" distB="0" distL="0" distR="0">
            <wp:extent cx="5600700" cy="4162425"/>
            <wp:effectExtent l="19050" t="0" r="0" b="0"/>
            <wp:docPr id="2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4" cstate="print"/>
                    <a:srcRect/>
                    <a:stretch>
                      <a:fillRect/>
                    </a:stretch>
                  </pic:blipFill>
                  <pic:spPr bwMode="auto">
                    <a:xfrm>
                      <a:off x="0" y="0"/>
                      <a:ext cx="5600700" cy="4162425"/>
                    </a:xfrm>
                    <a:prstGeom prst="rect">
                      <a:avLst/>
                    </a:prstGeom>
                    <a:noFill/>
                    <a:ln w="9525">
                      <a:noFill/>
                      <a:miter lim="800000"/>
                      <a:headEnd/>
                      <a:tailEnd/>
                    </a:ln>
                  </pic:spPr>
                </pic:pic>
              </a:graphicData>
            </a:graphic>
          </wp:inline>
        </w:drawing>
      </w:r>
    </w:p>
    <w:p w:rsidR="008667CB" w:rsidRDefault="00FE2E3B" w:rsidP="008667CB">
      <w:r>
        <w:rPr>
          <w:noProof/>
          <w:lang w:val="es-MX" w:eastAsia="es-MX"/>
        </w:rPr>
        <w:drawing>
          <wp:inline distT="0" distB="0" distL="0" distR="0">
            <wp:extent cx="5610225" cy="4029075"/>
            <wp:effectExtent l="19050" t="0" r="9525" b="0"/>
            <wp:docPr id="2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5"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rsidR="008667CB" w:rsidRDefault="00FE2E3B" w:rsidP="008667CB">
      <w:r>
        <w:rPr>
          <w:noProof/>
          <w:lang w:val="es-MX" w:eastAsia="es-MX"/>
        </w:rPr>
        <w:drawing>
          <wp:inline distT="0" distB="0" distL="0" distR="0">
            <wp:extent cx="5610225" cy="4038600"/>
            <wp:effectExtent l="19050" t="0" r="9525" b="0"/>
            <wp:docPr id="2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6" cstate="print"/>
                    <a:srcRect/>
                    <a:stretch>
                      <a:fillRect/>
                    </a:stretch>
                  </pic:blipFill>
                  <pic:spPr bwMode="auto">
                    <a:xfrm>
                      <a:off x="0" y="0"/>
                      <a:ext cx="5610225" cy="4038600"/>
                    </a:xfrm>
                    <a:prstGeom prst="rect">
                      <a:avLst/>
                    </a:prstGeom>
                    <a:noFill/>
                    <a:ln w="9525">
                      <a:noFill/>
                      <a:miter lim="800000"/>
                      <a:headEnd/>
                      <a:tailEnd/>
                    </a:ln>
                  </pic:spPr>
                </pic:pic>
              </a:graphicData>
            </a:graphic>
          </wp:inline>
        </w:drawing>
      </w:r>
    </w:p>
    <w:p w:rsidR="00081C23" w:rsidRPr="002947CC" w:rsidRDefault="00081C23" w:rsidP="00081C23">
      <w:pPr>
        <w:jc w:val="center"/>
        <w:rPr>
          <w:b/>
          <w:bCs/>
          <w:sz w:val="28"/>
          <w:szCs w:val="28"/>
        </w:rPr>
      </w:pPr>
    </w:p>
    <w:p w:rsidR="00081C23" w:rsidRDefault="00081C23" w:rsidP="008667CB">
      <w:pPr>
        <w:spacing w:after="200" w:line="276" w:lineRule="auto"/>
      </w:pPr>
    </w:p>
    <w:p w:rsidR="008667CB" w:rsidRDefault="008667CB" w:rsidP="008667CB">
      <w:pPr>
        <w:spacing w:after="200" w:line="276" w:lineRule="auto"/>
      </w:pPr>
    </w:p>
    <w:p w:rsidR="008667CB" w:rsidRDefault="008667CB" w:rsidP="008667CB">
      <w:pPr>
        <w:spacing w:after="200" w:line="276" w:lineRule="auto"/>
      </w:pPr>
    </w:p>
    <w:p w:rsidR="008667CB" w:rsidRDefault="008667CB" w:rsidP="008667CB">
      <w:pPr>
        <w:spacing w:after="200" w:line="276" w:lineRule="auto"/>
      </w:pPr>
    </w:p>
    <w:p w:rsidR="008667CB" w:rsidRDefault="008667CB" w:rsidP="008667CB">
      <w:pPr>
        <w:spacing w:after="200" w:line="276" w:lineRule="auto"/>
      </w:pPr>
    </w:p>
    <w:p w:rsidR="008667CB" w:rsidRDefault="008667CB" w:rsidP="008667CB">
      <w:pPr>
        <w:spacing w:after="200" w:line="276" w:lineRule="auto"/>
      </w:pPr>
    </w:p>
    <w:p w:rsidR="008667CB" w:rsidRDefault="008667CB" w:rsidP="008667CB">
      <w:pPr>
        <w:spacing w:after="200" w:line="276" w:lineRule="auto"/>
      </w:pPr>
    </w:p>
    <w:p w:rsidR="008667CB" w:rsidRPr="008667CB" w:rsidRDefault="008667CB" w:rsidP="008667CB">
      <w:pPr>
        <w:spacing w:after="200" w:line="276" w:lineRule="auto"/>
      </w:pPr>
    </w:p>
    <w:p w:rsidR="00081C23" w:rsidRDefault="00081C23" w:rsidP="00081C23">
      <w:pPr>
        <w:jc w:val="center"/>
        <w:rPr>
          <w:b/>
          <w:bCs/>
          <w:sz w:val="28"/>
          <w:szCs w:val="28"/>
        </w:rPr>
      </w:pPr>
    </w:p>
    <w:p w:rsidR="00081C23" w:rsidRDefault="00081C23" w:rsidP="00081C23">
      <w:pPr>
        <w:jc w:val="center"/>
        <w:rPr>
          <w:b/>
          <w:bCs/>
          <w:sz w:val="28"/>
          <w:szCs w:val="28"/>
        </w:rPr>
      </w:pPr>
    </w:p>
    <w:p w:rsidR="0033221F" w:rsidRDefault="00081C23" w:rsidP="00081C23">
      <w:pPr>
        <w:jc w:val="center"/>
        <w:rPr>
          <w:b/>
          <w:bCs/>
          <w:sz w:val="28"/>
          <w:szCs w:val="28"/>
        </w:rPr>
      </w:pPr>
      <w:r>
        <w:rPr>
          <w:b/>
          <w:bCs/>
          <w:sz w:val="28"/>
          <w:szCs w:val="28"/>
        </w:rPr>
        <w:t>Anex</w:t>
      </w:r>
      <w:r w:rsidRPr="002947CC">
        <w:rPr>
          <w:b/>
          <w:bCs/>
          <w:sz w:val="28"/>
          <w:szCs w:val="28"/>
        </w:rPr>
        <w:t>o 2: INTEGRACIÓN DE EQUIPOS DE GRUPOS DE TRABAJO</w:t>
      </w:r>
    </w:p>
    <w:p w:rsidR="0033221F" w:rsidRDefault="0033221F" w:rsidP="00081C23">
      <w:pPr>
        <w:jc w:val="center"/>
        <w:rPr>
          <w:b/>
          <w:bCs/>
          <w:sz w:val="28"/>
          <w:szCs w:val="28"/>
        </w:rPr>
      </w:pPr>
      <w:r>
        <w:rPr>
          <w:b/>
          <w:bCs/>
          <w:sz w:val="28"/>
          <w:szCs w:val="28"/>
        </w:rPr>
        <w:br w:type="page"/>
      </w:r>
    </w:p>
    <w:tbl>
      <w:tblPr>
        <w:tblW w:w="8780" w:type="dxa"/>
        <w:tblInd w:w="55" w:type="dxa"/>
        <w:tblCellMar>
          <w:left w:w="70" w:type="dxa"/>
          <w:right w:w="70" w:type="dxa"/>
        </w:tblCellMar>
        <w:tblLook w:val="04A0"/>
      </w:tblPr>
      <w:tblGrid>
        <w:gridCol w:w="1169"/>
        <w:gridCol w:w="1128"/>
        <w:gridCol w:w="1541"/>
        <w:gridCol w:w="3852"/>
        <w:gridCol w:w="1090"/>
      </w:tblGrid>
      <w:tr w:rsidR="0033221F" w:rsidRPr="0033221F" w:rsidTr="0033221F">
        <w:trPr>
          <w:trHeight w:val="315"/>
        </w:trPr>
        <w:tc>
          <w:tcPr>
            <w:tcW w:w="8780" w:type="dxa"/>
            <w:gridSpan w:val="5"/>
            <w:tcBorders>
              <w:top w:val="nil"/>
              <w:left w:val="nil"/>
              <w:bottom w:val="nil"/>
              <w:right w:val="nil"/>
            </w:tcBorders>
            <w:shd w:val="clear" w:color="auto" w:fill="auto"/>
            <w:vAlign w:val="center"/>
            <w:hideMark/>
          </w:tcPr>
          <w:p w:rsidR="0033221F" w:rsidRPr="0033221F" w:rsidRDefault="0033221F" w:rsidP="0033221F">
            <w:pPr>
              <w:jc w:val="center"/>
              <w:rPr>
                <w:rFonts w:ascii="Calibri" w:hAnsi="Calibri"/>
                <w:b/>
                <w:bCs/>
                <w:color w:val="000000"/>
                <w:lang w:eastAsia="es-CR"/>
              </w:rPr>
            </w:pPr>
            <w:r w:rsidRPr="0033221F">
              <w:rPr>
                <w:rFonts w:ascii="Calibri" w:hAnsi="Calibri"/>
                <w:b/>
                <w:bCs/>
                <w:color w:val="000000"/>
                <w:lang w:eastAsia="es-CR"/>
              </w:rPr>
              <w:t>DIRECCION GENERAL ARCHIVO NACIONAL</w:t>
            </w:r>
          </w:p>
        </w:tc>
      </w:tr>
      <w:tr w:rsidR="0033221F" w:rsidRPr="0033221F" w:rsidTr="0033221F">
        <w:trPr>
          <w:trHeight w:val="315"/>
        </w:trPr>
        <w:tc>
          <w:tcPr>
            <w:tcW w:w="8780" w:type="dxa"/>
            <w:gridSpan w:val="5"/>
            <w:tcBorders>
              <w:top w:val="nil"/>
              <w:left w:val="nil"/>
              <w:bottom w:val="nil"/>
              <w:right w:val="nil"/>
            </w:tcBorders>
            <w:shd w:val="clear" w:color="auto" w:fill="auto"/>
            <w:vAlign w:val="center"/>
            <w:hideMark/>
          </w:tcPr>
          <w:p w:rsidR="0033221F" w:rsidRPr="0033221F" w:rsidRDefault="0033221F" w:rsidP="0033221F">
            <w:pPr>
              <w:jc w:val="center"/>
              <w:rPr>
                <w:rFonts w:ascii="Calibri" w:hAnsi="Calibri"/>
                <w:b/>
                <w:bCs/>
                <w:color w:val="000000"/>
                <w:lang w:eastAsia="es-CR"/>
              </w:rPr>
            </w:pPr>
            <w:r w:rsidRPr="0033221F">
              <w:rPr>
                <w:rFonts w:ascii="Calibri" w:hAnsi="Calibri"/>
                <w:b/>
                <w:bCs/>
                <w:color w:val="000000"/>
                <w:lang w:eastAsia="es-CR"/>
              </w:rPr>
              <w:t>INTEGRACIÓN DE EQUIPOS DE TRABAJO</w:t>
            </w:r>
          </w:p>
        </w:tc>
      </w:tr>
      <w:tr w:rsidR="0033221F" w:rsidRPr="0033221F" w:rsidTr="0033221F">
        <w:trPr>
          <w:trHeight w:val="360"/>
        </w:trPr>
        <w:tc>
          <w:tcPr>
            <w:tcW w:w="8780" w:type="dxa"/>
            <w:gridSpan w:val="5"/>
            <w:tcBorders>
              <w:top w:val="nil"/>
              <w:left w:val="nil"/>
              <w:bottom w:val="nil"/>
              <w:right w:val="nil"/>
            </w:tcBorders>
            <w:shd w:val="clear" w:color="auto" w:fill="auto"/>
            <w:vAlign w:val="center"/>
            <w:hideMark/>
          </w:tcPr>
          <w:p w:rsidR="0033221F" w:rsidRPr="0033221F" w:rsidRDefault="0033221F" w:rsidP="0033221F">
            <w:pPr>
              <w:jc w:val="center"/>
              <w:rPr>
                <w:rFonts w:ascii="Calibri" w:hAnsi="Calibri"/>
                <w:b/>
                <w:bCs/>
                <w:color w:val="000000"/>
                <w:lang w:eastAsia="es-CR"/>
              </w:rPr>
            </w:pPr>
            <w:r w:rsidRPr="0033221F">
              <w:rPr>
                <w:rFonts w:ascii="Calibri" w:hAnsi="Calibri"/>
                <w:b/>
                <w:bCs/>
                <w:color w:val="000000"/>
                <w:lang w:eastAsia="es-CR"/>
              </w:rPr>
              <w:t>PLANEAMIENTO ESTRATÉGICO 2015-2018</w:t>
            </w:r>
          </w:p>
        </w:tc>
      </w:tr>
      <w:tr w:rsidR="0033221F" w:rsidRPr="0033221F" w:rsidTr="0033221F">
        <w:trPr>
          <w:trHeight w:val="300"/>
        </w:trPr>
        <w:tc>
          <w:tcPr>
            <w:tcW w:w="116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jc w:val="center"/>
              <w:rPr>
                <w:rFonts w:ascii="Calibri" w:hAnsi="Calibri"/>
                <w:b/>
                <w:bCs/>
                <w:color w:val="000000"/>
                <w:sz w:val="22"/>
                <w:szCs w:val="22"/>
                <w:lang w:eastAsia="es-CR"/>
              </w:rPr>
            </w:pPr>
            <w:r w:rsidRPr="0033221F">
              <w:rPr>
                <w:rFonts w:ascii="Calibri" w:hAnsi="Calibri"/>
                <w:b/>
                <w:bCs/>
                <w:color w:val="000000"/>
                <w:sz w:val="22"/>
                <w:szCs w:val="22"/>
                <w:lang w:eastAsia="es-CR"/>
              </w:rPr>
              <w:t>Apellido</w:t>
            </w:r>
          </w:p>
        </w:tc>
        <w:tc>
          <w:tcPr>
            <w:tcW w:w="1128" w:type="dxa"/>
            <w:tcBorders>
              <w:top w:val="single" w:sz="8" w:space="0" w:color="auto"/>
              <w:left w:val="nil"/>
              <w:bottom w:val="single" w:sz="4" w:space="0" w:color="auto"/>
              <w:right w:val="single" w:sz="4" w:space="0" w:color="auto"/>
            </w:tcBorders>
            <w:shd w:val="clear" w:color="auto" w:fill="auto"/>
            <w:noWrap/>
            <w:vAlign w:val="bottom"/>
            <w:hideMark/>
          </w:tcPr>
          <w:p w:rsidR="0033221F" w:rsidRPr="0033221F" w:rsidRDefault="0033221F" w:rsidP="0033221F">
            <w:pPr>
              <w:jc w:val="center"/>
              <w:rPr>
                <w:rFonts w:ascii="Calibri" w:hAnsi="Calibri"/>
                <w:b/>
                <w:bCs/>
                <w:color w:val="000000"/>
                <w:sz w:val="22"/>
                <w:szCs w:val="22"/>
                <w:lang w:eastAsia="es-CR"/>
              </w:rPr>
            </w:pPr>
            <w:r w:rsidRPr="0033221F">
              <w:rPr>
                <w:rFonts w:ascii="Calibri" w:hAnsi="Calibri"/>
                <w:b/>
                <w:bCs/>
                <w:color w:val="000000"/>
                <w:sz w:val="22"/>
                <w:szCs w:val="22"/>
                <w:lang w:eastAsia="es-CR"/>
              </w:rPr>
              <w:t>Apellido</w:t>
            </w:r>
          </w:p>
        </w:tc>
        <w:tc>
          <w:tcPr>
            <w:tcW w:w="1541" w:type="dxa"/>
            <w:tcBorders>
              <w:top w:val="single" w:sz="8" w:space="0" w:color="auto"/>
              <w:left w:val="nil"/>
              <w:bottom w:val="single" w:sz="4" w:space="0" w:color="auto"/>
              <w:right w:val="single" w:sz="4" w:space="0" w:color="auto"/>
            </w:tcBorders>
            <w:shd w:val="clear" w:color="auto" w:fill="auto"/>
            <w:noWrap/>
            <w:vAlign w:val="bottom"/>
            <w:hideMark/>
          </w:tcPr>
          <w:p w:rsidR="0033221F" w:rsidRPr="0033221F" w:rsidRDefault="0033221F" w:rsidP="0033221F">
            <w:pPr>
              <w:jc w:val="center"/>
              <w:rPr>
                <w:rFonts w:ascii="Calibri" w:hAnsi="Calibri"/>
                <w:b/>
                <w:bCs/>
                <w:color w:val="000000"/>
                <w:sz w:val="22"/>
                <w:szCs w:val="22"/>
                <w:lang w:eastAsia="es-CR"/>
              </w:rPr>
            </w:pPr>
            <w:r w:rsidRPr="0033221F">
              <w:rPr>
                <w:rFonts w:ascii="Calibri" w:hAnsi="Calibri"/>
                <w:b/>
                <w:bCs/>
                <w:color w:val="000000"/>
                <w:sz w:val="22"/>
                <w:szCs w:val="22"/>
                <w:lang w:eastAsia="es-CR"/>
              </w:rPr>
              <w:t>Nombre</w:t>
            </w:r>
          </w:p>
        </w:tc>
        <w:tc>
          <w:tcPr>
            <w:tcW w:w="3852" w:type="dxa"/>
            <w:tcBorders>
              <w:top w:val="single" w:sz="8" w:space="0" w:color="auto"/>
              <w:left w:val="nil"/>
              <w:bottom w:val="single" w:sz="4" w:space="0" w:color="auto"/>
              <w:right w:val="single" w:sz="4" w:space="0" w:color="auto"/>
            </w:tcBorders>
            <w:shd w:val="clear" w:color="auto" w:fill="auto"/>
            <w:noWrap/>
            <w:vAlign w:val="bottom"/>
            <w:hideMark/>
          </w:tcPr>
          <w:p w:rsidR="0033221F" w:rsidRPr="0033221F" w:rsidRDefault="0033221F" w:rsidP="0033221F">
            <w:pPr>
              <w:jc w:val="center"/>
              <w:rPr>
                <w:rFonts w:ascii="Calibri" w:hAnsi="Calibri"/>
                <w:b/>
                <w:bCs/>
                <w:color w:val="000000"/>
                <w:sz w:val="22"/>
                <w:szCs w:val="22"/>
                <w:lang w:eastAsia="es-CR"/>
              </w:rPr>
            </w:pPr>
            <w:r w:rsidRPr="0033221F">
              <w:rPr>
                <w:rFonts w:ascii="Calibri" w:hAnsi="Calibri"/>
                <w:b/>
                <w:bCs/>
                <w:color w:val="000000"/>
                <w:sz w:val="22"/>
                <w:szCs w:val="22"/>
                <w:lang w:eastAsia="es-CR"/>
              </w:rPr>
              <w:t>Departamento</w:t>
            </w:r>
          </w:p>
        </w:tc>
        <w:tc>
          <w:tcPr>
            <w:tcW w:w="1090" w:type="dxa"/>
            <w:tcBorders>
              <w:top w:val="single" w:sz="8" w:space="0" w:color="auto"/>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b/>
                <w:bCs/>
                <w:color w:val="000000"/>
                <w:sz w:val="22"/>
                <w:szCs w:val="22"/>
                <w:lang w:eastAsia="es-CR"/>
              </w:rPr>
            </w:pPr>
            <w:r w:rsidRPr="0033221F">
              <w:rPr>
                <w:rFonts w:ascii="Calibri" w:hAnsi="Calibri"/>
                <w:b/>
                <w:bCs/>
                <w:color w:val="000000"/>
                <w:sz w:val="22"/>
                <w:szCs w:val="22"/>
                <w:lang w:eastAsia="es-CR"/>
              </w:rPr>
              <w:t>N° Equipo</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Rivera</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Torrealba</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Rocio</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Administrativo Financiero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1</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Moya</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Jiménez</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Gabriela</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Archivo Histórico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1</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Jiménez</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Monge</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Ana Lucía</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Archivo Notarial</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1</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Mairena</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Traña</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Petronila</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Cómputo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1</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Porras</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Fernández</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Diego</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Cómputo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1</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Zúñiga</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Fallas</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Max</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Conservación</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1</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Castillo</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Calivá</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Melissa</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Dirección General</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1</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Mora</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Durán</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Guiselle</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Dirección General</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1</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Valverde</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Guevara</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Ivannia</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Servicios Archivísticos Externos</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1</w:t>
            </w:r>
          </w:p>
        </w:tc>
      </w:tr>
      <w:tr w:rsidR="0033221F" w:rsidRPr="0033221F" w:rsidTr="0033221F">
        <w:trPr>
          <w:trHeight w:val="6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Cantillano</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Mora</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Natalia</w:t>
            </w:r>
          </w:p>
        </w:tc>
        <w:tc>
          <w:tcPr>
            <w:tcW w:w="3852" w:type="dxa"/>
            <w:tcBorders>
              <w:top w:val="nil"/>
              <w:left w:val="nil"/>
              <w:bottom w:val="single" w:sz="4" w:space="0" w:color="auto"/>
              <w:right w:val="single" w:sz="4" w:space="0" w:color="auto"/>
            </w:tcBorders>
            <w:shd w:val="clear" w:color="auto" w:fill="auto"/>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 xml:space="preserve">Servicios Archivísticos Externos, </w:t>
            </w:r>
            <w:r w:rsidRPr="0033221F">
              <w:rPr>
                <w:rFonts w:ascii="Calibri" w:hAnsi="Calibri"/>
                <w:b/>
                <w:bCs/>
                <w:color w:val="000000"/>
                <w:sz w:val="22"/>
                <w:szCs w:val="22"/>
                <w:lang w:eastAsia="es-CR"/>
              </w:rPr>
              <w:t>Coordinadora</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1</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Morales</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Loría</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Adolfo</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Administrativo Financiero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2</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Vega</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Morales</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Elías</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Administrativo Financiero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2</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Gómez</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Jiménez</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Javier</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Archivo Histórico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2</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Mora</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García</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Melina</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Archivo Notarial</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2</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Marín</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Barrantes</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Marco</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Cómputo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2</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Zeledón</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Solano</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Jorge Luis</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Cómputo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2</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Garro</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Zamora</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José Alberto</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Conservación</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2</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Mora</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Durán</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Guiselle</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Dirección General</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2</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Cabrera</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Ramírez</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Estrellita</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Servicios Archivísticos Externos</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2</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Cantillano</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Mora</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Natalia</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Servicios Archivísticos Externos</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2</w:t>
            </w:r>
          </w:p>
        </w:tc>
      </w:tr>
      <w:tr w:rsidR="0033221F" w:rsidRPr="0033221F" w:rsidTr="0033221F">
        <w:trPr>
          <w:trHeight w:val="6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Valverde</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Guevara</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Ivannia</w:t>
            </w:r>
          </w:p>
        </w:tc>
        <w:tc>
          <w:tcPr>
            <w:tcW w:w="3852" w:type="dxa"/>
            <w:tcBorders>
              <w:top w:val="nil"/>
              <w:left w:val="nil"/>
              <w:bottom w:val="single" w:sz="4" w:space="0" w:color="auto"/>
              <w:right w:val="single" w:sz="4" w:space="0" w:color="auto"/>
            </w:tcBorders>
            <w:shd w:val="clear" w:color="auto" w:fill="auto"/>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 xml:space="preserve">Servicios Archivísticos Externos, </w:t>
            </w:r>
            <w:r w:rsidRPr="0033221F">
              <w:rPr>
                <w:rFonts w:ascii="Calibri" w:hAnsi="Calibri"/>
                <w:b/>
                <w:bCs/>
                <w:color w:val="000000"/>
                <w:sz w:val="22"/>
                <w:szCs w:val="22"/>
                <w:lang w:eastAsia="es-CR"/>
              </w:rPr>
              <w:t>Coordinadora</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2</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Espinoza</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Rey</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Jacqueline</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Administrativo Financiero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3</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Sancho</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Luna</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Jordi</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Administrativo Financiero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3</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Alvarado</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Quesada</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Franklin</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Archivo Histórico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3</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Arguedas</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Loaiza</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Cynthia</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Archivo Histórico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3</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Montero</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Fernández</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Ricardo</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Archivo Notarial</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3</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Rodríguez</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Carballo</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Luis Carlos</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Cómputo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3</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 xml:space="preserve">Chavarría </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Zárate</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José</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Conservación</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3</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García</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Quirós</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Manuel</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Conservación</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3</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Pacheco</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Ureña</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Carlos</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Conservación</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3</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Calderón</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Delgado</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Marco</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Conservación,</w:t>
            </w:r>
            <w:r w:rsidRPr="0033221F">
              <w:rPr>
                <w:rFonts w:ascii="Calibri" w:hAnsi="Calibri"/>
                <w:b/>
                <w:bCs/>
                <w:color w:val="000000"/>
                <w:sz w:val="22"/>
                <w:szCs w:val="22"/>
                <w:lang w:eastAsia="es-CR"/>
              </w:rPr>
              <w:t xml:space="preserve"> Coordinador</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3</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Avalos</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Mora</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Ana Marcela</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Dirección General</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3</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Marín</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 xml:space="preserve">Chacón </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Carolina</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Servicios Archivísticos Externos</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3</w:t>
            </w:r>
          </w:p>
        </w:tc>
      </w:tr>
      <w:tr w:rsidR="0033221F" w:rsidRPr="0033221F" w:rsidTr="008667CB">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Rojas</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Mora</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Luis Carlo</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Servicios Archivísticos Externos</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3</w:t>
            </w:r>
          </w:p>
        </w:tc>
      </w:tr>
      <w:tr w:rsidR="0033221F" w:rsidRPr="0033221F" w:rsidTr="008667CB">
        <w:trPr>
          <w:trHeight w:val="300"/>
        </w:trPr>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221F" w:rsidRPr="0033221F" w:rsidRDefault="0033221F" w:rsidP="00260487">
            <w:pPr>
              <w:jc w:val="center"/>
              <w:rPr>
                <w:rFonts w:ascii="Calibri" w:hAnsi="Calibri"/>
                <w:b/>
                <w:bCs/>
                <w:color w:val="000000"/>
                <w:sz w:val="22"/>
                <w:szCs w:val="22"/>
                <w:lang w:eastAsia="es-CR"/>
              </w:rPr>
            </w:pPr>
            <w:r w:rsidRPr="0033221F">
              <w:rPr>
                <w:rFonts w:ascii="Calibri" w:hAnsi="Calibri"/>
                <w:b/>
                <w:bCs/>
                <w:color w:val="000000"/>
                <w:sz w:val="22"/>
                <w:szCs w:val="22"/>
                <w:lang w:eastAsia="es-CR"/>
              </w:rPr>
              <w:t>Apellido</w:t>
            </w:r>
          </w:p>
        </w:tc>
        <w:tc>
          <w:tcPr>
            <w:tcW w:w="1128" w:type="dxa"/>
            <w:tcBorders>
              <w:top w:val="single" w:sz="4" w:space="0" w:color="auto"/>
              <w:left w:val="nil"/>
              <w:bottom w:val="single" w:sz="4" w:space="0" w:color="auto"/>
              <w:right w:val="single" w:sz="4" w:space="0" w:color="auto"/>
            </w:tcBorders>
            <w:shd w:val="clear" w:color="auto" w:fill="auto"/>
            <w:noWrap/>
            <w:vAlign w:val="bottom"/>
          </w:tcPr>
          <w:p w:rsidR="0033221F" w:rsidRPr="0033221F" w:rsidRDefault="0033221F" w:rsidP="00260487">
            <w:pPr>
              <w:jc w:val="center"/>
              <w:rPr>
                <w:rFonts w:ascii="Calibri" w:hAnsi="Calibri"/>
                <w:b/>
                <w:bCs/>
                <w:color w:val="000000"/>
                <w:sz w:val="22"/>
                <w:szCs w:val="22"/>
                <w:lang w:eastAsia="es-CR"/>
              </w:rPr>
            </w:pPr>
            <w:r w:rsidRPr="0033221F">
              <w:rPr>
                <w:rFonts w:ascii="Calibri" w:hAnsi="Calibri"/>
                <w:b/>
                <w:bCs/>
                <w:color w:val="000000"/>
                <w:sz w:val="22"/>
                <w:szCs w:val="22"/>
                <w:lang w:eastAsia="es-CR"/>
              </w:rPr>
              <w:t>Apellido</w:t>
            </w:r>
          </w:p>
        </w:tc>
        <w:tc>
          <w:tcPr>
            <w:tcW w:w="1541" w:type="dxa"/>
            <w:tcBorders>
              <w:top w:val="single" w:sz="4" w:space="0" w:color="auto"/>
              <w:left w:val="nil"/>
              <w:bottom w:val="single" w:sz="4" w:space="0" w:color="auto"/>
              <w:right w:val="single" w:sz="4" w:space="0" w:color="auto"/>
            </w:tcBorders>
            <w:shd w:val="clear" w:color="auto" w:fill="auto"/>
            <w:noWrap/>
            <w:vAlign w:val="bottom"/>
          </w:tcPr>
          <w:p w:rsidR="0033221F" w:rsidRPr="0033221F" w:rsidRDefault="0033221F" w:rsidP="00260487">
            <w:pPr>
              <w:jc w:val="center"/>
              <w:rPr>
                <w:rFonts w:ascii="Calibri" w:hAnsi="Calibri"/>
                <w:b/>
                <w:bCs/>
                <w:color w:val="000000"/>
                <w:sz w:val="22"/>
                <w:szCs w:val="22"/>
                <w:lang w:eastAsia="es-CR"/>
              </w:rPr>
            </w:pPr>
            <w:r w:rsidRPr="0033221F">
              <w:rPr>
                <w:rFonts w:ascii="Calibri" w:hAnsi="Calibri"/>
                <w:b/>
                <w:bCs/>
                <w:color w:val="000000"/>
                <w:sz w:val="22"/>
                <w:szCs w:val="22"/>
                <w:lang w:eastAsia="es-CR"/>
              </w:rPr>
              <w:t>Nombre</w:t>
            </w:r>
          </w:p>
        </w:tc>
        <w:tc>
          <w:tcPr>
            <w:tcW w:w="3852" w:type="dxa"/>
            <w:tcBorders>
              <w:top w:val="single" w:sz="4" w:space="0" w:color="auto"/>
              <w:left w:val="nil"/>
              <w:bottom w:val="single" w:sz="4" w:space="0" w:color="auto"/>
              <w:right w:val="single" w:sz="4" w:space="0" w:color="auto"/>
            </w:tcBorders>
            <w:shd w:val="clear" w:color="auto" w:fill="auto"/>
            <w:noWrap/>
            <w:vAlign w:val="bottom"/>
          </w:tcPr>
          <w:p w:rsidR="0033221F" w:rsidRPr="0033221F" w:rsidRDefault="0033221F" w:rsidP="00260487">
            <w:pPr>
              <w:jc w:val="center"/>
              <w:rPr>
                <w:rFonts w:ascii="Calibri" w:hAnsi="Calibri"/>
                <w:b/>
                <w:bCs/>
                <w:color w:val="000000"/>
                <w:sz w:val="22"/>
                <w:szCs w:val="22"/>
                <w:lang w:eastAsia="es-CR"/>
              </w:rPr>
            </w:pPr>
            <w:r w:rsidRPr="0033221F">
              <w:rPr>
                <w:rFonts w:ascii="Calibri" w:hAnsi="Calibri"/>
                <w:b/>
                <w:bCs/>
                <w:color w:val="000000"/>
                <w:sz w:val="22"/>
                <w:szCs w:val="22"/>
                <w:lang w:eastAsia="es-CR"/>
              </w:rPr>
              <w:t>Departamento</w:t>
            </w:r>
          </w:p>
        </w:tc>
        <w:tc>
          <w:tcPr>
            <w:tcW w:w="1090" w:type="dxa"/>
            <w:tcBorders>
              <w:top w:val="single" w:sz="4" w:space="0" w:color="auto"/>
              <w:left w:val="nil"/>
              <w:bottom w:val="single" w:sz="4" w:space="0" w:color="auto"/>
              <w:right w:val="single" w:sz="4" w:space="0" w:color="auto"/>
            </w:tcBorders>
            <w:shd w:val="clear" w:color="auto" w:fill="auto"/>
            <w:noWrap/>
            <w:vAlign w:val="bottom"/>
          </w:tcPr>
          <w:p w:rsidR="0033221F" w:rsidRPr="0033221F" w:rsidRDefault="0033221F" w:rsidP="00260487">
            <w:pPr>
              <w:jc w:val="center"/>
              <w:rPr>
                <w:rFonts w:ascii="Calibri" w:hAnsi="Calibri"/>
                <w:b/>
                <w:bCs/>
                <w:color w:val="000000"/>
                <w:sz w:val="22"/>
                <w:szCs w:val="22"/>
                <w:lang w:eastAsia="es-CR"/>
              </w:rPr>
            </w:pPr>
            <w:r w:rsidRPr="0033221F">
              <w:rPr>
                <w:rFonts w:ascii="Calibri" w:hAnsi="Calibri"/>
                <w:b/>
                <w:bCs/>
                <w:color w:val="000000"/>
                <w:sz w:val="22"/>
                <w:szCs w:val="22"/>
                <w:lang w:eastAsia="es-CR"/>
              </w:rPr>
              <w:t>N° Equipo</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Hernández</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Carmona</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María Soledad</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Servicios Archivísticos Externos</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3</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Espinoza</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Rey</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Jacqueline</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Administrativo Financiero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4</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Sanabria</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Vargas</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Danilo</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Administrativo Financiero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4</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 xml:space="preserve">Campos </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Ramírez</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Jafeth</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Archivo Histórico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4</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 xml:space="preserve">Chavarría </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Alvarado</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Alejandra</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Archivo Histórico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4</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Gómez</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Jiménez</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Javier</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Archivo Histórico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4</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Sánchez</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Solano</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Mariano</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Archivo Histórico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4</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De Franco</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Castro</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Gabriela</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Archivo Notarial</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4</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Orozco</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Villalobos</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Rosa Isela</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Archivo Notarial</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4</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Rodríguez</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Carballo</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Luis Carlos</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 xml:space="preserve">Cómputo, </w:t>
            </w:r>
            <w:r w:rsidRPr="0033221F">
              <w:rPr>
                <w:rFonts w:ascii="Calibri" w:hAnsi="Calibri"/>
                <w:b/>
                <w:bCs/>
                <w:color w:val="000000"/>
                <w:sz w:val="22"/>
                <w:szCs w:val="22"/>
                <w:lang w:eastAsia="es-CR"/>
              </w:rPr>
              <w:t>Coordinador</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4</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Jiménez</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Salas</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Fabio</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Conservación</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4</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Herrera</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Brenes</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Maureen</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Dirección General</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4</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Calvo</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López</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Denise</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Servicios Archivísticos Externos</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4</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Otárola</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Sáenz</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Mellany</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Servicios Archivísticos Externos</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4</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Chaves</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Ramírez</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Graciela</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Administrativo Financiero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5</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Espinoza</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Rey</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Jacqueline</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Administrativo Financiero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5</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Barboza</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Quirós</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Rosibel</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Archivo Histórico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5</w:t>
            </w:r>
          </w:p>
        </w:tc>
      </w:tr>
      <w:tr w:rsidR="0033221F" w:rsidRPr="0033221F" w:rsidTr="0033221F">
        <w:trPr>
          <w:trHeight w:val="315"/>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Segura</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Solís</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Patricia</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Archivo Histórico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5</w:t>
            </w:r>
          </w:p>
        </w:tc>
      </w:tr>
      <w:tr w:rsidR="0033221F" w:rsidRPr="0033221F" w:rsidTr="0033221F">
        <w:trPr>
          <w:trHeight w:val="315"/>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López</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Elizondo</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Mauricio</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 xml:space="preserve">Archivo Notarial, </w:t>
            </w:r>
            <w:r w:rsidRPr="0033221F">
              <w:rPr>
                <w:rFonts w:ascii="Calibri" w:hAnsi="Calibri"/>
                <w:b/>
                <w:bCs/>
                <w:color w:val="000000"/>
                <w:sz w:val="22"/>
                <w:szCs w:val="22"/>
                <w:lang w:eastAsia="es-CR"/>
              </w:rPr>
              <w:t>Coordinador</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5</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Arias</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Eduarte</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Jorge Arturo</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Cómputo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5</w:t>
            </w:r>
          </w:p>
        </w:tc>
      </w:tr>
      <w:tr w:rsidR="0033221F" w:rsidRPr="0033221F" w:rsidTr="0033221F">
        <w:trPr>
          <w:trHeight w:val="300"/>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Gónzalez</w:t>
            </w:r>
          </w:p>
        </w:tc>
        <w:tc>
          <w:tcPr>
            <w:tcW w:w="1128"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García</w:t>
            </w:r>
          </w:p>
        </w:tc>
        <w:tc>
          <w:tcPr>
            <w:tcW w:w="1541"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Rodrigo</w:t>
            </w:r>
          </w:p>
        </w:tc>
        <w:tc>
          <w:tcPr>
            <w:tcW w:w="3852" w:type="dxa"/>
            <w:tcBorders>
              <w:top w:val="nil"/>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Cómputo</w:t>
            </w:r>
          </w:p>
        </w:tc>
        <w:tc>
          <w:tcPr>
            <w:tcW w:w="1090" w:type="dxa"/>
            <w:tcBorders>
              <w:top w:val="nil"/>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5</w:t>
            </w:r>
          </w:p>
        </w:tc>
      </w:tr>
      <w:tr w:rsidR="0033221F" w:rsidRPr="0033221F" w:rsidTr="0033221F">
        <w:trPr>
          <w:trHeight w:val="300"/>
        </w:trPr>
        <w:tc>
          <w:tcPr>
            <w:tcW w:w="1169" w:type="dxa"/>
            <w:tcBorders>
              <w:top w:val="nil"/>
              <w:left w:val="single" w:sz="8" w:space="0" w:color="auto"/>
              <w:bottom w:val="nil"/>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Calderón</w:t>
            </w:r>
          </w:p>
        </w:tc>
        <w:tc>
          <w:tcPr>
            <w:tcW w:w="1128" w:type="dxa"/>
            <w:tcBorders>
              <w:top w:val="nil"/>
              <w:left w:val="nil"/>
              <w:bottom w:val="nil"/>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Delgado</w:t>
            </w:r>
          </w:p>
        </w:tc>
        <w:tc>
          <w:tcPr>
            <w:tcW w:w="1541" w:type="dxa"/>
            <w:tcBorders>
              <w:top w:val="nil"/>
              <w:left w:val="nil"/>
              <w:bottom w:val="nil"/>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Marco</w:t>
            </w:r>
          </w:p>
        </w:tc>
        <w:tc>
          <w:tcPr>
            <w:tcW w:w="3852" w:type="dxa"/>
            <w:tcBorders>
              <w:top w:val="nil"/>
              <w:left w:val="nil"/>
              <w:bottom w:val="nil"/>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Conservación</w:t>
            </w:r>
          </w:p>
        </w:tc>
        <w:tc>
          <w:tcPr>
            <w:tcW w:w="1090" w:type="dxa"/>
            <w:tcBorders>
              <w:top w:val="nil"/>
              <w:left w:val="nil"/>
              <w:bottom w:val="nil"/>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5</w:t>
            </w:r>
          </w:p>
        </w:tc>
      </w:tr>
      <w:tr w:rsidR="0033221F" w:rsidRPr="0033221F" w:rsidTr="0033221F">
        <w:trPr>
          <w:trHeight w:val="300"/>
        </w:trPr>
        <w:tc>
          <w:tcPr>
            <w:tcW w:w="1169" w:type="dxa"/>
            <w:tcBorders>
              <w:top w:val="single" w:sz="4" w:space="0" w:color="auto"/>
              <w:left w:val="single" w:sz="8" w:space="0" w:color="auto"/>
              <w:bottom w:val="nil"/>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Calderón</w:t>
            </w:r>
          </w:p>
        </w:tc>
        <w:tc>
          <w:tcPr>
            <w:tcW w:w="1128" w:type="dxa"/>
            <w:tcBorders>
              <w:top w:val="single" w:sz="4" w:space="0" w:color="auto"/>
              <w:left w:val="nil"/>
              <w:bottom w:val="nil"/>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Rivera</w:t>
            </w:r>
          </w:p>
        </w:tc>
        <w:tc>
          <w:tcPr>
            <w:tcW w:w="1541" w:type="dxa"/>
            <w:tcBorders>
              <w:top w:val="single" w:sz="4" w:space="0" w:color="auto"/>
              <w:left w:val="nil"/>
              <w:bottom w:val="nil"/>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Marianela</w:t>
            </w:r>
          </w:p>
        </w:tc>
        <w:tc>
          <w:tcPr>
            <w:tcW w:w="3852" w:type="dxa"/>
            <w:tcBorders>
              <w:top w:val="single" w:sz="4" w:space="0" w:color="auto"/>
              <w:left w:val="nil"/>
              <w:bottom w:val="nil"/>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Dirección General</w:t>
            </w:r>
          </w:p>
        </w:tc>
        <w:tc>
          <w:tcPr>
            <w:tcW w:w="1090" w:type="dxa"/>
            <w:tcBorders>
              <w:top w:val="single" w:sz="4" w:space="0" w:color="auto"/>
              <w:left w:val="nil"/>
              <w:bottom w:val="nil"/>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5</w:t>
            </w:r>
          </w:p>
        </w:tc>
      </w:tr>
      <w:tr w:rsidR="0033221F" w:rsidRPr="0033221F" w:rsidTr="0033221F">
        <w:trPr>
          <w:trHeight w:val="300"/>
        </w:trPr>
        <w:tc>
          <w:tcPr>
            <w:tcW w:w="11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Herrera</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Brenes</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Maureen</w:t>
            </w:r>
          </w:p>
        </w:tc>
        <w:tc>
          <w:tcPr>
            <w:tcW w:w="3852" w:type="dxa"/>
            <w:tcBorders>
              <w:top w:val="single" w:sz="4" w:space="0" w:color="auto"/>
              <w:left w:val="nil"/>
              <w:bottom w:val="single" w:sz="4"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Dirección General</w:t>
            </w:r>
          </w:p>
        </w:tc>
        <w:tc>
          <w:tcPr>
            <w:tcW w:w="1090" w:type="dxa"/>
            <w:tcBorders>
              <w:top w:val="single" w:sz="4" w:space="0" w:color="auto"/>
              <w:left w:val="nil"/>
              <w:bottom w:val="single" w:sz="4"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5</w:t>
            </w:r>
          </w:p>
        </w:tc>
      </w:tr>
      <w:tr w:rsidR="0033221F" w:rsidRPr="0033221F" w:rsidTr="0033221F">
        <w:trPr>
          <w:trHeight w:val="300"/>
        </w:trPr>
        <w:tc>
          <w:tcPr>
            <w:tcW w:w="1169" w:type="dxa"/>
            <w:tcBorders>
              <w:top w:val="nil"/>
              <w:left w:val="single" w:sz="8" w:space="0" w:color="auto"/>
              <w:bottom w:val="nil"/>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Calvo</w:t>
            </w:r>
          </w:p>
        </w:tc>
        <w:tc>
          <w:tcPr>
            <w:tcW w:w="1128" w:type="dxa"/>
            <w:tcBorders>
              <w:top w:val="nil"/>
              <w:left w:val="nil"/>
              <w:bottom w:val="nil"/>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López</w:t>
            </w:r>
          </w:p>
        </w:tc>
        <w:tc>
          <w:tcPr>
            <w:tcW w:w="1541" w:type="dxa"/>
            <w:tcBorders>
              <w:top w:val="nil"/>
              <w:left w:val="nil"/>
              <w:bottom w:val="nil"/>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Denise</w:t>
            </w:r>
          </w:p>
        </w:tc>
        <w:tc>
          <w:tcPr>
            <w:tcW w:w="3852" w:type="dxa"/>
            <w:tcBorders>
              <w:top w:val="nil"/>
              <w:left w:val="nil"/>
              <w:bottom w:val="nil"/>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Servicios Archivísticos Externos</w:t>
            </w:r>
          </w:p>
        </w:tc>
        <w:tc>
          <w:tcPr>
            <w:tcW w:w="1090" w:type="dxa"/>
            <w:tcBorders>
              <w:top w:val="nil"/>
              <w:left w:val="nil"/>
              <w:bottom w:val="nil"/>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5</w:t>
            </w:r>
          </w:p>
        </w:tc>
      </w:tr>
      <w:tr w:rsidR="0033221F" w:rsidRPr="0033221F" w:rsidTr="0033221F">
        <w:trPr>
          <w:trHeight w:val="315"/>
        </w:trPr>
        <w:tc>
          <w:tcPr>
            <w:tcW w:w="1169"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Sánchez</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Marín</w:t>
            </w:r>
          </w:p>
        </w:tc>
        <w:tc>
          <w:tcPr>
            <w:tcW w:w="1541" w:type="dxa"/>
            <w:tcBorders>
              <w:top w:val="single" w:sz="4" w:space="0" w:color="auto"/>
              <w:left w:val="nil"/>
              <w:bottom w:val="single" w:sz="8"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Marcela</w:t>
            </w:r>
          </w:p>
        </w:tc>
        <w:tc>
          <w:tcPr>
            <w:tcW w:w="3852" w:type="dxa"/>
            <w:tcBorders>
              <w:top w:val="single" w:sz="4" w:space="0" w:color="auto"/>
              <w:left w:val="nil"/>
              <w:bottom w:val="single" w:sz="8" w:space="0" w:color="auto"/>
              <w:right w:val="single" w:sz="4" w:space="0" w:color="auto"/>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Servicios Archivísticos Externos</w:t>
            </w:r>
          </w:p>
        </w:tc>
        <w:tc>
          <w:tcPr>
            <w:tcW w:w="1090" w:type="dxa"/>
            <w:tcBorders>
              <w:top w:val="single" w:sz="4" w:space="0" w:color="auto"/>
              <w:left w:val="nil"/>
              <w:bottom w:val="single" w:sz="8" w:space="0" w:color="auto"/>
              <w:right w:val="single" w:sz="8" w:space="0" w:color="auto"/>
            </w:tcBorders>
            <w:shd w:val="clear" w:color="auto" w:fill="auto"/>
            <w:noWrap/>
            <w:vAlign w:val="bottom"/>
            <w:hideMark/>
          </w:tcPr>
          <w:p w:rsidR="0033221F" w:rsidRPr="0033221F" w:rsidRDefault="0033221F" w:rsidP="0033221F">
            <w:pPr>
              <w:jc w:val="center"/>
              <w:rPr>
                <w:rFonts w:ascii="Calibri" w:hAnsi="Calibri"/>
                <w:color w:val="000000"/>
                <w:sz w:val="22"/>
                <w:szCs w:val="22"/>
                <w:lang w:eastAsia="es-CR"/>
              </w:rPr>
            </w:pPr>
            <w:r w:rsidRPr="0033221F">
              <w:rPr>
                <w:rFonts w:ascii="Calibri" w:hAnsi="Calibri"/>
                <w:color w:val="000000"/>
                <w:sz w:val="22"/>
                <w:szCs w:val="22"/>
                <w:lang w:eastAsia="es-CR"/>
              </w:rPr>
              <w:t>5</w:t>
            </w:r>
          </w:p>
        </w:tc>
      </w:tr>
      <w:tr w:rsidR="0033221F" w:rsidRPr="0033221F" w:rsidTr="0033221F">
        <w:trPr>
          <w:trHeight w:val="315"/>
        </w:trPr>
        <w:tc>
          <w:tcPr>
            <w:tcW w:w="1169" w:type="dxa"/>
            <w:tcBorders>
              <w:top w:val="nil"/>
              <w:left w:val="nil"/>
              <w:bottom w:val="nil"/>
              <w:right w:val="nil"/>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p>
        </w:tc>
        <w:tc>
          <w:tcPr>
            <w:tcW w:w="1128" w:type="dxa"/>
            <w:tcBorders>
              <w:top w:val="nil"/>
              <w:left w:val="nil"/>
              <w:bottom w:val="nil"/>
              <w:right w:val="nil"/>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p>
        </w:tc>
        <w:tc>
          <w:tcPr>
            <w:tcW w:w="1541" w:type="dxa"/>
            <w:tcBorders>
              <w:top w:val="nil"/>
              <w:left w:val="nil"/>
              <w:bottom w:val="nil"/>
              <w:right w:val="nil"/>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p>
        </w:tc>
        <w:tc>
          <w:tcPr>
            <w:tcW w:w="3852" w:type="dxa"/>
            <w:tcBorders>
              <w:top w:val="nil"/>
              <w:left w:val="nil"/>
              <w:bottom w:val="nil"/>
              <w:right w:val="nil"/>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p>
        </w:tc>
        <w:tc>
          <w:tcPr>
            <w:tcW w:w="1090" w:type="dxa"/>
            <w:tcBorders>
              <w:top w:val="nil"/>
              <w:left w:val="nil"/>
              <w:bottom w:val="nil"/>
              <w:right w:val="nil"/>
            </w:tcBorders>
            <w:shd w:val="clear" w:color="auto" w:fill="auto"/>
            <w:noWrap/>
            <w:vAlign w:val="bottom"/>
            <w:hideMark/>
          </w:tcPr>
          <w:p w:rsidR="0033221F" w:rsidRPr="0033221F" w:rsidRDefault="0033221F" w:rsidP="0033221F">
            <w:pPr>
              <w:rPr>
                <w:rFonts w:ascii="Calibri" w:hAnsi="Calibri"/>
                <w:color w:val="000000"/>
                <w:sz w:val="22"/>
                <w:szCs w:val="22"/>
                <w:lang w:eastAsia="es-CR"/>
              </w:rPr>
            </w:pPr>
          </w:p>
        </w:tc>
      </w:tr>
      <w:tr w:rsidR="0033221F" w:rsidRPr="0033221F" w:rsidTr="0033221F">
        <w:trPr>
          <w:trHeight w:val="300"/>
        </w:trPr>
        <w:tc>
          <w:tcPr>
            <w:tcW w:w="8780"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Equipo 1: Rectoría del sistema nacional de archivos</w:t>
            </w:r>
          </w:p>
        </w:tc>
      </w:tr>
      <w:tr w:rsidR="0033221F" w:rsidRPr="0033221F" w:rsidTr="0033221F">
        <w:trPr>
          <w:trHeight w:val="300"/>
        </w:trPr>
        <w:tc>
          <w:tcPr>
            <w:tcW w:w="878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Equipo 2: Valoración documental</w:t>
            </w:r>
          </w:p>
        </w:tc>
      </w:tr>
      <w:tr w:rsidR="0033221F" w:rsidRPr="0033221F" w:rsidTr="0033221F">
        <w:trPr>
          <w:trHeight w:val="300"/>
        </w:trPr>
        <w:tc>
          <w:tcPr>
            <w:tcW w:w="878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Equipo 3: Protección, conservación y seguridad del patrimonio documental</w:t>
            </w:r>
          </w:p>
        </w:tc>
      </w:tr>
      <w:tr w:rsidR="0033221F" w:rsidRPr="0033221F" w:rsidTr="0033221F">
        <w:trPr>
          <w:trHeight w:val="300"/>
        </w:trPr>
        <w:tc>
          <w:tcPr>
            <w:tcW w:w="878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Equipo 4: Organización y facilitación de la información</w:t>
            </w:r>
          </w:p>
        </w:tc>
      </w:tr>
      <w:tr w:rsidR="0033221F" w:rsidRPr="0033221F" w:rsidTr="0033221F">
        <w:trPr>
          <w:trHeight w:val="315"/>
        </w:trPr>
        <w:tc>
          <w:tcPr>
            <w:tcW w:w="8780" w:type="dxa"/>
            <w:gridSpan w:val="5"/>
            <w:tcBorders>
              <w:top w:val="single" w:sz="4" w:space="0" w:color="auto"/>
              <w:left w:val="single" w:sz="8" w:space="0" w:color="auto"/>
              <w:bottom w:val="single" w:sz="8" w:space="0" w:color="auto"/>
              <w:right w:val="single" w:sz="8" w:space="0" w:color="000000"/>
            </w:tcBorders>
            <w:shd w:val="clear" w:color="auto" w:fill="auto"/>
            <w:vAlign w:val="center"/>
            <w:hideMark/>
          </w:tcPr>
          <w:p w:rsidR="0033221F" w:rsidRPr="0033221F" w:rsidRDefault="0033221F" w:rsidP="0033221F">
            <w:pPr>
              <w:rPr>
                <w:rFonts w:ascii="Calibri" w:hAnsi="Calibri"/>
                <w:color w:val="000000"/>
                <w:sz w:val="22"/>
                <w:szCs w:val="22"/>
                <w:lang w:eastAsia="es-CR"/>
              </w:rPr>
            </w:pPr>
            <w:r w:rsidRPr="0033221F">
              <w:rPr>
                <w:rFonts w:ascii="Calibri" w:hAnsi="Calibri"/>
                <w:color w:val="000000"/>
                <w:sz w:val="22"/>
                <w:szCs w:val="22"/>
                <w:lang w:eastAsia="es-CR"/>
              </w:rPr>
              <w:t>Equipo 5: Acceso a la información</w:t>
            </w:r>
          </w:p>
        </w:tc>
      </w:tr>
    </w:tbl>
    <w:p w:rsidR="00081C23" w:rsidRDefault="00081C23" w:rsidP="00081C23">
      <w:pPr>
        <w:jc w:val="center"/>
        <w:rPr>
          <w:b/>
          <w:bCs/>
          <w:sz w:val="28"/>
          <w:szCs w:val="28"/>
        </w:rPr>
      </w:pPr>
    </w:p>
    <w:p w:rsidR="00081C23" w:rsidRDefault="00081C23" w:rsidP="00081C23">
      <w:pPr>
        <w:spacing w:after="200" w:line="276" w:lineRule="auto"/>
        <w:rPr>
          <w:b/>
          <w:bCs/>
          <w:sz w:val="28"/>
          <w:szCs w:val="28"/>
        </w:rPr>
      </w:pPr>
      <w:r>
        <w:rPr>
          <w:b/>
          <w:bCs/>
          <w:sz w:val="28"/>
          <w:szCs w:val="28"/>
        </w:rPr>
        <w:br w:type="page"/>
      </w: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081C23" w:rsidRDefault="00081C23" w:rsidP="00081C23">
      <w:pPr>
        <w:jc w:val="center"/>
        <w:rPr>
          <w:b/>
          <w:bCs/>
          <w:sz w:val="28"/>
          <w:szCs w:val="28"/>
        </w:rPr>
      </w:pPr>
    </w:p>
    <w:p w:rsidR="00260487" w:rsidRDefault="00081C23" w:rsidP="00081C23">
      <w:pPr>
        <w:jc w:val="center"/>
        <w:rPr>
          <w:b/>
          <w:bCs/>
          <w:sz w:val="28"/>
          <w:szCs w:val="28"/>
        </w:rPr>
      </w:pPr>
      <w:r>
        <w:rPr>
          <w:b/>
          <w:bCs/>
          <w:sz w:val="28"/>
          <w:szCs w:val="28"/>
        </w:rPr>
        <w:t>Anexo 3: CÁPSULAS DE INFORMACIÓN</w:t>
      </w:r>
    </w:p>
    <w:p w:rsidR="00081C23" w:rsidRPr="002947CC" w:rsidRDefault="00260487" w:rsidP="00081C23">
      <w:pPr>
        <w:jc w:val="center"/>
        <w:rPr>
          <w:b/>
          <w:bCs/>
          <w:sz w:val="28"/>
          <w:szCs w:val="28"/>
        </w:rPr>
      </w:pPr>
      <w:r>
        <w:rPr>
          <w:b/>
          <w:bCs/>
          <w:sz w:val="28"/>
          <w:szCs w:val="28"/>
        </w:rPr>
        <w:br w:type="page"/>
      </w:r>
    </w:p>
    <w:tbl>
      <w:tblPr>
        <w:tblW w:w="3220" w:type="pct"/>
        <w:tblBorders>
          <w:top w:val="single" w:sz="8" w:space="0" w:color="956AAC"/>
          <w:bottom w:val="single" w:sz="8" w:space="0" w:color="956AAC"/>
        </w:tblBorders>
        <w:tblCellMar>
          <w:left w:w="0" w:type="dxa"/>
          <w:right w:w="0" w:type="dxa"/>
        </w:tblCellMar>
        <w:tblLook w:val="0660"/>
      </w:tblPr>
      <w:tblGrid>
        <w:gridCol w:w="5692"/>
      </w:tblGrid>
      <w:tr w:rsidR="00260487" w:rsidRPr="00F8079A" w:rsidTr="00260487">
        <w:tc>
          <w:tcPr>
            <w:tcW w:w="5000" w:type="pct"/>
            <w:shd w:val="clear" w:color="auto" w:fill="FFFFFF"/>
          </w:tcPr>
          <w:p w:rsidR="00260487" w:rsidRPr="00F8079A" w:rsidRDefault="00260487" w:rsidP="00260487">
            <w:pPr>
              <w:pStyle w:val="Espaciodetabla"/>
              <w:rPr>
                <w:noProof/>
                <w:lang w:val="es-ES"/>
              </w:rPr>
            </w:pPr>
          </w:p>
        </w:tc>
      </w:tr>
      <w:tr w:rsidR="00260487" w:rsidRPr="00496408" w:rsidTr="00260487">
        <w:tc>
          <w:tcPr>
            <w:tcW w:w="5000" w:type="pct"/>
            <w:shd w:val="clear" w:color="auto" w:fill="F2F2F2"/>
          </w:tcPr>
          <w:p w:rsidR="00260487" w:rsidRPr="00A15639" w:rsidRDefault="00260487" w:rsidP="00260487">
            <w:pPr>
              <w:pStyle w:val="a"/>
              <w:jc w:val="center"/>
              <w:rPr>
                <w:b/>
                <w:noProof/>
                <w:lang w:val="es-ES"/>
              </w:rPr>
            </w:pPr>
            <w:r w:rsidRPr="00A15639">
              <w:rPr>
                <w:b/>
                <w:noProof/>
                <w:lang w:val="es-ES"/>
              </w:rPr>
              <w:t>Es tiempo de pensar en el futuro</w:t>
            </w:r>
          </w:p>
        </w:tc>
      </w:tr>
      <w:tr w:rsidR="00260487" w:rsidRPr="00496408" w:rsidTr="00260487">
        <w:tc>
          <w:tcPr>
            <w:tcW w:w="5000" w:type="pct"/>
            <w:shd w:val="clear" w:color="auto" w:fill="FFFFFF"/>
          </w:tcPr>
          <w:p w:rsidR="00260487" w:rsidRPr="00F8079A" w:rsidRDefault="00260487" w:rsidP="00260487">
            <w:pPr>
              <w:pStyle w:val="Espaciodetabla"/>
              <w:rPr>
                <w:noProof/>
                <w:lang w:val="es-ES"/>
              </w:rPr>
            </w:pPr>
          </w:p>
        </w:tc>
      </w:tr>
    </w:tbl>
    <w:p w:rsidR="00260487" w:rsidRPr="00212A39" w:rsidRDefault="00260487" w:rsidP="00260487">
      <w:pPr>
        <w:pStyle w:val="Organizacin"/>
        <w:spacing w:before="0" w:after="0" w:line="240" w:lineRule="auto"/>
        <w:rPr>
          <w:noProof/>
          <w:lang w:val="es-ES"/>
        </w:rPr>
      </w:pPr>
      <w:r>
        <w:rPr>
          <w:noProof/>
        </w:rPr>
        <w:pict>
          <v:shape id="Cuadro de texto 5" o:spid="_x0000_s1072" type="#_x0000_t202" alt="Newsletter sidebar 1" style="position:absolute;left:0;text-align:left;margin-left:409.9pt;margin-top:0;width:175.05pt;height:481.5pt;z-index:251668480;visibility:visible;mso-width-percent:286;mso-position-horizontal-relative:page;mso-position-vertical-relative:margin;mso-width-percent: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" o:allowoverlap="f" filled="f" stroked="f" strokeweight=".5pt">
            <v:textbox style="mso-next-textbox:#Cuadro de texto 5" inset="1.44pt,0,1.44pt,0">
              <w:txbxContent>
                <w:p w:rsidR="00260487" w:rsidRPr="00212A39" w:rsidRDefault="00FE2E3B" w:rsidP="00260487">
                  <w:pPr>
                    <w:pStyle w:val="Fotografa"/>
                    <w:rPr>
                      <w:lang w:val="es-ES"/>
                    </w:rPr>
                  </w:pPr>
                  <w:r>
                    <w:rPr>
                      <w:noProof/>
                      <w:lang w:val="es-MX" w:eastAsia="es-MX"/>
                    </w:rPr>
                    <w:drawing>
                      <wp:inline distT="0" distB="0" distL="0" distR="0">
                        <wp:extent cx="2219325" cy="1428750"/>
                        <wp:effectExtent l="19050" t="0" r="9525" b="0"/>
                        <wp:docPr id="23" name="Imagen 23" descr="imagesCA9BEF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CA9BEFZQ"/>
                                <pic:cNvPicPr>
                                  <a:picLocks noChangeAspect="1" noChangeArrowheads="1"/>
                                </pic:cNvPicPr>
                              </pic:nvPicPr>
                              <pic:blipFill>
                                <a:blip r:embed="rId37"/>
                                <a:srcRect/>
                                <a:stretch>
                                  <a:fillRect/>
                                </a:stretch>
                              </pic:blipFill>
                              <pic:spPr bwMode="auto">
                                <a:xfrm>
                                  <a:off x="0" y="0"/>
                                  <a:ext cx="2219325" cy="1428750"/>
                                </a:xfrm>
                                <a:prstGeom prst="rect">
                                  <a:avLst/>
                                </a:prstGeom>
                                <a:noFill/>
                                <a:ln w="9525">
                                  <a:noFill/>
                                  <a:miter lim="800000"/>
                                  <a:headEnd/>
                                  <a:tailEnd/>
                                </a:ln>
                              </pic:spPr>
                            </pic:pic>
                          </a:graphicData>
                        </a:graphic>
                      </wp:inline>
                    </w:drawing>
                  </w:r>
                </w:p>
                <w:p w:rsidR="00260487" w:rsidRPr="00AB0A12" w:rsidRDefault="00260487" w:rsidP="00260487">
                  <w:pPr>
                    <w:pStyle w:val="Ttulo1"/>
                    <w:rPr>
                      <w:sz w:val="32"/>
                      <w:szCs w:val="32"/>
                    </w:rPr>
                  </w:pPr>
                  <w:r w:rsidRPr="00AB0A12">
                    <w:rPr>
                      <w:sz w:val="32"/>
                      <w:szCs w:val="32"/>
                    </w:rPr>
                    <w:t>Análisis FODA</w:t>
                  </w:r>
                </w:p>
                <w:p w:rsidR="00260487" w:rsidRPr="00212A39" w:rsidRDefault="00260487" w:rsidP="00260487">
                  <w:pPr>
                    <w:rPr>
                      <w:lang w:val="es-ES"/>
                    </w:rPr>
                  </w:pPr>
                </w:p>
                <w:tbl>
                  <w:tblPr>
                    <w:tblW w:w="5000" w:type="pct"/>
                    <w:jc w:val="center"/>
                    <w:tblBorders>
                      <w:top w:val="single" w:sz="8" w:space="0" w:color="956AAC"/>
                      <w:bottom w:val="single" w:sz="8" w:space="0" w:color="956AAC"/>
                    </w:tblBorders>
                    <w:tblCellMar>
                      <w:left w:w="0" w:type="dxa"/>
                      <w:right w:w="0" w:type="dxa"/>
                    </w:tblCellMar>
                    <w:tblLook w:val="04A0"/>
                  </w:tblPr>
                  <w:tblGrid>
                    <w:gridCol w:w="3458"/>
                  </w:tblGrid>
                  <w:tr w:rsidR="00260487" w:rsidRPr="00F8079A" w:rsidTr="00260487">
                    <w:trPr>
                      <w:jc w:val="center"/>
                    </w:trPr>
                    <w:tc>
                      <w:tcPr>
                        <w:tcW w:w="3439" w:type="dxa"/>
                        <w:tcBorders>
                          <w:bottom w:val="nil"/>
                        </w:tcBorders>
                        <w:shd w:val="clear" w:color="auto" w:fill="FFFFFF"/>
                      </w:tcPr>
                      <w:p w:rsidR="00260487" w:rsidRPr="00F8079A" w:rsidRDefault="00260487">
                        <w:pPr>
                          <w:pStyle w:val="Espaciodetabla"/>
                          <w:rPr>
                            <w:lang w:val="es-ES"/>
                          </w:rPr>
                        </w:pPr>
                      </w:p>
                    </w:tc>
                  </w:tr>
                  <w:tr w:rsidR="00260487" w:rsidRPr="00F8079A" w:rsidTr="00260487">
                    <w:trPr>
                      <w:trHeight w:val="5760"/>
                      <w:jc w:val="center"/>
                    </w:trPr>
                    <w:tc>
                      <w:tcPr>
                        <w:tcW w:w="3439" w:type="dxa"/>
                        <w:tcBorders>
                          <w:top w:val="nil"/>
                          <w:bottom w:val="nil"/>
                        </w:tcBorders>
                        <w:shd w:val="clear" w:color="auto" w:fill="F2F2F2"/>
                      </w:tcPr>
                      <w:p w:rsidR="00260487" w:rsidRPr="00F8079A" w:rsidRDefault="00260487" w:rsidP="00260487">
                        <w:pPr>
                          <w:pStyle w:val="Ttulo1"/>
                        </w:pPr>
                        <w:r>
                          <w:t>Importante</w:t>
                        </w:r>
                      </w:p>
                      <w:p w:rsidR="00260487" w:rsidRPr="00A15639" w:rsidRDefault="00260487" w:rsidP="00260487">
                        <w:pPr>
                          <w:jc w:val="both"/>
                          <w:rPr>
                            <w:b/>
                            <w:lang w:val="es-ES"/>
                          </w:rPr>
                        </w:pPr>
                        <w:r>
                          <w:rPr>
                            <w:lang w:val="es-ES"/>
                          </w:rPr>
                          <w:t xml:space="preserve">El análisis FODA propuesto requiere una concreción de sus aspectos: fortalezas, debilidades, oportunidades y amenazas, </w:t>
                        </w:r>
                        <w:r w:rsidRPr="00A15639">
                          <w:rPr>
                            <w:b/>
                            <w:lang w:val="es-ES"/>
                          </w:rPr>
                          <w:t>en el plano estratégico.</w:t>
                        </w:r>
                      </w:p>
                      <w:p w:rsidR="00260487" w:rsidRPr="00F8079A" w:rsidRDefault="00260487" w:rsidP="00260487">
                        <w:pPr>
                          <w:jc w:val="both"/>
                          <w:rPr>
                            <w:lang w:val="es-ES"/>
                          </w:rPr>
                        </w:pPr>
                        <w:r>
                          <w:rPr>
                            <w:lang w:val="es-ES"/>
                          </w:rPr>
                          <w:t>Tal como lo comentamos es necesario hacer un esfuerzo de lo que es realmente estratégico en cada una de las funciones sustantivas.</w:t>
                        </w:r>
                      </w:p>
                    </w:tc>
                  </w:tr>
                </w:tbl>
                <w:p w:rsidR="00260487" w:rsidRPr="00212A39" w:rsidRDefault="00260487" w:rsidP="00260487">
                  <w:pPr>
                    <w:pStyle w:val="Sinespaciado"/>
                  </w:pPr>
                </w:p>
              </w:txbxContent>
            </v:textbox>
            <w10:wrap type="square" side="left" anchorx="page" anchory="margin"/>
          </v:shape>
        </w:pict>
      </w:r>
      <w:r w:rsidRPr="00212A39">
        <w:rPr>
          <w:noProof/>
          <w:lang w:val="es-ES"/>
        </w:rPr>
        <w:t>[</w:t>
      </w:r>
      <w:r>
        <w:rPr>
          <w:noProof/>
          <w:sz w:val="32"/>
          <w:szCs w:val="32"/>
          <w:lang w:val="es-ES"/>
        </w:rPr>
        <w:t>A los e</w:t>
      </w:r>
      <w:r w:rsidRPr="00496408">
        <w:rPr>
          <w:noProof/>
          <w:sz w:val="32"/>
          <w:szCs w:val="32"/>
          <w:lang w:val="es-ES"/>
        </w:rPr>
        <w:t>quipos de trabajo de planificación estratégica</w:t>
      </w:r>
      <w:r w:rsidRPr="00212A39">
        <w:rPr>
          <w:noProof/>
          <w:lang w:val="es-ES"/>
        </w:rPr>
        <w:t>]</w:t>
      </w:r>
    </w:p>
    <w:tbl>
      <w:tblPr>
        <w:tblW w:w="4034" w:type="pct"/>
        <w:tblInd w:w="-142" w:type="dxa"/>
        <w:tblBorders>
          <w:top w:val="single" w:sz="8" w:space="0" w:color="956AAC"/>
          <w:bottom w:val="single" w:sz="8" w:space="0" w:color="956AAC"/>
        </w:tblBorders>
        <w:tblCellMar>
          <w:left w:w="0" w:type="dxa"/>
          <w:right w:w="0" w:type="dxa"/>
        </w:tblCellMar>
        <w:tblLook w:val="0660"/>
      </w:tblPr>
      <w:tblGrid>
        <w:gridCol w:w="5862"/>
        <w:gridCol w:w="1268"/>
      </w:tblGrid>
      <w:tr w:rsidR="00260487" w:rsidRPr="00496408" w:rsidTr="00AD2BC3">
        <w:trPr>
          <w:gridAfter w:val="1"/>
          <w:wAfter w:w="1268" w:type="dxa"/>
          <w:trHeight w:val="87"/>
        </w:trPr>
        <w:tc>
          <w:tcPr>
            <w:tcW w:w="5863" w:type="dxa"/>
            <w:shd w:val="clear" w:color="auto" w:fill="FFFFFF"/>
          </w:tcPr>
          <w:p w:rsidR="00260487" w:rsidRPr="00F8079A" w:rsidRDefault="00260487" w:rsidP="00260487">
            <w:pPr>
              <w:pStyle w:val="Espaciodetabla"/>
              <w:rPr>
                <w:noProof/>
                <w:lang w:val="es-ES"/>
              </w:rPr>
            </w:pPr>
          </w:p>
        </w:tc>
      </w:tr>
      <w:tr w:rsidR="00260487" w:rsidRPr="00F16610" w:rsidTr="00AD2BC3">
        <w:trPr>
          <w:gridAfter w:val="1"/>
          <w:wAfter w:w="1268" w:type="dxa"/>
          <w:trHeight w:val="8953"/>
        </w:trPr>
        <w:tc>
          <w:tcPr>
            <w:tcW w:w="5863" w:type="dxa"/>
            <w:shd w:val="clear" w:color="auto" w:fill="F2F2F2"/>
          </w:tcPr>
          <w:p w:rsidR="00260487" w:rsidRPr="00AD2BC3" w:rsidRDefault="00260487" w:rsidP="00260487">
            <w:pPr>
              <w:jc w:val="both"/>
              <w:rPr>
                <w:noProof/>
                <w:sz w:val="22"/>
                <w:szCs w:val="22"/>
                <w:lang w:val="es-ES"/>
              </w:rPr>
            </w:pPr>
            <w:r w:rsidRPr="00AD2BC3">
              <w:rPr>
                <w:noProof/>
                <w:sz w:val="22"/>
                <w:szCs w:val="22"/>
                <w:lang w:val="es-ES"/>
              </w:rPr>
              <w:t>Con mucho entusiasmo y compromiso han asumido el llamado que se ha hecho para contribuir con la construcción de un futuro mejor para nuestra institución.</w:t>
            </w:r>
          </w:p>
          <w:p w:rsidR="00260487" w:rsidRPr="00AD2BC3" w:rsidRDefault="00260487" w:rsidP="00260487">
            <w:pPr>
              <w:jc w:val="both"/>
              <w:rPr>
                <w:b/>
                <w:noProof/>
                <w:sz w:val="22"/>
                <w:szCs w:val="22"/>
                <w:lang w:val="es-ES"/>
              </w:rPr>
            </w:pPr>
            <w:r w:rsidRPr="00AD2BC3">
              <w:rPr>
                <w:noProof/>
                <w:sz w:val="22"/>
                <w:szCs w:val="22"/>
                <w:lang w:val="es-ES"/>
              </w:rPr>
              <w:t xml:space="preserve">En esta cápsula de información adicional, queremos orientar sobre el proceso que hemos emprendido y cumplimentar lo comentado en la charla de inducción, </w:t>
            </w:r>
            <w:r w:rsidRPr="00AD2BC3">
              <w:rPr>
                <w:b/>
                <w:noProof/>
                <w:sz w:val="22"/>
                <w:szCs w:val="22"/>
                <w:lang w:val="es-ES"/>
              </w:rPr>
              <w:t>en esta ocasión referente al FODA.</w:t>
            </w:r>
          </w:p>
          <w:p w:rsidR="00F16610" w:rsidRPr="00AD2BC3" w:rsidRDefault="00F16610" w:rsidP="00260487">
            <w:pPr>
              <w:jc w:val="both"/>
              <w:rPr>
                <w:b/>
                <w:noProof/>
                <w:sz w:val="22"/>
                <w:szCs w:val="22"/>
                <w:lang w:val="es-ES"/>
              </w:rPr>
            </w:pPr>
          </w:p>
          <w:p w:rsidR="00260487" w:rsidRPr="00AD2BC3" w:rsidRDefault="00260487" w:rsidP="00260487">
            <w:pPr>
              <w:jc w:val="both"/>
              <w:rPr>
                <w:noProof/>
                <w:sz w:val="22"/>
                <w:szCs w:val="22"/>
                <w:lang w:val="es-ES"/>
              </w:rPr>
            </w:pPr>
            <w:r w:rsidRPr="00AD2BC3">
              <w:rPr>
                <w:noProof/>
                <w:sz w:val="22"/>
                <w:szCs w:val="22"/>
                <w:lang w:val="es-ES"/>
              </w:rPr>
              <w:t xml:space="preserve">Es muy importante que el análisis y como consecuencia la lista de las fortalezas, debilidades, oportunidades y amenazas se haga </w:t>
            </w:r>
            <w:r w:rsidRPr="00AD2BC3">
              <w:rPr>
                <w:b/>
                <w:noProof/>
                <w:sz w:val="22"/>
                <w:szCs w:val="22"/>
                <w:lang w:val="es-ES"/>
              </w:rPr>
              <w:t>específicamente para la función sustantiva</w:t>
            </w:r>
            <w:r w:rsidRPr="00AD2BC3">
              <w:rPr>
                <w:noProof/>
                <w:sz w:val="22"/>
                <w:szCs w:val="22"/>
                <w:lang w:val="es-ES"/>
              </w:rPr>
              <w:t xml:space="preserve"> asignada, evitando hacer enunciados generales, sobre todo en aquellos criterios que tienen esta connotación de generalidad como lo son el presupuesto y el recurso humano.</w:t>
            </w:r>
          </w:p>
          <w:p w:rsidR="00F16610" w:rsidRPr="00AD2BC3" w:rsidRDefault="00F16610" w:rsidP="00260487">
            <w:pPr>
              <w:jc w:val="both"/>
              <w:rPr>
                <w:noProof/>
                <w:sz w:val="22"/>
                <w:szCs w:val="22"/>
                <w:lang w:val="es-ES"/>
              </w:rPr>
            </w:pPr>
          </w:p>
          <w:p w:rsidR="00260487" w:rsidRPr="00AD2BC3" w:rsidRDefault="00260487" w:rsidP="00260487">
            <w:pPr>
              <w:jc w:val="both"/>
              <w:rPr>
                <w:noProof/>
                <w:sz w:val="22"/>
                <w:szCs w:val="22"/>
                <w:lang w:val="es-ES"/>
              </w:rPr>
            </w:pPr>
            <w:r w:rsidRPr="00AD2BC3">
              <w:rPr>
                <w:noProof/>
                <w:sz w:val="22"/>
                <w:szCs w:val="22"/>
                <w:lang w:val="es-ES"/>
              </w:rPr>
              <w:t xml:space="preserve">Es importante esforzarnos por evitar indicar enunciados como los siguientes: </w:t>
            </w:r>
            <w:r w:rsidRPr="00AD2BC3">
              <w:rPr>
                <w:i/>
                <w:noProof/>
                <w:sz w:val="22"/>
                <w:szCs w:val="22"/>
                <w:lang w:val="es-ES"/>
              </w:rPr>
              <w:t>(a manera de ejemplos hipotéticos)</w:t>
            </w:r>
          </w:p>
          <w:p w:rsidR="00260487" w:rsidRPr="00AD2BC3" w:rsidRDefault="00260487" w:rsidP="00260487">
            <w:pPr>
              <w:jc w:val="both"/>
              <w:rPr>
                <w:i/>
                <w:noProof/>
                <w:sz w:val="22"/>
                <w:szCs w:val="22"/>
                <w:lang w:val="es-ES"/>
              </w:rPr>
            </w:pPr>
            <w:r w:rsidRPr="00AD2BC3">
              <w:rPr>
                <w:noProof/>
                <w:sz w:val="22"/>
                <w:szCs w:val="22"/>
                <w:lang w:val="es-ES"/>
              </w:rPr>
              <w:t xml:space="preserve">“Insuficiente recurso humano para cumplir con las actividades o las funciones.”, en su lugar: </w:t>
            </w:r>
            <w:r w:rsidRPr="00AD2BC3">
              <w:rPr>
                <w:i/>
                <w:noProof/>
                <w:sz w:val="22"/>
                <w:szCs w:val="22"/>
                <w:lang w:val="es-ES"/>
              </w:rPr>
              <w:t>“Insuficiente recursos humano para realizar un diagnóstico total del estado de conservación de los documentos con vcc”</w:t>
            </w:r>
          </w:p>
          <w:p w:rsidR="00F16610" w:rsidRPr="00AD2BC3" w:rsidRDefault="00F16610" w:rsidP="00260487">
            <w:pPr>
              <w:jc w:val="both"/>
              <w:rPr>
                <w:i/>
                <w:noProof/>
                <w:sz w:val="22"/>
                <w:szCs w:val="22"/>
                <w:lang w:val="es-ES"/>
              </w:rPr>
            </w:pPr>
          </w:p>
          <w:p w:rsidR="00260487" w:rsidRPr="00AD2BC3" w:rsidRDefault="00260487" w:rsidP="00260487">
            <w:pPr>
              <w:jc w:val="both"/>
              <w:rPr>
                <w:noProof/>
                <w:sz w:val="22"/>
                <w:szCs w:val="22"/>
                <w:lang w:val="es-ES"/>
              </w:rPr>
            </w:pPr>
            <w:r w:rsidRPr="00AD2BC3">
              <w:rPr>
                <w:noProof/>
                <w:sz w:val="22"/>
                <w:szCs w:val="22"/>
                <w:lang w:val="es-ES"/>
              </w:rPr>
              <w:t>“Limitaciones presupuestariarias que no permiten adquirir los insumos requeridos.”, en su lugar: “Carencia de recursos económicos para adquirir equipos especializados en la medición de las condiciones ambientales de los depósitos.”</w:t>
            </w:r>
          </w:p>
          <w:p w:rsidR="00F16610" w:rsidRPr="00AD2BC3" w:rsidRDefault="00F16610" w:rsidP="00260487">
            <w:pPr>
              <w:jc w:val="both"/>
              <w:rPr>
                <w:noProof/>
                <w:sz w:val="22"/>
                <w:szCs w:val="22"/>
                <w:lang w:val="es-ES"/>
              </w:rPr>
            </w:pPr>
          </w:p>
          <w:p w:rsidR="00260487" w:rsidRPr="00F8079A" w:rsidRDefault="00260487" w:rsidP="00260487">
            <w:pPr>
              <w:jc w:val="both"/>
              <w:rPr>
                <w:noProof/>
                <w:lang w:val="es-ES"/>
              </w:rPr>
            </w:pPr>
            <w:r w:rsidRPr="00AD2BC3">
              <w:rPr>
                <w:noProof/>
                <w:sz w:val="22"/>
                <w:szCs w:val="22"/>
                <w:lang w:val="es-ES"/>
              </w:rPr>
              <w:t>“Falta de capacitación del personal para realizar las funciones.”, en su lugar: Falta de personal para aumentar la cobertura de los servicios de inspección en las instituciones públicas”.</w:t>
            </w:r>
          </w:p>
        </w:tc>
      </w:tr>
      <w:tr w:rsidR="00260487" w:rsidRPr="00F8079A" w:rsidTr="00AD2BC3">
        <w:trPr>
          <w:gridAfter w:val="1"/>
          <w:wAfter w:w="1268" w:type="dxa"/>
          <w:trHeight w:val="250"/>
        </w:trPr>
        <w:tc>
          <w:tcPr>
            <w:tcW w:w="5863" w:type="dxa"/>
            <w:shd w:val="clear" w:color="auto" w:fill="FFFFFF"/>
          </w:tcPr>
          <w:p w:rsidR="00260487" w:rsidRPr="00F8079A" w:rsidRDefault="00260487" w:rsidP="00260487">
            <w:pPr>
              <w:pStyle w:val="Espaciodetabla"/>
              <w:jc w:val="both"/>
              <w:rPr>
                <w:noProof/>
                <w:lang w:val="es-ES"/>
              </w:rPr>
            </w:pPr>
          </w:p>
        </w:tc>
      </w:tr>
      <w:tr w:rsidR="00260487" w:rsidRPr="00F8079A" w:rsidTr="00AD2BC3">
        <w:trPr>
          <w:trHeight w:val="84"/>
        </w:trPr>
        <w:tc>
          <w:tcPr>
            <w:tcW w:w="7131" w:type="dxa"/>
            <w:gridSpan w:val="2"/>
            <w:shd w:val="clear" w:color="auto" w:fill="FFFFFF"/>
          </w:tcPr>
          <w:p w:rsidR="00260487" w:rsidRPr="00F8079A" w:rsidRDefault="00260487" w:rsidP="00260487">
            <w:pPr>
              <w:pStyle w:val="Espaciodetabla"/>
              <w:rPr>
                <w:noProof/>
                <w:lang w:val="es-ES"/>
              </w:rPr>
            </w:pPr>
          </w:p>
        </w:tc>
      </w:tr>
      <w:tr w:rsidR="00260487" w:rsidRPr="00496408" w:rsidTr="00AD2BC3">
        <w:trPr>
          <w:trHeight w:val="84"/>
        </w:trPr>
        <w:tc>
          <w:tcPr>
            <w:tcW w:w="7131" w:type="dxa"/>
            <w:gridSpan w:val="2"/>
            <w:shd w:val="clear" w:color="auto" w:fill="FFFFFF"/>
          </w:tcPr>
          <w:p w:rsidR="00260487" w:rsidRPr="00F8079A" w:rsidRDefault="00260487" w:rsidP="00260487">
            <w:pPr>
              <w:pStyle w:val="Espaciodetabla"/>
              <w:rPr>
                <w:noProof/>
                <w:lang w:val="es-ES"/>
              </w:rPr>
            </w:pPr>
          </w:p>
        </w:tc>
      </w:tr>
    </w:tbl>
    <w:p w:rsidR="00AD2BC3" w:rsidRDefault="00AD2BC3" w:rsidP="00081C23">
      <w:pPr>
        <w:widowControl w:val="0"/>
        <w:jc w:val="both"/>
        <w:rPr>
          <w:rFonts w:cs="Arial"/>
          <w:b/>
          <w:sz w:val="44"/>
          <w:szCs w:val="44"/>
          <w:lang w:val="es-ES"/>
        </w:rPr>
      </w:pPr>
    </w:p>
    <w:p w:rsidR="00AD2BC3" w:rsidRDefault="00AD2BC3" w:rsidP="00081C23">
      <w:pPr>
        <w:widowControl w:val="0"/>
        <w:jc w:val="both"/>
        <w:rPr>
          <w:rFonts w:cs="Arial"/>
          <w:b/>
          <w:sz w:val="44"/>
          <w:szCs w:val="44"/>
          <w:lang w:val="es-ES"/>
        </w:rPr>
      </w:pPr>
      <w:r>
        <w:rPr>
          <w:rFonts w:cs="Arial"/>
          <w:b/>
          <w:sz w:val="44"/>
          <w:szCs w:val="44"/>
          <w:lang w:val="es-ES"/>
        </w:rPr>
        <w:br w:type="page"/>
      </w:r>
    </w:p>
    <w:tbl>
      <w:tblPr>
        <w:tblW w:w="3220" w:type="pct"/>
        <w:tblBorders>
          <w:top w:val="single" w:sz="8" w:space="0" w:color="956AAC"/>
          <w:bottom w:val="single" w:sz="8" w:space="0" w:color="956AAC"/>
        </w:tblBorders>
        <w:tblCellMar>
          <w:left w:w="0" w:type="dxa"/>
          <w:right w:w="0" w:type="dxa"/>
        </w:tblCellMar>
        <w:tblLook w:val="0660"/>
      </w:tblPr>
      <w:tblGrid>
        <w:gridCol w:w="5692"/>
      </w:tblGrid>
      <w:tr w:rsidR="00AD2BC3" w:rsidRPr="00496408" w:rsidTr="0005431A">
        <w:tc>
          <w:tcPr>
            <w:tcW w:w="5000" w:type="pct"/>
            <w:shd w:val="clear" w:color="auto" w:fill="F2F2F2"/>
          </w:tcPr>
          <w:p w:rsidR="00AD2BC3" w:rsidRPr="00A15639" w:rsidRDefault="00AD2BC3" w:rsidP="0005431A">
            <w:pPr>
              <w:pStyle w:val="a"/>
              <w:jc w:val="center"/>
              <w:rPr>
                <w:b/>
                <w:noProof/>
                <w:lang w:val="es-ES"/>
              </w:rPr>
            </w:pPr>
            <w:r w:rsidRPr="00A15639">
              <w:rPr>
                <w:b/>
                <w:noProof/>
                <w:lang w:val="es-ES"/>
              </w:rPr>
              <w:t>Es tiempo de pensar en el futuro</w:t>
            </w:r>
          </w:p>
        </w:tc>
      </w:tr>
      <w:tr w:rsidR="00AD2BC3" w:rsidRPr="00496408" w:rsidTr="0005431A">
        <w:tc>
          <w:tcPr>
            <w:tcW w:w="5000" w:type="pct"/>
            <w:shd w:val="clear" w:color="auto" w:fill="FFFFFF"/>
          </w:tcPr>
          <w:p w:rsidR="00AD2BC3" w:rsidRPr="00F8079A" w:rsidRDefault="00AD2BC3" w:rsidP="0005431A">
            <w:pPr>
              <w:pStyle w:val="Espaciodetabla"/>
              <w:rPr>
                <w:noProof/>
                <w:lang w:val="es-ES"/>
              </w:rPr>
            </w:pPr>
          </w:p>
        </w:tc>
      </w:tr>
    </w:tbl>
    <w:p w:rsidR="00AD2BC3" w:rsidRPr="00212A39" w:rsidRDefault="00AD2BC3" w:rsidP="00AD2BC3">
      <w:pPr>
        <w:pStyle w:val="Organizacin"/>
        <w:spacing w:before="0" w:after="0" w:line="240" w:lineRule="auto"/>
        <w:rPr>
          <w:noProof/>
          <w:lang w:val="es-ES"/>
        </w:rPr>
      </w:pPr>
      <w:r>
        <w:rPr>
          <w:noProof/>
        </w:rPr>
        <w:pict>
          <v:shape id="_x0000_s1076" type="#_x0000_t202" alt="Newsletter sidebar 1" style="position:absolute;left:0;text-align:left;margin-left:409.9pt;margin-top:0;width:174.7pt;height:481.5pt;z-index:251671552;visibility:visible;mso-width-percent:286;mso-position-horizontal-relative:page;mso-position-vertical-relative:margin;mso-width-percent: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" o:allowoverlap="f" filled="f" stroked="f" strokeweight=".5pt">
            <v:textbox style="mso-next-textbox:#_x0000_s1076" inset="1.44pt,0,1.44pt,0">
              <w:txbxContent>
                <w:p w:rsidR="00AD2BC3" w:rsidRPr="00212A39" w:rsidRDefault="00FE2E3B" w:rsidP="00AD2BC3">
                  <w:pPr>
                    <w:pStyle w:val="Fotografa"/>
                    <w:rPr>
                      <w:lang w:val="es-ES"/>
                    </w:rPr>
                  </w:pPr>
                  <w:r>
                    <w:rPr>
                      <w:noProof/>
                      <w:lang w:val="es-MX" w:eastAsia="es-MX"/>
                    </w:rPr>
                    <w:drawing>
                      <wp:inline distT="0" distB="0" distL="0" distR="0">
                        <wp:extent cx="2219325" cy="1428750"/>
                        <wp:effectExtent l="19050" t="0" r="9525" b="0"/>
                        <wp:docPr id="24" name="Imagen 24" descr="imagesCA9BEF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CA9BEFZQ"/>
                                <pic:cNvPicPr>
                                  <a:picLocks noChangeAspect="1" noChangeArrowheads="1"/>
                                </pic:cNvPicPr>
                              </pic:nvPicPr>
                              <pic:blipFill>
                                <a:blip r:embed="rId37"/>
                                <a:srcRect/>
                                <a:stretch>
                                  <a:fillRect/>
                                </a:stretch>
                              </pic:blipFill>
                              <pic:spPr bwMode="auto">
                                <a:xfrm>
                                  <a:off x="0" y="0"/>
                                  <a:ext cx="2219325" cy="1428750"/>
                                </a:xfrm>
                                <a:prstGeom prst="rect">
                                  <a:avLst/>
                                </a:prstGeom>
                                <a:noFill/>
                                <a:ln w="9525">
                                  <a:noFill/>
                                  <a:miter lim="800000"/>
                                  <a:headEnd/>
                                  <a:tailEnd/>
                                </a:ln>
                              </pic:spPr>
                            </pic:pic>
                          </a:graphicData>
                        </a:graphic>
                      </wp:inline>
                    </w:drawing>
                  </w:r>
                </w:p>
                <w:p w:rsidR="00AD2BC3" w:rsidRPr="00AB0A12" w:rsidRDefault="00AD2BC3" w:rsidP="00AD2BC3">
                  <w:pPr>
                    <w:pStyle w:val="Ttulo1"/>
                    <w:rPr>
                      <w:sz w:val="32"/>
                      <w:szCs w:val="32"/>
                    </w:rPr>
                  </w:pPr>
                  <w:r>
                    <w:rPr>
                      <w:sz w:val="32"/>
                      <w:szCs w:val="32"/>
                    </w:rPr>
                    <w:t>Más sobre el análisis FODA</w:t>
                  </w:r>
                </w:p>
                <w:p w:rsidR="00AD2BC3" w:rsidRPr="00212A39" w:rsidRDefault="00AD2BC3" w:rsidP="00AD2BC3">
                  <w:pPr>
                    <w:rPr>
                      <w:lang w:val="es-ES"/>
                    </w:rPr>
                  </w:pPr>
                </w:p>
                <w:tbl>
                  <w:tblPr>
                    <w:tblW w:w="5000" w:type="pct"/>
                    <w:jc w:val="center"/>
                    <w:tblBorders>
                      <w:top w:val="single" w:sz="8" w:space="0" w:color="956AAC"/>
                      <w:bottom w:val="single" w:sz="8" w:space="0" w:color="956AAC"/>
                    </w:tblBorders>
                    <w:tblCellMar>
                      <w:left w:w="0" w:type="dxa"/>
                      <w:right w:w="0" w:type="dxa"/>
                    </w:tblCellMar>
                    <w:tblLook w:val="04A0"/>
                  </w:tblPr>
                  <w:tblGrid>
                    <w:gridCol w:w="3451"/>
                  </w:tblGrid>
                  <w:tr w:rsidR="00AD2BC3" w:rsidRPr="00F8079A" w:rsidTr="0005431A">
                    <w:trPr>
                      <w:jc w:val="center"/>
                    </w:trPr>
                    <w:tc>
                      <w:tcPr>
                        <w:tcW w:w="3439" w:type="dxa"/>
                        <w:tcBorders>
                          <w:bottom w:val="nil"/>
                        </w:tcBorders>
                        <w:shd w:val="clear" w:color="auto" w:fill="FFFFFF"/>
                      </w:tcPr>
                      <w:p w:rsidR="00AD2BC3" w:rsidRPr="00F8079A" w:rsidRDefault="00AD2BC3" w:rsidP="00AD2BC3">
                        <w:pPr>
                          <w:pStyle w:val="Espaciodetabla"/>
                          <w:jc w:val="both"/>
                          <w:rPr>
                            <w:lang w:val="es-ES"/>
                          </w:rPr>
                        </w:pPr>
                      </w:p>
                    </w:tc>
                  </w:tr>
                  <w:tr w:rsidR="00AD2BC3" w:rsidRPr="00F8079A" w:rsidTr="0005431A">
                    <w:trPr>
                      <w:trHeight w:val="5760"/>
                      <w:jc w:val="center"/>
                    </w:trPr>
                    <w:tc>
                      <w:tcPr>
                        <w:tcW w:w="3439" w:type="dxa"/>
                        <w:tcBorders>
                          <w:top w:val="nil"/>
                          <w:bottom w:val="nil"/>
                        </w:tcBorders>
                        <w:shd w:val="clear" w:color="auto" w:fill="F2F2F2"/>
                      </w:tcPr>
                      <w:p w:rsidR="00AD2BC3" w:rsidRPr="00F8079A" w:rsidRDefault="00AD2BC3" w:rsidP="00AD2BC3">
                        <w:pPr>
                          <w:pStyle w:val="Ttulo1"/>
                          <w:jc w:val="both"/>
                        </w:pPr>
                        <w:r>
                          <w:t>Importante</w:t>
                        </w:r>
                      </w:p>
                      <w:p w:rsidR="00AD2BC3" w:rsidRPr="00A15639" w:rsidRDefault="00AD2BC3" w:rsidP="00AD2BC3">
                        <w:pPr>
                          <w:jc w:val="both"/>
                          <w:rPr>
                            <w:b/>
                            <w:lang w:val="es-ES"/>
                          </w:rPr>
                        </w:pPr>
                        <w:r>
                          <w:rPr>
                            <w:lang w:val="es-ES"/>
                          </w:rPr>
                          <w:t>Recuerden tener a la mano el boletín facilitado sobre planificación estratégica.</w:t>
                        </w:r>
                      </w:p>
                      <w:p w:rsidR="00AD2BC3" w:rsidRPr="00F8079A" w:rsidRDefault="00AD2BC3" w:rsidP="00AD2BC3">
                        <w:pPr>
                          <w:jc w:val="both"/>
                          <w:rPr>
                            <w:lang w:val="es-ES"/>
                          </w:rPr>
                        </w:pPr>
                        <w:r>
                          <w:rPr>
                            <w:lang w:val="es-ES"/>
                          </w:rPr>
                          <w:t xml:space="preserve">Recuerden que lo más importante, a pesar de la rigurosidad de la metodología empleada, es el </w:t>
                        </w:r>
                        <w:r w:rsidRPr="00AC2AB5">
                          <w:rPr>
                            <w:b/>
                            <w:lang w:val="es-ES"/>
                          </w:rPr>
                          <w:t>pensamiento estratégico</w:t>
                        </w:r>
                        <w:r>
                          <w:rPr>
                            <w:lang w:val="es-ES"/>
                          </w:rPr>
                          <w:t xml:space="preserve"> que nos esforcemos por brindar en cada función sustantivo y criterio de evaluación, en la cual radica la riqueza de este proceso.</w:t>
                        </w:r>
                      </w:p>
                    </w:tc>
                  </w:tr>
                </w:tbl>
                <w:p w:rsidR="00AD2BC3" w:rsidRPr="00212A39" w:rsidRDefault="00AD2BC3" w:rsidP="00AD2BC3">
                  <w:pPr>
                    <w:pStyle w:val="Sinespaciado"/>
                  </w:pPr>
                </w:p>
              </w:txbxContent>
            </v:textbox>
            <w10:wrap type="square" side="left" anchorx="page" anchory="margin"/>
          </v:shape>
        </w:pict>
      </w:r>
      <w:r w:rsidRPr="00212A39">
        <w:rPr>
          <w:noProof/>
          <w:lang w:val="es-ES"/>
        </w:rPr>
        <w:t>[</w:t>
      </w:r>
      <w:r>
        <w:rPr>
          <w:noProof/>
          <w:sz w:val="32"/>
          <w:szCs w:val="32"/>
          <w:lang w:val="es-ES"/>
        </w:rPr>
        <w:t>A los e</w:t>
      </w:r>
      <w:r w:rsidRPr="00496408">
        <w:rPr>
          <w:noProof/>
          <w:sz w:val="32"/>
          <w:szCs w:val="32"/>
          <w:lang w:val="es-ES"/>
        </w:rPr>
        <w:t>quipos de trabajo de planificación estratégica</w:t>
      </w:r>
      <w:r w:rsidRPr="00212A39">
        <w:rPr>
          <w:noProof/>
          <w:lang w:val="es-ES"/>
        </w:rPr>
        <w:t>]</w:t>
      </w:r>
    </w:p>
    <w:tbl>
      <w:tblPr>
        <w:tblW w:w="3449" w:type="pct"/>
        <w:tblInd w:w="-284" w:type="dxa"/>
        <w:tblBorders>
          <w:top w:val="single" w:sz="8" w:space="0" w:color="956AAC"/>
          <w:bottom w:val="single" w:sz="8" w:space="0" w:color="956AAC"/>
        </w:tblBorders>
        <w:tblCellMar>
          <w:left w:w="0" w:type="dxa"/>
          <w:right w:w="0" w:type="dxa"/>
        </w:tblCellMar>
        <w:tblLook w:val="0660"/>
      </w:tblPr>
      <w:tblGrid>
        <w:gridCol w:w="6096"/>
      </w:tblGrid>
      <w:tr w:rsidR="00AD2BC3" w:rsidRPr="00496408" w:rsidTr="00AD2BC3">
        <w:trPr>
          <w:trHeight w:val="86"/>
        </w:trPr>
        <w:tc>
          <w:tcPr>
            <w:tcW w:w="5000" w:type="pct"/>
            <w:shd w:val="clear" w:color="auto" w:fill="FFFFFF"/>
          </w:tcPr>
          <w:p w:rsidR="00AD2BC3" w:rsidRPr="00F8079A" w:rsidRDefault="00AD2BC3" w:rsidP="0005431A">
            <w:pPr>
              <w:pStyle w:val="Espaciodetabla"/>
              <w:rPr>
                <w:noProof/>
                <w:lang w:val="es-ES"/>
              </w:rPr>
            </w:pPr>
          </w:p>
        </w:tc>
      </w:tr>
      <w:tr w:rsidR="00AD2BC3" w:rsidRPr="004419C6" w:rsidTr="00AD2BC3">
        <w:trPr>
          <w:trHeight w:val="67"/>
        </w:trPr>
        <w:tc>
          <w:tcPr>
            <w:tcW w:w="5000" w:type="pct"/>
            <w:shd w:val="clear" w:color="auto" w:fill="F2F2F2"/>
          </w:tcPr>
          <w:p w:rsidR="00AD2BC3" w:rsidRDefault="00AD2BC3" w:rsidP="00AD2BC3">
            <w:pPr>
              <w:jc w:val="both"/>
              <w:rPr>
                <w:noProof/>
                <w:sz w:val="22"/>
                <w:szCs w:val="22"/>
                <w:lang w:val="es-ES"/>
              </w:rPr>
            </w:pPr>
            <w:r w:rsidRPr="00AD2BC3">
              <w:rPr>
                <w:noProof/>
                <w:sz w:val="22"/>
                <w:szCs w:val="22"/>
                <w:lang w:val="es-ES"/>
              </w:rPr>
              <w:t>A esta fecha es probable que ya estén superando propiamente la aplicación de la herramienta FODA en el proceso de planificación estratégica.</w:t>
            </w:r>
          </w:p>
          <w:p w:rsidR="00AD2BC3" w:rsidRPr="00AD2BC3" w:rsidRDefault="00AD2BC3" w:rsidP="00AD2BC3">
            <w:pPr>
              <w:jc w:val="both"/>
              <w:rPr>
                <w:noProof/>
                <w:sz w:val="22"/>
                <w:szCs w:val="22"/>
                <w:lang w:val="es-ES"/>
              </w:rPr>
            </w:pPr>
          </w:p>
          <w:p w:rsidR="00AD2BC3" w:rsidRDefault="00AD2BC3" w:rsidP="00AD2BC3">
            <w:pPr>
              <w:jc w:val="both"/>
              <w:rPr>
                <w:noProof/>
                <w:sz w:val="22"/>
                <w:szCs w:val="22"/>
                <w:lang w:val="es-ES"/>
              </w:rPr>
            </w:pPr>
            <w:r w:rsidRPr="00AD2BC3">
              <w:rPr>
                <w:noProof/>
                <w:sz w:val="22"/>
                <w:szCs w:val="22"/>
                <w:lang w:val="es-ES"/>
              </w:rPr>
              <w:t>Aprovecho la ocasión para reiterar nuestro reconocimiento al compromiso y esfuerzo que han asumido en este importante proceso de definición de nuestro futuro cercano</w:t>
            </w:r>
            <w:r>
              <w:rPr>
                <w:noProof/>
                <w:sz w:val="22"/>
                <w:szCs w:val="22"/>
                <w:lang w:val="es-ES"/>
              </w:rPr>
              <w:t>.</w:t>
            </w:r>
          </w:p>
          <w:p w:rsidR="00AD2BC3" w:rsidRPr="00AD2BC3" w:rsidRDefault="00AD2BC3" w:rsidP="00AD2BC3">
            <w:pPr>
              <w:jc w:val="both"/>
              <w:rPr>
                <w:noProof/>
                <w:sz w:val="22"/>
                <w:szCs w:val="22"/>
                <w:lang w:val="es-ES"/>
              </w:rPr>
            </w:pPr>
          </w:p>
          <w:p w:rsidR="00AD2BC3" w:rsidRDefault="00AD2BC3" w:rsidP="00AD2BC3">
            <w:pPr>
              <w:jc w:val="both"/>
              <w:rPr>
                <w:b/>
                <w:noProof/>
                <w:sz w:val="22"/>
                <w:szCs w:val="22"/>
                <w:lang w:val="es-ES"/>
              </w:rPr>
            </w:pPr>
            <w:r w:rsidRPr="00AD2BC3">
              <w:rPr>
                <w:noProof/>
                <w:sz w:val="22"/>
                <w:szCs w:val="22"/>
                <w:lang w:val="es-ES"/>
              </w:rPr>
              <w:t xml:space="preserve">En esta segunda cápsula de información adicional, queremos orientar sobre el proceso que hemos emprendido y cumplimentar lo comentado en la charla de inducción, </w:t>
            </w:r>
            <w:r w:rsidRPr="00AD2BC3">
              <w:rPr>
                <w:b/>
                <w:noProof/>
                <w:sz w:val="22"/>
                <w:szCs w:val="22"/>
                <w:lang w:val="es-ES"/>
              </w:rPr>
              <w:t>en esta ocasión referente a las relaciones o vinculaciones del FODA.</w:t>
            </w:r>
          </w:p>
          <w:p w:rsidR="00AD2BC3" w:rsidRPr="00AD2BC3" w:rsidRDefault="00AD2BC3" w:rsidP="00AD2BC3">
            <w:pPr>
              <w:jc w:val="both"/>
              <w:rPr>
                <w:b/>
                <w:noProof/>
                <w:sz w:val="22"/>
                <w:szCs w:val="22"/>
                <w:lang w:val="es-ES"/>
              </w:rPr>
            </w:pPr>
          </w:p>
          <w:p w:rsidR="00AD2BC3" w:rsidRDefault="00AD2BC3" w:rsidP="00AD2BC3">
            <w:pPr>
              <w:jc w:val="both"/>
              <w:rPr>
                <w:noProof/>
                <w:sz w:val="22"/>
                <w:szCs w:val="22"/>
                <w:lang w:val="es-ES"/>
              </w:rPr>
            </w:pPr>
            <w:r w:rsidRPr="00AD2BC3">
              <w:rPr>
                <w:noProof/>
                <w:sz w:val="22"/>
                <w:szCs w:val="22"/>
                <w:lang w:val="es-ES"/>
              </w:rPr>
              <w:t>En la matriz de relaciones o vinculaciones estratégicas entre los cuatro cuadrantes del FODA, se deben incluir las estrategias que el grupo de trabajo considere más convenientes.</w:t>
            </w:r>
          </w:p>
          <w:p w:rsidR="00AD2BC3" w:rsidRPr="00AD2BC3" w:rsidRDefault="00AD2BC3" w:rsidP="00AD2BC3">
            <w:pPr>
              <w:jc w:val="both"/>
              <w:rPr>
                <w:noProof/>
                <w:sz w:val="22"/>
                <w:szCs w:val="22"/>
                <w:lang w:val="es-ES"/>
              </w:rPr>
            </w:pPr>
          </w:p>
          <w:p w:rsidR="00AD2BC3" w:rsidRDefault="00AD2BC3" w:rsidP="00AD2BC3">
            <w:pPr>
              <w:jc w:val="both"/>
              <w:rPr>
                <w:noProof/>
                <w:sz w:val="22"/>
                <w:szCs w:val="22"/>
                <w:lang w:val="es-ES"/>
              </w:rPr>
            </w:pPr>
            <w:r w:rsidRPr="00AD2BC3">
              <w:rPr>
                <w:noProof/>
                <w:sz w:val="22"/>
                <w:szCs w:val="22"/>
                <w:lang w:val="es-ES"/>
              </w:rPr>
              <w:t xml:space="preserve">Recuerden que las vinculaciones entre las fortalezas y las oportunidades, generan </w:t>
            </w:r>
            <w:r w:rsidRPr="00AD2BC3">
              <w:rPr>
                <w:b/>
                <w:noProof/>
                <w:sz w:val="22"/>
                <w:szCs w:val="22"/>
                <w:lang w:val="es-ES"/>
              </w:rPr>
              <w:t>potencialidades</w:t>
            </w:r>
            <w:r w:rsidRPr="00AD2BC3">
              <w:rPr>
                <w:noProof/>
                <w:sz w:val="22"/>
                <w:szCs w:val="22"/>
                <w:lang w:val="es-ES"/>
              </w:rPr>
              <w:t>, donde podemos afianzar la mayoría de nuestras acciones estratégicas.</w:t>
            </w:r>
          </w:p>
          <w:p w:rsidR="00AD2BC3" w:rsidRPr="00AD2BC3" w:rsidRDefault="00AD2BC3" w:rsidP="00AD2BC3">
            <w:pPr>
              <w:jc w:val="both"/>
              <w:rPr>
                <w:noProof/>
                <w:sz w:val="22"/>
                <w:szCs w:val="22"/>
                <w:lang w:val="es-ES"/>
              </w:rPr>
            </w:pPr>
          </w:p>
          <w:p w:rsidR="00AD2BC3" w:rsidRPr="00AD2BC3" w:rsidRDefault="00AD2BC3" w:rsidP="00AD2BC3">
            <w:pPr>
              <w:jc w:val="both"/>
              <w:rPr>
                <w:b/>
                <w:noProof/>
                <w:sz w:val="22"/>
                <w:szCs w:val="22"/>
                <w:lang w:val="es-ES"/>
              </w:rPr>
            </w:pPr>
            <w:r w:rsidRPr="00AD2BC3">
              <w:rPr>
                <w:noProof/>
                <w:sz w:val="22"/>
                <w:szCs w:val="22"/>
                <w:lang w:val="es-ES"/>
              </w:rPr>
              <w:t xml:space="preserve">Por su parte, las vinculaciones entre fortalezas y amenazas, producen los </w:t>
            </w:r>
            <w:r w:rsidRPr="00AD2BC3">
              <w:rPr>
                <w:b/>
                <w:noProof/>
                <w:sz w:val="22"/>
                <w:szCs w:val="22"/>
                <w:lang w:val="es-ES"/>
              </w:rPr>
              <w:t>riesgos.</w:t>
            </w:r>
          </w:p>
          <w:p w:rsidR="00AD2BC3" w:rsidRDefault="00AD2BC3" w:rsidP="00AD2BC3">
            <w:pPr>
              <w:jc w:val="both"/>
              <w:rPr>
                <w:noProof/>
                <w:sz w:val="22"/>
                <w:szCs w:val="22"/>
                <w:lang w:val="es-ES"/>
              </w:rPr>
            </w:pPr>
            <w:r w:rsidRPr="00AD2BC3">
              <w:rPr>
                <w:noProof/>
                <w:sz w:val="22"/>
                <w:szCs w:val="22"/>
                <w:lang w:val="es-ES"/>
              </w:rPr>
              <w:t xml:space="preserve">Los </w:t>
            </w:r>
            <w:r w:rsidRPr="00AD2BC3">
              <w:rPr>
                <w:b/>
                <w:noProof/>
                <w:sz w:val="22"/>
                <w:szCs w:val="22"/>
                <w:lang w:val="es-ES"/>
              </w:rPr>
              <w:t>desafíos</w:t>
            </w:r>
            <w:r w:rsidRPr="00AD2BC3">
              <w:rPr>
                <w:noProof/>
                <w:sz w:val="22"/>
                <w:szCs w:val="22"/>
                <w:lang w:val="es-ES"/>
              </w:rPr>
              <w:t xml:space="preserve"> van a aparecer al vincular las debilidades con las oportunidades. Mientras que las </w:t>
            </w:r>
            <w:r w:rsidRPr="00AD2BC3">
              <w:rPr>
                <w:b/>
                <w:noProof/>
                <w:sz w:val="22"/>
                <w:szCs w:val="22"/>
                <w:lang w:val="es-ES"/>
              </w:rPr>
              <w:t>limitaciones</w:t>
            </w:r>
            <w:r w:rsidRPr="00AD2BC3">
              <w:rPr>
                <w:noProof/>
                <w:sz w:val="22"/>
                <w:szCs w:val="22"/>
                <w:lang w:val="es-ES"/>
              </w:rPr>
              <w:t xml:space="preserve"> se identifican en la vinculación de las debilidades con las amenazas.</w:t>
            </w:r>
          </w:p>
          <w:p w:rsidR="00AD2BC3" w:rsidRPr="00AD2BC3" w:rsidRDefault="00AD2BC3" w:rsidP="00AD2BC3">
            <w:pPr>
              <w:jc w:val="both"/>
              <w:rPr>
                <w:noProof/>
                <w:sz w:val="22"/>
                <w:szCs w:val="22"/>
                <w:lang w:val="es-ES"/>
              </w:rPr>
            </w:pPr>
          </w:p>
          <w:p w:rsidR="00AD2BC3" w:rsidRDefault="00AD2BC3" w:rsidP="00AD2BC3">
            <w:pPr>
              <w:jc w:val="both"/>
              <w:rPr>
                <w:noProof/>
                <w:sz w:val="22"/>
                <w:szCs w:val="22"/>
                <w:u w:val="single"/>
                <w:lang w:val="es-ES"/>
              </w:rPr>
            </w:pPr>
            <w:r w:rsidRPr="00AD2BC3">
              <w:rPr>
                <w:noProof/>
                <w:sz w:val="22"/>
                <w:szCs w:val="22"/>
                <w:u w:val="single"/>
                <w:lang w:val="es-ES"/>
              </w:rPr>
              <w:t>No olviden indicar al terminar la redacción de cada enunciado de estrategia, cuales son los componentes vinculados.</w:t>
            </w:r>
          </w:p>
          <w:p w:rsidR="00AD2BC3" w:rsidRPr="00AD2BC3" w:rsidRDefault="00AD2BC3" w:rsidP="00AD2BC3">
            <w:pPr>
              <w:jc w:val="both"/>
              <w:rPr>
                <w:noProof/>
                <w:sz w:val="22"/>
                <w:szCs w:val="22"/>
                <w:u w:val="single"/>
                <w:lang w:val="es-ES"/>
              </w:rPr>
            </w:pPr>
          </w:p>
          <w:p w:rsidR="00AD2BC3" w:rsidRPr="00AD2BC3" w:rsidRDefault="00AD2BC3" w:rsidP="00AD2BC3">
            <w:pPr>
              <w:jc w:val="both"/>
              <w:rPr>
                <w:b/>
                <w:noProof/>
                <w:sz w:val="22"/>
                <w:szCs w:val="22"/>
                <w:lang w:val="es-ES"/>
              </w:rPr>
            </w:pPr>
            <w:r w:rsidRPr="00AD2BC3">
              <w:rPr>
                <w:noProof/>
                <w:sz w:val="22"/>
                <w:szCs w:val="22"/>
                <w:lang w:val="es-ES"/>
              </w:rPr>
              <w:t xml:space="preserve">“Optimizar el uso de la tecnología y las experiencias existencias en las instituciones públicas, para aumentar las opciones de capacitación externa”. </w:t>
            </w:r>
            <w:r w:rsidRPr="00AD2BC3">
              <w:rPr>
                <w:b/>
                <w:noProof/>
                <w:sz w:val="22"/>
                <w:szCs w:val="22"/>
                <w:lang w:val="es-ES"/>
              </w:rPr>
              <w:t>(D1, D3, F”, F4….)</w:t>
            </w:r>
          </w:p>
          <w:p w:rsidR="00AD2BC3" w:rsidRPr="00AC2AB5" w:rsidRDefault="00AD2BC3" w:rsidP="00AD2BC3">
            <w:pPr>
              <w:jc w:val="both"/>
              <w:rPr>
                <w:noProof/>
                <w:lang w:val="es-ES"/>
              </w:rPr>
            </w:pPr>
          </w:p>
        </w:tc>
      </w:tr>
      <w:tr w:rsidR="00AD2BC3" w:rsidRPr="004419C6" w:rsidTr="00AD2BC3">
        <w:trPr>
          <w:trHeight w:val="77"/>
        </w:trPr>
        <w:tc>
          <w:tcPr>
            <w:tcW w:w="5000" w:type="pct"/>
            <w:shd w:val="clear" w:color="auto" w:fill="FFFFFF"/>
          </w:tcPr>
          <w:p w:rsidR="00AD2BC3" w:rsidRPr="00F8079A" w:rsidRDefault="00AD2BC3" w:rsidP="0005431A">
            <w:pPr>
              <w:pStyle w:val="Espaciodetabla"/>
              <w:rPr>
                <w:noProof/>
                <w:lang w:val="es-ES"/>
              </w:rPr>
            </w:pPr>
          </w:p>
        </w:tc>
      </w:tr>
    </w:tbl>
    <w:p w:rsidR="00F16610" w:rsidRPr="00260487" w:rsidRDefault="00F16610" w:rsidP="00081C23">
      <w:pPr>
        <w:widowControl w:val="0"/>
        <w:jc w:val="both"/>
        <w:rPr>
          <w:rFonts w:cs="Arial"/>
          <w:b/>
          <w:sz w:val="44"/>
          <w:szCs w:val="44"/>
          <w:lang w:val="es-ES"/>
        </w:rPr>
      </w:pPr>
      <w:r>
        <w:rPr>
          <w:rFonts w:cs="Arial"/>
          <w:b/>
          <w:sz w:val="44"/>
          <w:szCs w:val="44"/>
          <w:lang w:val="es-ES"/>
        </w:rPr>
        <w:br w:type="page"/>
      </w:r>
    </w:p>
    <w:tbl>
      <w:tblPr>
        <w:tblW w:w="3220" w:type="pct"/>
        <w:tblBorders>
          <w:top w:val="single" w:sz="8" w:space="0" w:color="956AAC"/>
          <w:bottom w:val="single" w:sz="8" w:space="0" w:color="956AAC"/>
        </w:tblBorders>
        <w:tblCellMar>
          <w:left w:w="0" w:type="dxa"/>
          <w:right w:w="0" w:type="dxa"/>
        </w:tblCellMar>
        <w:tblLook w:val="0660"/>
      </w:tblPr>
      <w:tblGrid>
        <w:gridCol w:w="5692"/>
      </w:tblGrid>
      <w:tr w:rsidR="00F16610" w:rsidRPr="00F8079A" w:rsidTr="0005431A">
        <w:tc>
          <w:tcPr>
            <w:tcW w:w="5000" w:type="pct"/>
            <w:shd w:val="clear" w:color="auto" w:fill="FFFFFF"/>
          </w:tcPr>
          <w:p w:rsidR="00F16610" w:rsidRPr="00F8079A" w:rsidRDefault="00F16610" w:rsidP="0005431A">
            <w:pPr>
              <w:pStyle w:val="Espaciodetabla"/>
              <w:rPr>
                <w:noProof/>
                <w:lang w:val="es-ES"/>
              </w:rPr>
            </w:pPr>
          </w:p>
        </w:tc>
      </w:tr>
      <w:tr w:rsidR="00F16610" w:rsidRPr="00496408" w:rsidTr="0005431A">
        <w:tc>
          <w:tcPr>
            <w:tcW w:w="5000" w:type="pct"/>
            <w:shd w:val="clear" w:color="auto" w:fill="F2F2F2"/>
          </w:tcPr>
          <w:p w:rsidR="00F16610" w:rsidRPr="00A15639" w:rsidRDefault="00F16610" w:rsidP="0005431A">
            <w:pPr>
              <w:pStyle w:val="a"/>
              <w:jc w:val="center"/>
              <w:rPr>
                <w:b/>
                <w:noProof/>
                <w:lang w:val="es-ES"/>
              </w:rPr>
            </w:pPr>
            <w:r w:rsidRPr="00A15639">
              <w:rPr>
                <w:b/>
                <w:noProof/>
                <w:lang w:val="es-ES"/>
              </w:rPr>
              <w:t>Es tiempo de pensar en el futuro</w:t>
            </w:r>
          </w:p>
        </w:tc>
      </w:tr>
      <w:tr w:rsidR="00F16610" w:rsidRPr="00496408" w:rsidTr="0005431A">
        <w:tc>
          <w:tcPr>
            <w:tcW w:w="5000" w:type="pct"/>
            <w:shd w:val="clear" w:color="auto" w:fill="FFFFFF"/>
          </w:tcPr>
          <w:p w:rsidR="00F16610" w:rsidRPr="00F8079A" w:rsidRDefault="00F16610" w:rsidP="0005431A">
            <w:pPr>
              <w:pStyle w:val="Espaciodetabla"/>
              <w:rPr>
                <w:noProof/>
                <w:lang w:val="es-ES"/>
              </w:rPr>
            </w:pPr>
          </w:p>
        </w:tc>
      </w:tr>
    </w:tbl>
    <w:p w:rsidR="00F16610" w:rsidRPr="00212A39" w:rsidRDefault="00F16610" w:rsidP="00F16610">
      <w:pPr>
        <w:pStyle w:val="Organizacin"/>
        <w:spacing w:before="0" w:after="0" w:line="240" w:lineRule="auto"/>
        <w:jc w:val="center"/>
        <w:rPr>
          <w:noProof/>
          <w:lang w:val="es-ES"/>
        </w:rPr>
      </w:pPr>
      <w:r>
        <w:rPr>
          <w:noProof/>
        </w:rPr>
        <w:pict>
          <v:shape id="_x0000_s1074" type="#_x0000_t202" alt="Newsletter sidebar 1" style="position:absolute;left:0;text-align:left;margin-left:409.9pt;margin-top:0;width:174.7pt;height:481.5pt;z-index:251669504;visibility:visible;mso-width-percent:286;mso-position-horizontal-relative:page;mso-position-vertical-relative:margin;mso-width-percent: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" o:allowoverlap="f" filled="f" stroked="f" strokeweight=".5pt">
            <v:textbox style="mso-next-textbox:#_x0000_s1074" inset="1.44pt,0,1.44pt,0">
              <w:txbxContent>
                <w:p w:rsidR="00F16610" w:rsidRPr="00212A39" w:rsidRDefault="00FE2E3B" w:rsidP="00F16610">
                  <w:pPr>
                    <w:pStyle w:val="Fotografa"/>
                    <w:rPr>
                      <w:lang w:val="es-ES"/>
                    </w:rPr>
                  </w:pPr>
                  <w:r>
                    <w:rPr>
                      <w:noProof/>
                      <w:lang w:val="es-MX" w:eastAsia="es-MX"/>
                    </w:rPr>
                    <w:drawing>
                      <wp:inline distT="0" distB="0" distL="0" distR="0">
                        <wp:extent cx="2219325" cy="1428750"/>
                        <wp:effectExtent l="19050" t="0" r="9525" b="0"/>
                        <wp:docPr id="25" name="Imagen 25" descr="imagesCA9BEF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CA9BEFZQ"/>
                                <pic:cNvPicPr>
                                  <a:picLocks noChangeAspect="1" noChangeArrowheads="1"/>
                                </pic:cNvPicPr>
                              </pic:nvPicPr>
                              <pic:blipFill>
                                <a:blip r:embed="rId37"/>
                                <a:srcRect/>
                                <a:stretch>
                                  <a:fillRect/>
                                </a:stretch>
                              </pic:blipFill>
                              <pic:spPr bwMode="auto">
                                <a:xfrm>
                                  <a:off x="0" y="0"/>
                                  <a:ext cx="2219325" cy="1428750"/>
                                </a:xfrm>
                                <a:prstGeom prst="rect">
                                  <a:avLst/>
                                </a:prstGeom>
                                <a:noFill/>
                                <a:ln w="9525">
                                  <a:noFill/>
                                  <a:miter lim="800000"/>
                                  <a:headEnd/>
                                  <a:tailEnd/>
                                </a:ln>
                              </pic:spPr>
                            </pic:pic>
                          </a:graphicData>
                        </a:graphic>
                      </wp:inline>
                    </w:drawing>
                  </w:r>
                </w:p>
                <w:p w:rsidR="00F16610" w:rsidRPr="004618C2" w:rsidRDefault="00F16610" w:rsidP="00F16610">
                  <w:pPr>
                    <w:pStyle w:val="Ttulo1"/>
                    <w:rPr>
                      <w:sz w:val="40"/>
                      <w:szCs w:val="40"/>
                      <w:lang w:val="es-CR"/>
                    </w:rPr>
                  </w:pPr>
                  <w:r w:rsidRPr="004618C2">
                    <w:rPr>
                      <w:sz w:val="40"/>
                      <w:szCs w:val="40"/>
                    </w:rPr>
                    <w:t>Fuentes de Información</w:t>
                  </w:r>
                </w:p>
                <w:p w:rsidR="00F16610" w:rsidRPr="00212A39" w:rsidRDefault="00F16610" w:rsidP="00F16610">
                  <w:pPr>
                    <w:rPr>
                      <w:lang w:val="es-ES"/>
                    </w:rPr>
                  </w:pPr>
                </w:p>
                <w:tbl>
                  <w:tblPr>
                    <w:tblW w:w="5000" w:type="pct"/>
                    <w:jc w:val="center"/>
                    <w:tblBorders>
                      <w:top w:val="single" w:sz="8" w:space="0" w:color="956AAC"/>
                      <w:bottom w:val="single" w:sz="8" w:space="0" w:color="956AAC"/>
                    </w:tblBorders>
                    <w:tblCellMar>
                      <w:left w:w="0" w:type="dxa"/>
                      <w:right w:w="0" w:type="dxa"/>
                    </w:tblCellMar>
                    <w:tblLook w:val="04A0"/>
                  </w:tblPr>
                  <w:tblGrid>
                    <w:gridCol w:w="3451"/>
                  </w:tblGrid>
                  <w:tr w:rsidR="00F16610" w:rsidRPr="00F8079A" w:rsidTr="0005431A">
                    <w:trPr>
                      <w:jc w:val="center"/>
                    </w:trPr>
                    <w:tc>
                      <w:tcPr>
                        <w:tcW w:w="3439" w:type="dxa"/>
                        <w:tcBorders>
                          <w:bottom w:val="nil"/>
                        </w:tcBorders>
                        <w:shd w:val="clear" w:color="auto" w:fill="FFFFFF"/>
                      </w:tcPr>
                      <w:p w:rsidR="00F16610" w:rsidRPr="00F8079A" w:rsidRDefault="00F16610" w:rsidP="00F16610">
                        <w:pPr>
                          <w:pStyle w:val="Espaciodetabla"/>
                          <w:jc w:val="both"/>
                          <w:rPr>
                            <w:lang w:val="es-ES"/>
                          </w:rPr>
                        </w:pPr>
                      </w:p>
                    </w:tc>
                  </w:tr>
                  <w:tr w:rsidR="00F16610" w:rsidRPr="00F8079A" w:rsidTr="0005431A">
                    <w:trPr>
                      <w:trHeight w:val="5760"/>
                      <w:jc w:val="center"/>
                    </w:trPr>
                    <w:tc>
                      <w:tcPr>
                        <w:tcW w:w="3439" w:type="dxa"/>
                        <w:tcBorders>
                          <w:top w:val="nil"/>
                          <w:bottom w:val="nil"/>
                        </w:tcBorders>
                        <w:shd w:val="clear" w:color="auto" w:fill="F2F2F2"/>
                      </w:tcPr>
                      <w:p w:rsidR="00F16610" w:rsidRPr="00F8079A" w:rsidRDefault="00F16610" w:rsidP="00F16610">
                        <w:pPr>
                          <w:pStyle w:val="Ttulo1"/>
                          <w:jc w:val="both"/>
                        </w:pPr>
                        <w:r>
                          <w:t>Importante</w:t>
                        </w:r>
                      </w:p>
                      <w:p w:rsidR="00F16610" w:rsidRPr="00A15639" w:rsidRDefault="00F16610" w:rsidP="00F16610">
                        <w:pPr>
                          <w:jc w:val="both"/>
                          <w:rPr>
                            <w:b/>
                            <w:lang w:val="es-ES"/>
                          </w:rPr>
                        </w:pPr>
                        <w:r>
                          <w:rPr>
                            <w:lang w:val="es-ES"/>
                          </w:rPr>
                          <w:t>Recuerden tener a la mano el boletín facilitado sobre planificación estratégica.</w:t>
                        </w:r>
                      </w:p>
                      <w:p w:rsidR="00F16610" w:rsidRPr="00F8079A" w:rsidRDefault="00F16610" w:rsidP="00F16610">
                        <w:pPr>
                          <w:jc w:val="both"/>
                          <w:rPr>
                            <w:lang w:val="es-ES"/>
                          </w:rPr>
                        </w:pPr>
                        <w:r>
                          <w:rPr>
                            <w:lang w:val="es-ES"/>
                          </w:rPr>
                          <w:t xml:space="preserve">Los </w:t>
                        </w:r>
                        <w:r w:rsidRPr="00902075">
                          <w:rPr>
                            <w:b/>
                            <w:lang w:val="es-ES"/>
                          </w:rPr>
                          <w:t>objetivos a largo plazo</w:t>
                        </w:r>
                        <w:r>
                          <w:rPr>
                            <w:lang w:val="es-ES"/>
                          </w:rPr>
                          <w:t xml:space="preserve"> son una excelente referencia para la generación de objetivos específicos que se deriven de las estrategias. Es conveniente hacer una revisión, algunos ya se cumplieron, otros se encuentran en proceso y otros se encuentran pendientes.</w:t>
                        </w:r>
                      </w:p>
                    </w:tc>
                  </w:tr>
                </w:tbl>
                <w:p w:rsidR="00F16610" w:rsidRPr="00212A39" w:rsidRDefault="00F16610" w:rsidP="00F16610">
                  <w:pPr>
                    <w:pStyle w:val="Sinespaciado"/>
                  </w:pPr>
                </w:p>
              </w:txbxContent>
            </v:textbox>
            <w10:wrap type="square" side="left" anchorx="page" anchory="margin"/>
          </v:shape>
        </w:pict>
      </w:r>
      <w:r w:rsidRPr="00212A39">
        <w:rPr>
          <w:noProof/>
          <w:lang w:val="es-ES"/>
        </w:rPr>
        <w:t>[</w:t>
      </w:r>
      <w:r w:rsidRPr="004618C2">
        <w:rPr>
          <w:b/>
          <w:noProof/>
          <w:sz w:val="32"/>
          <w:szCs w:val="32"/>
          <w:lang w:val="es-ES"/>
        </w:rPr>
        <w:t>A los equipos de trabajo de planificación estratégica</w:t>
      </w:r>
      <w:r w:rsidRPr="00212A39">
        <w:rPr>
          <w:noProof/>
          <w:lang w:val="es-ES"/>
        </w:rPr>
        <w:t>]</w:t>
      </w:r>
    </w:p>
    <w:tbl>
      <w:tblPr>
        <w:tblW w:w="3448" w:type="pct"/>
        <w:tblInd w:w="-142" w:type="dxa"/>
        <w:tblBorders>
          <w:top w:val="single" w:sz="8" w:space="0" w:color="956AAC"/>
          <w:bottom w:val="single" w:sz="8" w:space="0" w:color="956AAC"/>
        </w:tblBorders>
        <w:tblCellMar>
          <w:left w:w="0" w:type="dxa"/>
          <w:right w:w="0" w:type="dxa"/>
        </w:tblCellMar>
        <w:tblLook w:val="0660"/>
      </w:tblPr>
      <w:tblGrid>
        <w:gridCol w:w="6095"/>
      </w:tblGrid>
      <w:tr w:rsidR="00F16610" w:rsidRPr="00496408" w:rsidTr="00AD2BC3">
        <w:trPr>
          <w:trHeight w:val="79"/>
        </w:trPr>
        <w:tc>
          <w:tcPr>
            <w:tcW w:w="5000" w:type="pct"/>
            <w:shd w:val="clear" w:color="auto" w:fill="FFFFFF"/>
          </w:tcPr>
          <w:p w:rsidR="00F16610" w:rsidRPr="00F8079A" w:rsidRDefault="00F16610" w:rsidP="0005431A">
            <w:pPr>
              <w:pStyle w:val="Espaciodetabla"/>
              <w:rPr>
                <w:noProof/>
                <w:lang w:val="es-ES"/>
              </w:rPr>
            </w:pPr>
          </w:p>
        </w:tc>
      </w:tr>
      <w:tr w:rsidR="00F16610" w:rsidRPr="004419C6" w:rsidTr="00AD2BC3">
        <w:trPr>
          <w:trHeight w:val="87"/>
        </w:trPr>
        <w:tc>
          <w:tcPr>
            <w:tcW w:w="5000" w:type="pct"/>
            <w:shd w:val="clear" w:color="auto" w:fill="F2F2F2"/>
          </w:tcPr>
          <w:p w:rsidR="00F16610" w:rsidRDefault="00F16610" w:rsidP="00F16610">
            <w:pPr>
              <w:jc w:val="both"/>
              <w:rPr>
                <w:noProof/>
                <w:lang w:val="es-ES"/>
              </w:rPr>
            </w:pPr>
            <w:r w:rsidRPr="00A54986">
              <w:rPr>
                <w:noProof/>
                <w:lang w:val="es-ES"/>
              </w:rPr>
              <w:t xml:space="preserve">Uno de los aspectos relevantes en el proceso de planificación estratégica es la utilización de </w:t>
            </w:r>
            <w:r w:rsidRPr="00A54986">
              <w:rPr>
                <w:b/>
                <w:noProof/>
                <w:lang w:val="es-ES"/>
              </w:rPr>
              <w:t>fuentes confiables de información</w:t>
            </w:r>
            <w:r w:rsidRPr="00A54986">
              <w:rPr>
                <w:noProof/>
                <w:lang w:val="es-ES"/>
              </w:rPr>
              <w:t xml:space="preserve">  para establecer un estado de la situación lo más ajustado a la realidad, además de reconocer la importancia del criterio experto de los integrantes de los equipos de trabajo.</w:t>
            </w:r>
          </w:p>
          <w:p w:rsidR="00F16610" w:rsidRPr="00A54986" w:rsidRDefault="00F16610" w:rsidP="00F16610">
            <w:pPr>
              <w:jc w:val="both"/>
              <w:rPr>
                <w:noProof/>
                <w:lang w:val="es-ES"/>
              </w:rPr>
            </w:pPr>
          </w:p>
          <w:p w:rsidR="00F16610" w:rsidRDefault="00F16610" w:rsidP="00F16610">
            <w:pPr>
              <w:jc w:val="both"/>
              <w:rPr>
                <w:noProof/>
                <w:lang w:val="es-ES"/>
              </w:rPr>
            </w:pPr>
            <w:r w:rsidRPr="00A54986">
              <w:rPr>
                <w:noProof/>
                <w:lang w:val="es-ES"/>
              </w:rPr>
              <w:t xml:space="preserve">Además es importante tener presente lo que establece la </w:t>
            </w:r>
            <w:r w:rsidRPr="00A54986">
              <w:rPr>
                <w:b/>
                <w:noProof/>
                <w:lang w:val="es-ES"/>
              </w:rPr>
              <w:t>teoría y las buenas prácticas profesionales en el campo de la archivística</w:t>
            </w:r>
            <w:r w:rsidRPr="00A54986">
              <w:rPr>
                <w:noProof/>
                <w:lang w:val="es-ES"/>
              </w:rPr>
              <w:t xml:space="preserve"> y ciencias afines, para decidir acciones que estén a tono con ellas y con las experiencias de otros archivos en el mundo, si se trata de asuntos del desarrollo archivístico o en general de la administración de la institución.</w:t>
            </w:r>
          </w:p>
          <w:p w:rsidR="00F16610" w:rsidRPr="00A54986" w:rsidRDefault="00F16610" w:rsidP="00F16610">
            <w:pPr>
              <w:jc w:val="both"/>
              <w:rPr>
                <w:noProof/>
                <w:lang w:val="es-ES"/>
              </w:rPr>
            </w:pPr>
          </w:p>
          <w:p w:rsidR="00F16610" w:rsidRPr="00A54986" w:rsidRDefault="00F16610" w:rsidP="00F16610">
            <w:pPr>
              <w:jc w:val="both"/>
              <w:rPr>
                <w:noProof/>
                <w:lang w:val="es-ES"/>
              </w:rPr>
            </w:pPr>
            <w:r w:rsidRPr="00A54986">
              <w:rPr>
                <w:noProof/>
                <w:lang w:val="es-ES"/>
              </w:rPr>
              <w:t>Retomando algunas fuentes importantes para realizar este proceso de planificación estratégica, se les recuerda sobre las enunciadas en el folleto de guía, entre ellas:</w:t>
            </w:r>
          </w:p>
          <w:p w:rsidR="00F16610" w:rsidRPr="00A54986" w:rsidRDefault="00F16610" w:rsidP="00F16610">
            <w:pPr>
              <w:numPr>
                <w:ilvl w:val="0"/>
                <w:numId w:val="21"/>
              </w:numPr>
              <w:spacing w:before="200" w:after="200" w:line="276" w:lineRule="auto"/>
              <w:ind w:right="144"/>
              <w:jc w:val="both"/>
              <w:rPr>
                <w:i/>
                <w:noProof/>
                <w:lang w:val="es-ES"/>
              </w:rPr>
            </w:pPr>
            <w:r w:rsidRPr="00A54986">
              <w:rPr>
                <w:i/>
                <w:noProof/>
                <w:lang w:val="es-ES"/>
              </w:rPr>
              <w:t>Resultados de planes estratégicos anteriores</w:t>
            </w:r>
          </w:p>
          <w:p w:rsidR="00F16610" w:rsidRPr="00A54986" w:rsidRDefault="00F16610" w:rsidP="00F16610">
            <w:pPr>
              <w:numPr>
                <w:ilvl w:val="0"/>
                <w:numId w:val="21"/>
              </w:numPr>
              <w:spacing w:before="200" w:after="200" w:line="276" w:lineRule="auto"/>
              <w:ind w:right="144"/>
              <w:jc w:val="both"/>
              <w:rPr>
                <w:i/>
                <w:noProof/>
                <w:lang w:val="es-ES"/>
              </w:rPr>
            </w:pPr>
            <w:r w:rsidRPr="00A54986">
              <w:rPr>
                <w:i/>
                <w:noProof/>
                <w:lang w:val="es-ES"/>
              </w:rPr>
              <w:t>Resultados de otros planes específicos</w:t>
            </w:r>
          </w:p>
          <w:p w:rsidR="00F16610" w:rsidRPr="00A54986" w:rsidRDefault="00F16610" w:rsidP="00F16610">
            <w:pPr>
              <w:numPr>
                <w:ilvl w:val="0"/>
                <w:numId w:val="21"/>
              </w:numPr>
              <w:spacing w:before="200" w:after="200" w:line="276" w:lineRule="auto"/>
              <w:ind w:right="144"/>
              <w:jc w:val="both"/>
              <w:rPr>
                <w:i/>
                <w:noProof/>
                <w:lang w:val="es-ES"/>
              </w:rPr>
            </w:pPr>
            <w:r w:rsidRPr="00A54986">
              <w:rPr>
                <w:i/>
                <w:noProof/>
                <w:lang w:val="es-ES"/>
              </w:rPr>
              <w:t>La normativa vigente, en especial la Ley 7202 y su reglamento</w:t>
            </w:r>
          </w:p>
          <w:p w:rsidR="00F16610" w:rsidRPr="00A54986" w:rsidRDefault="00F16610" w:rsidP="00F16610">
            <w:pPr>
              <w:numPr>
                <w:ilvl w:val="0"/>
                <w:numId w:val="21"/>
              </w:numPr>
              <w:spacing w:before="200" w:after="200" w:line="276" w:lineRule="auto"/>
              <w:ind w:right="144"/>
              <w:jc w:val="both"/>
              <w:rPr>
                <w:i/>
                <w:noProof/>
                <w:lang w:val="es-ES"/>
              </w:rPr>
            </w:pPr>
            <w:r w:rsidRPr="00A54986">
              <w:rPr>
                <w:i/>
                <w:noProof/>
                <w:lang w:val="es-ES"/>
              </w:rPr>
              <w:t>Los objetivos de largo plazo (2010-2020)</w:t>
            </w:r>
          </w:p>
          <w:p w:rsidR="00F16610" w:rsidRPr="00A54986" w:rsidRDefault="00F16610" w:rsidP="00F16610">
            <w:pPr>
              <w:numPr>
                <w:ilvl w:val="0"/>
                <w:numId w:val="21"/>
              </w:numPr>
              <w:spacing w:before="200" w:after="200" w:line="276" w:lineRule="auto"/>
              <w:ind w:right="144"/>
              <w:jc w:val="both"/>
              <w:rPr>
                <w:i/>
                <w:noProof/>
                <w:lang w:val="es-ES"/>
              </w:rPr>
            </w:pPr>
            <w:r w:rsidRPr="00A54986">
              <w:rPr>
                <w:i/>
                <w:noProof/>
                <w:lang w:val="es-ES"/>
              </w:rPr>
              <w:t>Las políticas institucionales vigentes (2014-2015)</w:t>
            </w:r>
          </w:p>
          <w:p w:rsidR="00F16610" w:rsidRPr="00A54986" w:rsidRDefault="00F16610" w:rsidP="00F16610">
            <w:pPr>
              <w:jc w:val="both"/>
              <w:rPr>
                <w:noProof/>
                <w:sz w:val="20"/>
                <w:szCs w:val="20"/>
                <w:lang w:val="es-ES"/>
              </w:rPr>
            </w:pPr>
          </w:p>
          <w:p w:rsidR="00F16610" w:rsidRPr="00AC2AB5" w:rsidRDefault="00F16610" w:rsidP="0005431A">
            <w:pPr>
              <w:rPr>
                <w:noProof/>
                <w:lang w:val="es-ES"/>
              </w:rPr>
            </w:pPr>
          </w:p>
        </w:tc>
      </w:tr>
    </w:tbl>
    <w:p w:rsidR="00AD2BC3" w:rsidRDefault="00AD2BC3" w:rsidP="00081C23">
      <w:pPr>
        <w:widowControl w:val="0"/>
        <w:jc w:val="both"/>
        <w:rPr>
          <w:rFonts w:cs="Arial"/>
          <w:b/>
          <w:sz w:val="44"/>
          <w:szCs w:val="44"/>
          <w:lang w:val="es-ES"/>
        </w:rPr>
      </w:pPr>
    </w:p>
    <w:p w:rsidR="00AD2BC3" w:rsidRPr="00260487" w:rsidRDefault="00AD2BC3" w:rsidP="00081C23">
      <w:pPr>
        <w:widowControl w:val="0"/>
        <w:jc w:val="both"/>
        <w:rPr>
          <w:rFonts w:cs="Arial"/>
          <w:b/>
          <w:sz w:val="44"/>
          <w:szCs w:val="44"/>
          <w:lang w:val="es-ES"/>
        </w:rPr>
      </w:pPr>
      <w:r>
        <w:rPr>
          <w:rFonts w:cs="Arial"/>
          <w:b/>
          <w:sz w:val="44"/>
          <w:szCs w:val="44"/>
          <w:lang w:val="es-ES"/>
        </w:rPr>
        <w:br w:type="page"/>
      </w:r>
    </w:p>
    <w:tbl>
      <w:tblPr>
        <w:tblW w:w="3220" w:type="pct"/>
        <w:tblBorders>
          <w:top w:val="single" w:sz="8" w:space="0" w:color="956AAC"/>
          <w:bottom w:val="single" w:sz="8" w:space="0" w:color="956AAC"/>
        </w:tblBorders>
        <w:tblCellMar>
          <w:left w:w="0" w:type="dxa"/>
          <w:right w:w="0" w:type="dxa"/>
        </w:tblCellMar>
        <w:tblLook w:val="0660"/>
      </w:tblPr>
      <w:tblGrid>
        <w:gridCol w:w="5692"/>
      </w:tblGrid>
      <w:tr w:rsidR="00AD2BC3" w:rsidRPr="00F8079A" w:rsidTr="0005431A">
        <w:tc>
          <w:tcPr>
            <w:tcW w:w="5000" w:type="pct"/>
            <w:shd w:val="clear" w:color="auto" w:fill="FFFFFF"/>
          </w:tcPr>
          <w:p w:rsidR="00AD2BC3" w:rsidRPr="00F8079A" w:rsidRDefault="00AD2BC3" w:rsidP="0005431A">
            <w:pPr>
              <w:pStyle w:val="Espaciodetabla"/>
              <w:rPr>
                <w:noProof/>
                <w:lang w:val="es-ES"/>
              </w:rPr>
            </w:pPr>
          </w:p>
        </w:tc>
      </w:tr>
      <w:tr w:rsidR="00AD2BC3" w:rsidRPr="00496408" w:rsidTr="0005431A">
        <w:tc>
          <w:tcPr>
            <w:tcW w:w="5000" w:type="pct"/>
            <w:shd w:val="clear" w:color="auto" w:fill="F2F2F2"/>
          </w:tcPr>
          <w:p w:rsidR="00AD2BC3" w:rsidRPr="00A15639" w:rsidRDefault="00AD2BC3" w:rsidP="0005431A">
            <w:pPr>
              <w:pStyle w:val="a"/>
              <w:jc w:val="center"/>
              <w:rPr>
                <w:b/>
                <w:noProof/>
                <w:lang w:val="es-ES"/>
              </w:rPr>
            </w:pPr>
            <w:r w:rsidRPr="00A15639">
              <w:rPr>
                <w:b/>
                <w:noProof/>
                <w:lang w:val="es-ES"/>
              </w:rPr>
              <w:t>Es tiempo de pensar en el futuro</w:t>
            </w:r>
          </w:p>
        </w:tc>
      </w:tr>
      <w:tr w:rsidR="00AD2BC3" w:rsidRPr="00496408" w:rsidTr="0005431A">
        <w:tc>
          <w:tcPr>
            <w:tcW w:w="5000" w:type="pct"/>
            <w:shd w:val="clear" w:color="auto" w:fill="FFFFFF"/>
          </w:tcPr>
          <w:p w:rsidR="00AD2BC3" w:rsidRPr="00F8079A" w:rsidRDefault="00AD2BC3" w:rsidP="0005431A">
            <w:pPr>
              <w:pStyle w:val="Espaciodetabla"/>
              <w:rPr>
                <w:noProof/>
                <w:lang w:val="es-ES"/>
              </w:rPr>
            </w:pPr>
          </w:p>
        </w:tc>
      </w:tr>
    </w:tbl>
    <w:p w:rsidR="00AD2BC3" w:rsidRPr="00607028" w:rsidRDefault="00AD2BC3" w:rsidP="00AD2BC3">
      <w:pPr>
        <w:pStyle w:val="Organizacin"/>
        <w:spacing w:before="0" w:after="0" w:line="240" w:lineRule="auto"/>
        <w:jc w:val="center"/>
        <w:rPr>
          <w:noProof/>
          <w:sz w:val="28"/>
          <w:szCs w:val="28"/>
          <w:lang w:val="es-ES"/>
        </w:rPr>
      </w:pPr>
      <w:r w:rsidRPr="00607028">
        <w:rPr>
          <w:noProof/>
          <w:sz w:val="28"/>
          <w:szCs w:val="28"/>
        </w:rPr>
        <w:pict>
          <v:shape id="_x0000_s1075" type="#_x0000_t202" alt="Newsletter sidebar 1" style="position:absolute;left:0;text-align:left;margin-left:409.9pt;margin-top:0;width:174.95pt;height:615pt;z-index:251670528;visibility:visible;mso-width-percent:286;mso-position-horizontal-relative:page;mso-position-vertical-relative:margin;mso-width-percent: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" o:allowoverlap="f" filled="f" stroked="f" strokeweight=".5pt">
            <v:textbox style="mso-next-textbox:#_x0000_s1075" inset="1.44pt,0,1.44pt,0">
              <w:txbxContent>
                <w:p w:rsidR="00AD2BC3" w:rsidRPr="00212A39" w:rsidRDefault="00FE2E3B" w:rsidP="00AD2BC3">
                  <w:pPr>
                    <w:pStyle w:val="Fotografa"/>
                    <w:rPr>
                      <w:lang w:val="es-ES"/>
                    </w:rPr>
                  </w:pPr>
                  <w:r>
                    <w:rPr>
                      <w:noProof/>
                      <w:lang w:val="es-MX" w:eastAsia="es-MX"/>
                    </w:rPr>
                    <w:drawing>
                      <wp:inline distT="0" distB="0" distL="0" distR="0">
                        <wp:extent cx="2219325" cy="1428750"/>
                        <wp:effectExtent l="19050" t="0" r="9525" b="0"/>
                        <wp:docPr id="26" name="Imagen 26" descr="imagesCA9BEF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CA9BEFZQ"/>
                                <pic:cNvPicPr>
                                  <a:picLocks noChangeAspect="1" noChangeArrowheads="1"/>
                                </pic:cNvPicPr>
                              </pic:nvPicPr>
                              <pic:blipFill>
                                <a:blip r:embed="rId37"/>
                                <a:srcRect/>
                                <a:stretch>
                                  <a:fillRect/>
                                </a:stretch>
                              </pic:blipFill>
                              <pic:spPr bwMode="auto">
                                <a:xfrm>
                                  <a:off x="0" y="0"/>
                                  <a:ext cx="2219325" cy="1428750"/>
                                </a:xfrm>
                                <a:prstGeom prst="rect">
                                  <a:avLst/>
                                </a:prstGeom>
                                <a:noFill/>
                                <a:ln w="9525">
                                  <a:noFill/>
                                  <a:miter lim="800000"/>
                                  <a:headEnd/>
                                  <a:tailEnd/>
                                </a:ln>
                              </pic:spPr>
                            </pic:pic>
                          </a:graphicData>
                        </a:graphic>
                      </wp:inline>
                    </w:drawing>
                  </w:r>
                </w:p>
                <w:p w:rsidR="00AD2BC3" w:rsidRPr="004618C2" w:rsidRDefault="00AD2BC3" w:rsidP="00AD2BC3">
                  <w:pPr>
                    <w:pStyle w:val="Ttulo1"/>
                    <w:rPr>
                      <w:sz w:val="40"/>
                      <w:szCs w:val="40"/>
                      <w:lang w:val="es-CR"/>
                    </w:rPr>
                  </w:pPr>
                  <w:r>
                    <w:rPr>
                      <w:sz w:val="40"/>
                      <w:szCs w:val="40"/>
                    </w:rPr>
                    <w:t>Indicadores</w:t>
                  </w:r>
                </w:p>
                <w:tbl>
                  <w:tblPr>
                    <w:tblW w:w="5000" w:type="pct"/>
                    <w:jc w:val="center"/>
                    <w:tblBorders>
                      <w:top w:val="single" w:sz="8" w:space="0" w:color="956AAC"/>
                      <w:bottom w:val="single" w:sz="8" w:space="0" w:color="956AAC"/>
                    </w:tblBorders>
                    <w:tblCellMar>
                      <w:left w:w="0" w:type="dxa"/>
                      <w:right w:w="0" w:type="dxa"/>
                    </w:tblCellMar>
                    <w:tblLook w:val="04A0"/>
                  </w:tblPr>
                  <w:tblGrid>
                    <w:gridCol w:w="3456"/>
                  </w:tblGrid>
                  <w:tr w:rsidR="00AD2BC3" w:rsidRPr="00F8079A" w:rsidTr="0005431A">
                    <w:trPr>
                      <w:trHeight w:val="60"/>
                      <w:jc w:val="center"/>
                    </w:trPr>
                    <w:tc>
                      <w:tcPr>
                        <w:tcW w:w="3452" w:type="dxa"/>
                        <w:tcBorders>
                          <w:bottom w:val="nil"/>
                        </w:tcBorders>
                        <w:shd w:val="clear" w:color="auto" w:fill="FFFFFF"/>
                      </w:tcPr>
                      <w:p w:rsidR="00AD2BC3" w:rsidRPr="00F8079A" w:rsidRDefault="00AD2BC3">
                        <w:pPr>
                          <w:pStyle w:val="Espaciodetabla"/>
                          <w:rPr>
                            <w:lang w:val="es-ES"/>
                          </w:rPr>
                        </w:pPr>
                      </w:p>
                    </w:tc>
                  </w:tr>
                  <w:tr w:rsidR="00AD2BC3" w:rsidRPr="00F8079A" w:rsidTr="0005431A">
                    <w:trPr>
                      <w:trHeight w:val="5760"/>
                      <w:jc w:val="center"/>
                    </w:trPr>
                    <w:tc>
                      <w:tcPr>
                        <w:tcW w:w="3452" w:type="dxa"/>
                        <w:tcBorders>
                          <w:top w:val="nil"/>
                          <w:bottom w:val="nil"/>
                        </w:tcBorders>
                        <w:shd w:val="clear" w:color="auto" w:fill="F2F2F2"/>
                      </w:tcPr>
                      <w:p w:rsidR="00AD2BC3" w:rsidRPr="00607028" w:rsidRDefault="00AD2BC3" w:rsidP="00AD2BC3">
                        <w:pPr>
                          <w:jc w:val="both"/>
                          <w:rPr>
                            <w:noProof/>
                            <w:sz w:val="18"/>
                            <w:szCs w:val="18"/>
                            <w:lang w:val="es-ES"/>
                          </w:rPr>
                        </w:pPr>
                        <w:r>
                          <w:rPr>
                            <w:noProof/>
                            <w:sz w:val="18"/>
                            <w:szCs w:val="18"/>
                            <w:lang w:val="es-ES"/>
                          </w:rPr>
                          <w:t>el servicio, entre otros. Un ejemplo:</w:t>
                        </w:r>
                      </w:p>
                      <w:p w:rsidR="00AD2BC3" w:rsidRDefault="00AD2BC3" w:rsidP="00AD2BC3">
                        <w:pPr>
                          <w:jc w:val="both"/>
                          <w:rPr>
                            <w:b/>
                            <w:noProof/>
                            <w:sz w:val="18"/>
                            <w:szCs w:val="18"/>
                            <w:lang w:val="es-ES"/>
                          </w:rPr>
                        </w:pPr>
                        <w:r w:rsidRPr="00607028">
                          <w:rPr>
                            <w:b/>
                            <w:noProof/>
                            <w:sz w:val="18"/>
                            <w:szCs w:val="18"/>
                            <w:lang w:val="es-ES"/>
                          </w:rPr>
                          <w:t>% de satisfacción de los usuarios de los servicios recibidos</w:t>
                        </w:r>
                        <w:r>
                          <w:rPr>
                            <w:b/>
                            <w:noProof/>
                            <w:sz w:val="18"/>
                            <w:szCs w:val="18"/>
                            <w:lang w:val="es-ES"/>
                          </w:rPr>
                          <w:t xml:space="preserve">. </w:t>
                        </w:r>
                      </w:p>
                      <w:p w:rsidR="00AD2BC3" w:rsidRDefault="00AD2BC3" w:rsidP="00AD2BC3">
                        <w:pPr>
                          <w:jc w:val="both"/>
                          <w:rPr>
                            <w:b/>
                            <w:noProof/>
                            <w:sz w:val="18"/>
                            <w:szCs w:val="18"/>
                            <w:lang w:val="es-ES"/>
                          </w:rPr>
                        </w:pPr>
                      </w:p>
                      <w:p w:rsidR="00AD2BC3" w:rsidRDefault="00AD2BC3" w:rsidP="00AD2BC3">
                        <w:pPr>
                          <w:jc w:val="both"/>
                          <w:rPr>
                            <w:noProof/>
                            <w:sz w:val="18"/>
                            <w:szCs w:val="18"/>
                            <w:lang w:val="es-ES"/>
                          </w:rPr>
                        </w:pPr>
                        <w:r w:rsidRPr="00607028">
                          <w:rPr>
                            <w:noProof/>
                            <w:sz w:val="18"/>
                            <w:szCs w:val="18"/>
                            <w:lang w:val="es-ES"/>
                          </w:rPr>
                          <w:t>Este porcentaje lo define la administración</w:t>
                        </w:r>
                        <w:r>
                          <w:rPr>
                            <w:noProof/>
                            <w:sz w:val="18"/>
                            <w:szCs w:val="18"/>
                            <w:lang w:val="es-ES"/>
                          </w:rPr>
                          <w:t xml:space="preserve"> de acuerdo con su situación actual, experiencia y meta propuesta.</w:t>
                        </w:r>
                      </w:p>
                      <w:p w:rsidR="00AD2BC3" w:rsidRDefault="00AD2BC3" w:rsidP="00AD2BC3">
                        <w:pPr>
                          <w:jc w:val="both"/>
                          <w:rPr>
                            <w:noProof/>
                            <w:sz w:val="18"/>
                            <w:szCs w:val="18"/>
                            <w:lang w:val="es-ES"/>
                          </w:rPr>
                        </w:pPr>
                      </w:p>
                      <w:p w:rsidR="00AD2BC3" w:rsidRDefault="00AD2BC3" w:rsidP="00AD2BC3">
                        <w:pPr>
                          <w:jc w:val="both"/>
                          <w:rPr>
                            <w:noProof/>
                            <w:sz w:val="18"/>
                            <w:szCs w:val="18"/>
                            <w:lang w:val="es-ES"/>
                          </w:rPr>
                        </w:pPr>
                        <w:r>
                          <w:rPr>
                            <w:noProof/>
                            <w:sz w:val="18"/>
                            <w:szCs w:val="18"/>
                            <w:lang w:val="es-ES"/>
                          </w:rPr>
                          <w:t>Es probable que este grado de satisfacción de los usuarios se puede medir con la aplicación de encuestas a la población total o muestras. En consecuencia su fórmula de cálculo sería: (cantidad de usuarios encuestados que indicaron estar satisfechos con el servicio/cantidad de usuarios encuestados)*100.</w:t>
                        </w:r>
                      </w:p>
                      <w:p w:rsidR="00AD2BC3" w:rsidRDefault="00AD2BC3" w:rsidP="00AD2BC3">
                        <w:pPr>
                          <w:jc w:val="both"/>
                          <w:rPr>
                            <w:noProof/>
                            <w:sz w:val="18"/>
                            <w:szCs w:val="18"/>
                            <w:lang w:val="es-ES"/>
                          </w:rPr>
                        </w:pPr>
                      </w:p>
                      <w:p w:rsidR="00AD2BC3" w:rsidRDefault="00AD2BC3" w:rsidP="00AD2BC3">
                        <w:pPr>
                          <w:jc w:val="both"/>
                          <w:rPr>
                            <w:noProof/>
                            <w:sz w:val="18"/>
                            <w:szCs w:val="18"/>
                            <w:lang w:val="es-ES"/>
                          </w:rPr>
                        </w:pPr>
                        <w:r w:rsidRPr="00FA59DF">
                          <w:rPr>
                            <w:b/>
                            <w:noProof/>
                            <w:sz w:val="18"/>
                            <w:szCs w:val="18"/>
                            <w:lang w:val="es-ES"/>
                          </w:rPr>
                          <w:t>Economía:</w:t>
                        </w:r>
                        <w:r>
                          <w:rPr>
                            <w:noProof/>
                            <w:sz w:val="18"/>
                            <w:szCs w:val="18"/>
                            <w:lang w:val="es-ES"/>
                          </w:rPr>
                          <w:t xml:space="preserve"> capacidad para generar y movilizar adecuadamente los recursos financieros con el fin de cumplir con sus objetivos y metas. Es decir, que tan adecuadamente son administrados los recursos para la generación de los bienes y servicios.</w:t>
                        </w:r>
                      </w:p>
                      <w:p w:rsidR="00AD2BC3" w:rsidRDefault="00AD2BC3" w:rsidP="00AD2BC3">
                        <w:pPr>
                          <w:jc w:val="both"/>
                          <w:rPr>
                            <w:noProof/>
                            <w:sz w:val="18"/>
                            <w:szCs w:val="18"/>
                            <w:lang w:val="es-ES"/>
                          </w:rPr>
                        </w:pPr>
                      </w:p>
                      <w:p w:rsidR="00AD2BC3" w:rsidRPr="00FA59DF" w:rsidRDefault="00AD2BC3" w:rsidP="00AD2BC3">
                        <w:pPr>
                          <w:jc w:val="both"/>
                          <w:rPr>
                            <w:b/>
                            <w:noProof/>
                            <w:sz w:val="18"/>
                            <w:szCs w:val="18"/>
                            <w:lang w:val="es-ES"/>
                          </w:rPr>
                        </w:pPr>
                        <w:r>
                          <w:rPr>
                            <w:noProof/>
                            <w:sz w:val="18"/>
                            <w:szCs w:val="18"/>
                            <w:lang w:val="es-ES"/>
                          </w:rPr>
                          <w:t xml:space="preserve">Un ejemplo de este tipo de indicador lo es el </w:t>
                        </w:r>
                        <w:r w:rsidRPr="00FA59DF">
                          <w:rPr>
                            <w:b/>
                            <w:noProof/>
                            <w:sz w:val="18"/>
                            <w:szCs w:val="18"/>
                            <w:lang w:val="es-ES"/>
                          </w:rPr>
                          <w:t>% de ejecución de un presupuesto</w:t>
                        </w:r>
                        <w:r>
                          <w:rPr>
                            <w:b/>
                            <w:noProof/>
                            <w:sz w:val="18"/>
                            <w:szCs w:val="18"/>
                            <w:lang w:val="es-ES"/>
                          </w:rPr>
                          <w:t>.</w:t>
                        </w:r>
                      </w:p>
                      <w:p w:rsidR="00AD2BC3" w:rsidRPr="008616F1" w:rsidRDefault="00AD2BC3" w:rsidP="0005431A">
                        <w:pPr>
                          <w:rPr>
                            <w:sz w:val="18"/>
                            <w:szCs w:val="18"/>
                            <w:lang w:val="es-ES"/>
                          </w:rPr>
                        </w:pPr>
                      </w:p>
                    </w:tc>
                  </w:tr>
                </w:tbl>
                <w:p w:rsidR="00AD2BC3" w:rsidRPr="00212A39" w:rsidRDefault="00AD2BC3" w:rsidP="00AD2BC3">
                  <w:pPr>
                    <w:pStyle w:val="Sinespaciado"/>
                  </w:pPr>
                </w:p>
              </w:txbxContent>
            </v:textbox>
            <w10:wrap type="square" side="left" anchorx="page" anchory="margin"/>
          </v:shape>
        </w:pict>
      </w:r>
      <w:r w:rsidRPr="00607028">
        <w:rPr>
          <w:noProof/>
          <w:sz w:val="28"/>
          <w:szCs w:val="28"/>
          <w:lang w:val="es-ES"/>
        </w:rPr>
        <w:t>[</w:t>
      </w:r>
      <w:r w:rsidRPr="00607028">
        <w:rPr>
          <w:b/>
          <w:noProof/>
          <w:sz w:val="28"/>
          <w:szCs w:val="28"/>
          <w:lang w:val="es-ES"/>
        </w:rPr>
        <w:t>A los equipos de trabajo de planificación estratégica</w:t>
      </w:r>
      <w:r w:rsidRPr="00607028">
        <w:rPr>
          <w:noProof/>
          <w:sz w:val="28"/>
          <w:szCs w:val="28"/>
          <w:lang w:val="es-ES"/>
        </w:rPr>
        <w:t>]</w:t>
      </w:r>
    </w:p>
    <w:tbl>
      <w:tblPr>
        <w:tblW w:w="3690" w:type="pct"/>
        <w:tblInd w:w="-284" w:type="dxa"/>
        <w:tblBorders>
          <w:top w:val="single" w:sz="8" w:space="0" w:color="956AAC"/>
          <w:bottom w:val="single" w:sz="8" w:space="0" w:color="956AAC"/>
        </w:tblBorders>
        <w:tblCellMar>
          <w:left w:w="0" w:type="dxa"/>
          <w:right w:w="0" w:type="dxa"/>
        </w:tblCellMar>
        <w:tblLook w:val="0660"/>
      </w:tblPr>
      <w:tblGrid>
        <w:gridCol w:w="6522"/>
      </w:tblGrid>
      <w:tr w:rsidR="00AD2BC3" w:rsidRPr="00496408" w:rsidTr="00AD2BC3">
        <w:trPr>
          <w:trHeight w:val="88"/>
        </w:trPr>
        <w:tc>
          <w:tcPr>
            <w:tcW w:w="5000" w:type="pct"/>
            <w:shd w:val="clear" w:color="auto" w:fill="FFFFFF"/>
          </w:tcPr>
          <w:p w:rsidR="00AD2BC3" w:rsidRPr="00F8079A" w:rsidRDefault="00AD2BC3" w:rsidP="0005431A">
            <w:pPr>
              <w:pStyle w:val="Espaciodetabla"/>
              <w:rPr>
                <w:noProof/>
                <w:lang w:val="es-ES"/>
              </w:rPr>
            </w:pPr>
          </w:p>
        </w:tc>
      </w:tr>
      <w:tr w:rsidR="00AD2BC3" w:rsidRPr="004419C6" w:rsidTr="00AD2BC3">
        <w:trPr>
          <w:trHeight w:val="8685"/>
        </w:trPr>
        <w:tc>
          <w:tcPr>
            <w:tcW w:w="5000" w:type="pct"/>
            <w:shd w:val="clear" w:color="auto" w:fill="F2F2F2"/>
          </w:tcPr>
          <w:p w:rsidR="00AD2BC3" w:rsidRPr="00AD2BC3" w:rsidRDefault="00AD2BC3" w:rsidP="0005431A">
            <w:pPr>
              <w:jc w:val="both"/>
              <w:rPr>
                <w:noProof/>
                <w:sz w:val="20"/>
                <w:szCs w:val="20"/>
              </w:rPr>
            </w:pPr>
            <w:r w:rsidRPr="00AD2BC3">
              <w:rPr>
                <w:noProof/>
                <w:sz w:val="20"/>
                <w:szCs w:val="20"/>
                <w:lang w:val="es-ES"/>
              </w:rPr>
              <w:t>A continuaci</w:t>
            </w:r>
            <w:r w:rsidRPr="00AD2BC3">
              <w:rPr>
                <w:noProof/>
                <w:sz w:val="20"/>
                <w:szCs w:val="20"/>
              </w:rPr>
              <w:t xml:space="preserve">ón se hace referencia al tema de los </w:t>
            </w:r>
            <w:r w:rsidRPr="00AD2BC3">
              <w:rPr>
                <w:b/>
                <w:noProof/>
                <w:sz w:val="20"/>
                <w:szCs w:val="20"/>
              </w:rPr>
              <w:t>indicadores</w:t>
            </w:r>
            <w:r w:rsidRPr="00AD2BC3">
              <w:rPr>
                <w:noProof/>
                <w:sz w:val="20"/>
                <w:szCs w:val="20"/>
              </w:rPr>
              <w:t xml:space="preserve"> que debemos proponer en la matriz del plan estratégico para las metas propuestas.</w:t>
            </w:r>
          </w:p>
          <w:p w:rsidR="00AD2BC3" w:rsidRPr="00AD2BC3" w:rsidRDefault="00AD2BC3" w:rsidP="0005431A">
            <w:pPr>
              <w:jc w:val="both"/>
              <w:rPr>
                <w:noProof/>
                <w:sz w:val="20"/>
                <w:szCs w:val="20"/>
                <w:lang w:val="es-ES"/>
              </w:rPr>
            </w:pPr>
            <w:r w:rsidRPr="00AD2BC3">
              <w:rPr>
                <w:noProof/>
                <w:sz w:val="20"/>
                <w:szCs w:val="20"/>
                <w:lang w:val="es-ES"/>
              </w:rPr>
              <w:t>Los indicadores son los elementos que nos permitirán medir el desempeño en las metas realizadas, tanto a nivel del proceso como de los resultados obtenidos.</w:t>
            </w:r>
          </w:p>
          <w:p w:rsidR="00AD2BC3" w:rsidRPr="00AD2BC3" w:rsidRDefault="00AD2BC3" w:rsidP="0005431A">
            <w:pPr>
              <w:jc w:val="both"/>
              <w:rPr>
                <w:noProof/>
                <w:sz w:val="20"/>
                <w:szCs w:val="20"/>
                <w:lang w:val="es-ES"/>
              </w:rPr>
            </w:pPr>
          </w:p>
          <w:p w:rsidR="00AD2BC3" w:rsidRPr="00AD2BC3" w:rsidRDefault="00AD2BC3" w:rsidP="0005431A">
            <w:pPr>
              <w:jc w:val="both"/>
              <w:rPr>
                <w:noProof/>
                <w:sz w:val="20"/>
                <w:szCs w:val="20"/>
                <w:lang w:val="es-ES"/>
              </w:rPr>
            </w:pPr>
            <w:r w:rsidRPr="00AD2BC3">
              <w:rPr>
                <w:noProof/>
                <w:sz w:val="20"/>
                <w:szCs w:val="20"/>
                <w:lang w:val="es-ES"/>
              </w:rPr>
              <w:t xml:space="preserve">En consecuencia, se hace mención a dos tipos de indicadores: </w:t>
            </w:r>
            <w:r w:rsidRPr="00AD2BC3">
              <w:rPr>
                <w:b/>
                <w:noProof/>
                <w:sz w:val="20"/>
                <w:szCs w:val="20"/>
                <w:lang w:val="es-ES"/>
              </w:rPr>
              <w:t>Gestión y de Resultados</w:t>
            </w:r>
            <w:r w:rsidRPr="00AD2BC3">
              <w:rPr>
                <w:noProof/>
                <w:sz w:val="20"/>
                <w:szCs w:val="20"/>
                <w:lang w:val="es-ES"/>
              </w:rPr>
              <w:t>.</w:t>
            </w:r>
          </w:p>
          <w:p w:rsidR="00AD2BC3" w:rsidRPr="00AD2BC3" w:rsidRDefault="00AD2BC3" w:rsidP="0005431A">
            <w:pPr>
              <w:jc w:val="both"/>
              <w:rPr>
                <w:noProof/>
                <w:sz w:val="20"/>
                <w:szCs w:val="20"/>
                <w:lang w:val="es-ES"/>
              </w:rPr>
            </w:pPr>
          </w:p>
          <w:p w:rsidR="00AD2BC3" w:rsidRPr="00AD2BC3" w:rsidRDefault="00AD2BC3" w:rsidP="0005431A">
            <w:pPr>
              <w:jc w:val="both"/>
              <w:rPr>
                <w:noProof/>
                <w:sz w:val="20"/>
                <w:szCs w:val="20"/>
                <w:lang w:val="es-ES"/>
              </w:rPr>
            </w:pPr>
            <w:r w:rsidRPr="00AD2BC3">
              <w:rPr>
                <w:noProof/>
                <w:sz w:val="20"/>
                <w:szCs w:val="20"/>
                <w:lang w:val="es-ES"/>
              </w:rPr>
              <w:t xml:space="preserve">Los de </w:t>
            </w:r>
            <w:r w:rsidRPr="00AD2BC3">
              <w:rPr>
                <w:b/>
                <w:noProof/>
                <w:sz w:val="20"/>
                <w:szCs w:val="20"/>
                <w:lang w:val="es-ES"/>
              </w:rPr>
              <w:t>gestión</w:t>
            </w:r>
            <w:r w:rsidRPr="00AD2BC3">
              <w:rPr>
                <w:noProof/>
                <w:sz w:val="20"/>
                <w:szCs w:val="20"/>
                <w:lang w:val="es-ES"/>
              </w:rPr>
              <w:t xml:space="preserve"> se refieren con la cantidad de bienes y servicios generados por la institución. Sus principales dimensiones del análisis son:</w:t>
            </w:r>
          </w:p>
          <w:p w:rsidR="00AD2BC3" w:rsidRPr="00AD2BC3" w:rsidRDefault="00AD2BC3" w:rsidP="0005431A">
            <w:pPr>
              <w:jc w:val="both"/>
              <w:rPr>
                <w:noProof/>
                <w:sz w:val="20"/>
                <w:szCs w:val="20"/>
                <w:lang w:val="es-ES"/>
              </w:rPr>
            </w:pPr>
            <w:r w:rsidRPr="00AD2BC3">
              <w:rPr>
                <w:b/>
                <w:noProof/>
                <w:sz w:val="20"/>
                <w:szCs w:val="20"/>
                <w:lang w:val="es-ES"/>
              </w:rPr>
              <w:t>Eficacia:</w:t>
            </w:r>
            <w:r w:rsidRPr="00AD2BC3">
              <w:rPr>
                <w:noProof/>
                <w:sz w:val="20"/>
                <w:szCs w:val="20"/>
                <w:lang w:val="es-ES"/>
              </w:rPr>
              <w:t xml:space="preserve"> </w:t>
            </w:r>
            <w:r w:rsidRPr="00AD2BC3">
              <w:rPr>
                <w:i/>
                <w:noProof/>
                <w:sz w:val="20"/>
                <w:szCs w:val="20"/>
                <w:lang w:val="es-ES"/>
              </w:rPr>
              <w:t>grado de cumplimiento</w:t>
            </w:r>
            <w:r w:rsidRPr="00AD2BC3">
              <w:rPr>
                <w:noProof/>
                <w:sz w:val="20"/>
                <w:szCs w:val="20"/>
                <w:lang w:val="es-ES"/>
              </w:rPr>
              <w:t xml:space="preserve"> de los objetivos y metas planteados. En qué medida una institución está cumpliendo con sus metas sin considerar necesariamente los recursos asignados. La meta del indicador en este caso deberá ser del 100%.</w:t>
            </w:r>
          </w:p>
          <w:p w:rsidR="00AD2BC3" w:rsidRPr="00AD2BC3" w:rsidRDefault="00AD2BC3" w:rsidP="0005431A">
            <w:pPr>
              <w:jc w:val="both"/>
              <w:rPr>
                <w:noProof/>
                <w:sz w:val="20"/>
                <w:szCs w:val="20"/>
                <w:lang w:val="es-ES"/>
              </w:rPr>
            </w:pPr>
          </w:p>
          <w:p w:rsidR="00AD2BC3" w:rsidRPr="00AD2BC3" w:rsidRDefault="00AD2BC3" w:rsidP="0005431A">
            <w:pPr>
              <w:jc w:val="both"/>
              <w:rPr>
                <w:b/>
                <w:noProof/>
                <w:sz w:val="20"/>
                <w:szCs w:val="20"/>
                <w:lang w:val="es-ES"/>
              </w:rPr>
            </w:pPr>
            <w:r w:rsidRPr="00AD2BC3">
              <w:rPr>
                <w:b/>
                <w:noProof/>
                <w:sz w:val="20"/>
                <w:szCs w:val="20"/>
                <w:lang w:val="es-ES"/>
              </w:rPr>
              <w:t>% de cumplimiento de las actividades de capacitación.</w:t>
            </w:r>
          </w:p>
          <w:p w:rsidR="00AD2BC3" w:rsidRPr="00AD2BC3" w:rsidRDefault="00AD2BC3" w:rsidP="0005431A">
            <w:pPr>
              <w:jc w:val="both"/>
              <w:rPr>
                <w:noProof/>
                <w:sz w:val="20"/>
                <w:szCs w:val="20"/>
                <w:lang w:val="es-ES"/>
              </w:rPr>
            </w:pPr>
            <w:r w:rsidRPr="00AD2BC3">
              <w:rPr>
                <w:noProof/>
                <w:sz w:val="20"/>
                <w:szCs w:val="20"/>
                <w:lang w:val="es-ES"/>
              </w:rPr>
              <w:t>Es una relación entre lo programado y lo realizado. Entonces su fórmula de cálculo será: (cantidad de actividades de capacitación impartidas/cantidad de actividades de capacitación programadas)*100.</w:t>
            </w:r>
          </w:p>
          <w:p w:rsidR="00AD2BC3" w:rsidRPr="00AD2BC3" w:rsidRDefault="00AD2BC3" w:rsidP="0005431A">
            <w:pPr>
              <w:jc w:val="both"/>
              <w:rPr>
                <w:noProof/>
                <w:sz w:val="20"/>
                <w:szCs w:val="20"/>
                <w:lang w:val="es-ES"/>
              </w:rPr>
            </w:pPr>
            <w:r w:rsidRPr="00AD2BC3">
              <w:rPr>
                <w:b/>
                <w:noProof/>
                <w:sz w:val="20"/>
                <w:szCs w:val="20"/>
                <w:lang w:val="es-ES"/>
              </w:rPr>
              <w:t xml:space="preserve">Eficiencia: </w:t>
            </w:r>
            <w:r w:rsidRPr="00AD2BC3">
              <w:rPr>
                <w:noProof/>
                <w:sz w:val="20"/>
                <w:szCs w:val="20"/>
                <w:lang w:val="es-ES"/>
              </w:rPr>
              <w:t xml:space="preserve">Se refiere a cumplir las metas (eficacia), con una determinada cantidad de recursos. Producir o alcanzar determinado nivel de servicios con la menor cantidad de recursos disponibles. </w:t>
            </w:r>
          </w:p>
          <w:p w:rsidR="00AD2BC3" w:rsidRPr="00AD2BC3" w:rsidRDefault="00AD2BC3" w:rsidP="0005431A">
            <w:pPr>
              <w:jc w:val="both"/>
              <w:rPr>
                <w:noProof/>
                <w:sz w:val="20"/>
                <w:szCs w:val="20"/>
                <w:lang w:val="es-ES"/>
              </w:rPr>
            </w:pPr>
          </w:p>
          <w:p w:rsidR="00AD2BC3" w:rsidRPr="00AD2BC3" w:rsidRDefault="00AD2BC3" w:rsidP="0005431A">
            <w:pPr>
              <w:jc w:val="both"/>
              <w:rPr>
                <w:b/>
                <w:noProof/>
                <w:sz w:val="20"/>
                <w:szCs w:val="20"/>
                <w:lang w:val="es-ES"/>
              </w:rPr>
            </w:pPr>
            <w:r w:rsidRPr="00AD2BC3">
              <w:rPr>
                <w:b/>
                <w:noProof/>
                <w:sz w:val="20"/>
                <w:szCs w:val="20"/>
                <w:lang w:val="es-ES"/>
              </w:rPr>
              <w:t>% de facilitadores que participan en las actividades de capacitación.</w:t>
            </w:r>
          </w:p>
          <w:p w:rsidR="00AD2BC3" w:rsidRPr="00AD2BC3" w:rsidRDefault="00AD2BC3" w:rsidP="0005431A">
            <w:pPr>
              <w:jc w:val="both"/>
              <w:rPr>
                <w:noProof/>
                <w:sz w:val="20"/>
                <w:szCs w:val="20"/>
                <w:lang w:val="es-ES"/>
              </w:rPr>
            </w:pPr>
            <w:r w:rsidRPr="00AD2BC3">
              <w:rPr>
                <w:noProof/>
                <w:sz w:val="20"/>
                <w:szCs w:val="20"/>
                <w:lang w:val="es-ES"/>
              </w:rPr>
              <w:t>Se refiere a medir cuál es la cantidad aceptada de personal designado para atender una actividad de capacitación, en relación con la cantidad de beneficiarios. El indicador lo debe definir la administración. No sería razonable que para capacitar a 10 personas se inviertan recursos humanos en más de un 50%, es decir una relación de 5 facilitadores para 10 beneficiarios. Como caso hipotético podría no cumplirse con este indicador de eficiencia. Así la administración debe definir cuál es el nivel tolerable para un indicador como éste.</w:t>
            </w:r>
          </w:p>
          <w:p w:rsidR="00AD2BC3" w:rsidRPr="00AD2BC3" w:rsidRDefault="00AD2BC3" w:rsidP="0005431A">
            <w:pPr>
              <w:jc w:val="both"/>
              <w:rPr>
                <w:noProof/>
                <w:sz w:val="20"/>
                <w:szCs w:val="20"/>
                <w:lang w:val="es-ES"/>
              </w:rPr>
            </w:pPr>
          </w:p>
          <w:p w:rsidR="00AD2BC3" w:rsidRPr="00A10600" w:rsidRDefault="00AD2BC3" w:rsidP="0005431A">
            <w:pPr>
              <w:jc w:val="both"/>
              <w:rPr>
                <w:noProof/>
                <w:sz w:val="18"/>
                <w:szCs w:val="18"/>
                <w:lang w:val="es-ES"/>
              </w:rPr>
            </w:pPr>
            <w:r w:rsidRPr="00AD2BC3">
              <w:rPr>
                <w:b/>
                <w:noProof/>
                <w:sz w:val="20"/>
                <w:szCs w:val="20"/>
                <w:lang w:val="es-ES"/>
              </w:rPr>
              <w:t>Calidad:</w:t>
            </w:r>
            <w:r w:rsidRPr="00AD2BC3">
              <w:rPr>
                <w:noProof/>
                <w:sz w:val="20"/>
                <w:szCs w:val="20"/>
                <w:lang w:val="es-ES"/>
              </w:rPr>
              <w:t xml:space="preserve"> capacidad para responder en forma oportuna, precisa y accesible a las necesidades de los usuarios. Evalúa los atributos del bien o servicio entregado por la institución a sus usuarios. Como se indica deben establecerse de previo los atributos de los bienes y servicios que se brindan:  satisfacción sobre la calidad del servicio, tiempo de respuesta, calidez del personal, condiciones en las que se brinda </w:t>
            </w:r>
          </w:p>
        </w:tc>
      </w:tr>
    </w:tbl>
    <w:p w:rsidR="00167EEC" w:rsidRPr="00AD2BC3" w:rsidRDefault="00167EEC" w:rsidP="00081C23">
      <w:pPr>
        <w:widowControl w:val="0"/>
        <w:jc w:val="both"/>
        <w:rPr>
          <w:rFonts w:cs="Arial"/>
          <w:b/>
          <w:sz w:val="44"/>
          <w:szCs w:val="44"/>
        </w:rPr>
      </w:pPr>
    </w:p>
    <w:sectPr w:rsidR="00167EEC" w:rsidRPr="00AD2BC3">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82E" w:rsidRDefault="0022082E">
      <w:r>
        <w:separator/>
      </w:r>
    </w:p>
  </w:endnote>
  <w:endnote w:type="continuationSeparator" w:id="0">
    <w:p w:rsidR="0022082E" w:rsidRDefault="002208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uhaus 93">
    <w:altName w:val="Gabriola"/>
    <w:charset w:val="00"/>
    <w:family w:val="decorative"/>
    <w:pitch w:val="variable"/>
    <w:sig w:usb0="00000003" w:usb1="00000000" w:usb2="00000000" w:usb3="00000000" w:csb0="00000001" w:csb1="00000000"/>
  </w:font>
  <w:font w:name="AR BERKLEY">
    <w:altName w:val="Times New Roman"/>
    <w:charset w:val="00"/>
    <w:family w:val="auto"/>
    <w:pitch w:val="variable"/>
    <w:sig w:usb0="00000003" w:usb1="0000000A" w:usb2="00000000" w:usb3="00000000" w:csb0="00000001" w:csb1="00000000"/>
  </w:font>
  <w:font w:name="Rockwell">
    <w:altName w:val="MV Boli"/>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487" w:rsidRDefault="0026048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60487" w:rsidRDefault="00260487">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487" w:rsidRPr="00577B2B" w:rsidRDefault="00260487">
    <w:pPr>
      <w:pStyle w:val="Piedepgina"/>
      <w:jc w:val="right"/>
      <w:rPr>
        <w:sz w:val="16"/>
        <w:szCs w:val="16"/>
      </w:rPr>
    </w:pPr>
    <w:r w:rsidRPr="00577B2B">
      <w:rPr>
        <w:sz w:val="16"/>
        <w:szCs w:val="16"/>
        <w:lang w:val="es-ES"/>
      </w:rPr>
      <w:t xml:space="preserve">Página </w:t>
    </w:r>
    <w:r w:rsidRPr="00577B2B">
      <w:rPr>
        <w:bCs/>
        <w:sz w:val="16"/>
        <w:szCs w:val="16"/>
      </w:rPr>
      <w:fldChar w:fldCharType="begin"/>
    </w:r>
    <w:r w:rsidRPr="00577B2B">
      <w:rPr>
        <w:bCs/>
        <w:sz w:val="16"/>
        <w:szCs w:val="16"/>
      </w:rPr>
      <w:instrText>PAGE</w:instrText>
    </w:r>
    <w:r w:rsidRPr="00577B2B">
      <w:rPr>
        <w:bCs/>
        <w:sz w:val="16"/>
        <w:szCs w:val="16"/>
      </w:rPr>
      <w:fldChar w:fldCharType="separate"/>
    </w:r>
    <w:r w:rsidR="00FE2E3B">
      <w:rPr>
        <w:bCs/>
        <w:noProof/>
        <w:sz w:val="16"/>
        <w:szCs w:val="16"/>
      </w:rPr>
      <w:t>1</w:t>
    </w:r>
    <w:r w:rsidRPr="00577B2B">
      <w:rPr>
        <w:bCs/>
        <w:sz w:val="16"/>
        <w:szCs w:val="16"/>
      </w:rPr>
      <w:fldChar w:fldCharType="end"/>
    </w:r>
    <w:r w:rsidRPr="00577B2B">
      <w:rPr>
        <w:sz w:val="16"/>
        <w:szCs w:val="16"/>
        <w:lang w:val="es-ES"/>
      </w:rPr>
      <w:t xml:space="preserve"> de </w:t>
    </w:r>
    <w:r w:rsidRPr="00577B2B">
      <w:rPr>
        <w:bCs/>
        <w:sz w:val="16"/>
        <w:szCs w:val="16"/>
      </w:rPr>
      <w:fldChar w:fldCharType="begin"/>
    </w:r>
    <w:r w:rsidRPr="00577B2B">
      <w:rPr>
        <w:bCs/>
        <w:sz w:val="16"/>
        <w:szCs w:val="16"/>
      </w:rPr>
      <w:instrText>NUMPAGES</w:instrText>
    </w:r>
    <w:r w:rsidRPr="00577B2B">
      <w:rPr>
        <w:bCs/>
        <w:sz w:val="16"/>
        <w:szCs w:val="16"/>
      </w:rPr>
      <w:fldChar w:fldCharType="separate"/>
    </w:r>
    <w:r w:rsidR="00FE2E3B">
      <w:rPr>
        <w:bCs/>
        <w:noProof/>
        <w:sz w:val="16"/>
        <w:szCs w:val="16"/>
      </w:rPr>
      <w:t>6</w:t>
    </w:r>
    <w:r w:rsidRPr="00577B2B">
      <w:rPr>
        <w:bCs/>
        <w:sz w:val="16"/>
        <w:szCs w:val="16"/>
      </w:rPr>
      <w:fldChar w:fldCharType="end"/>
    </w:r>
  </w:p>
  <w:p w:rsidR="00260487" w:rsidRPr="00A6262D" w:rsidRDefault="00260487" w:rsidP="00A6262D">
    <w:pPr>
      <w:pStyle w:val="Piedepgina"/>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82E" w:rsidRDefault="0022082E">
      <w:r>
        <w:separator/>
      </w:r>
    </w:p>
  </w:footnote>
  <w:footnote w:type="continuationSeparator" w:id="0">
    <w:p w:rsidR="0022082E" w:rsidRDefault="002208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487" w:rsidRDefault="0026048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487" w:rsidRDefault="00260487">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487" w:rsidRDefault="0026048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03812"/>
    <w:multiLevelType w:val="hybridMultilevel"/>
    <w:tmpl w:val="B180EEA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9F23496"/>
    <w:multiLevelType w:val="multilevel"/>
    <w:tmpl w:val="353A6F02"/>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4B511DB"/>
    <w:multiLevelType w:val="multilevel"/>
    <w:tmpl w:val="76007994"/>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28A74065"/>
    <w:multiLevelType w:val="multilevel"/>
    <w:tmpl w:val="EDF09AAE"/>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nsid w:val="32467387"/>
    <w:multiLevelType w:val="multilevel"/>
    <w:tmpl w:val="7600799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35053CEC"/>
    <w:multiLevelType w:val="hybridMultilevel"/>
    <w:tmpl w:val="EAF8BFBC"/>
    <w:lvl w:ilvl="0" w:tplc="AEC0AB58">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nsid w:val="35FA0520"/>
    <w:multiLevelType w:val="multilevel"/>
    <w:tmpl w:val="9AAA1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EA5526"/>
    <w:multiLevelType w:val="hybridMultilevel"/>
    <w:tmpl w:val="C8F6FF7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381D738A"/>
    <w:multiLevelType w:val="multilevel"/>
    <w:tmpl w:val="73B4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B5E3DF4"/>
    <w:multiLevelType w:val="hybridMultilevel"/>
    <w:tmpl w:val="F698E8D2"/>
    <w:lvl w:ilvl="0" w:tplc="E59AEE30">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49D06F4F"/>
    <w:multiLevelType w:val="hybridMultilevel"/>
    <w:tmpl w:val="FFEED9E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4A4B59DC"/>
    <w:multiLevelType w:val="hybridMultilevel"/>
    <w:tmpl w:val="4CA496D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4E8E6BF7"/>
    <w:multiLevelType w:val="multilevel"/>
    <w:tmpl w:val="6A0CC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35943E1"/>
    <w:multiLevelType w:val="multilevel"/>
    <w:tmpl w:val="98E644E0"/>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DAB29F7"/>
    <w:multiLevelType w:val="multilevel"/>
    <w:tmpl w:val="5B32E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7F8737E"/>
    <w:multiLevelType w:val="hybridMultilevel"/>
    <w:tmpl w:val="F96E8A40"/>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6EDB1813"/>
    <w:multiLevelType w:val="hybridMultilevel"/>
    <w:tmpl w:val="386A9CD0"/>
    <w:lvl w:ilvl="0" w:tplc="398295BE">
      <w:start w:val="1"/>
      <w:numFmt w:val="bullet"/>
      <w:lvlText w:val="-"/>
      <w:lvlJc w:val="left"/>
      <w:pPr>
        <w:ind w:left="360" w:hanging="360"/>
      </w:pPr>
      <w:rPr>
        <w:rFonts w:ascii="Arial" w:eastAsia="Times New Roman"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7">
    <w:nsid w:val="734A1DD3"/>
    <w:multiLevelType w:val="hybridMultilevel"/>
    <w:tmpl w:val="1876CBD8"/>
    <w:lvl w:ilvl="0" w:tplc="AEC0AB58">
      <w:start w:val="1"/>
      <w:numFmt w:val="bullet"/>
      <w:lvlText w:val=""/>
      <w:lvlJc w:val="left"/>
      <w:pPr>
        <w:tabs>
          <w:tab w:val="num" w:pos="720"/>
        </w:tabs>
        <w:ind w:left="720" w:hanging="360"/>
      </w:pPr>
      <w:rPr>
        <w:rFonts w:ascii="Symbol" w:hAnsi="Symbol" w:hint="default"/>
        <w:sz w:val="16"/>
      </w:rPr>
    </w:lvl>
    <w:lvl w:ilvl="1" w:tplc="0C0A0003">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8">
    <w:nsid w:val="78440A31"/>
    <w:multiLevelType w:val="hybridMultilevel"/>
    <w:tmpl w:val="AE6CD3C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7CC01ABD"/>
    <w:multiLevelType w:val="hybridMultilevel"/>
    <w:tmpl w:val="EBB057C8"/>
    <w:lvl w:ilvl="0" w:tplc="140A0001">
      <w:start w:val="1"/>
      <w:numFmt w:val="bullet"/>
      <w:lvlText w:val=""/>
      <w:lvlJc w:val="left"/>
      <w:pPr>
        <w:ind w:left="864" w:hanging="360"/>
      </w:pPr>
      <w:rPr>
        <w:rFonts w:ascii="Symbol" w:hAnsi="Symbol" w:hint="default"/>
      </w:rPr>
    </w:lvl>
    <w:lvl w:ilvl="1" w:tplc="140A0003" w:tentative="1">
      <w:start w:val="1"/>
      <w:numFmt w:val="bullet"/>
      <w:lvlText w:val="o"/>
      <w:lvlJc w:val="left"/>
      <w:pPr>
        <w:ind w:left="1584" w:hanging="360"/>
      </w:pPr>
      <w:rPr>
        <w:rFonts w:ascii="Courier New" w:hAnsi="Courier New" w:cs="Courier New" w:hint="default"/>
      </w:rPr>
    </w:lvl>
    <w:lvl w:ilvl="2" w:tplc="140A0005" w:tentative="1">
      <w:start w:val="1"/>
      <w:numFmt w:val="bullet"/>
      <w:lvlText w:val=""/>
      <w:lvlJc w:val="left"/>
      <w:pPr>
        <w:ind w:left="2304" w:hanging="360"/>
      </w:pPr>
      <w:rPr>
        <w:rFonts w:ascii="Wingdings" w:hAnsi="Wingdings" w:hint="default"/>
      </w:rPr>
    </w:lvl>
    <w:lvl w:ilvl="3" w:tplc="140A0001" w:tentative="1">
      <w:start w:val="1"/>
      <w:numFmt w:val="bullet"/>
      <w:lvlText w:val=""/>
      <w:lvlJc w:val="left"/>
      <w:pPr>
        <w:ind w:left="3024" w:hanging="360"/>
      </w:pPr>
      <w:rPr>
        <w:rFonts w:ascii="Symbol" w:hAnsi="Symbol" w:hint="default"/>
      </w:rPr>
    </w:lvl>
    <w:lvl w:ilvl="4" w:tplc="140A0003" w:tentative="1">
      <w:start w:val="1"/>
      <w:numFmt w:val="bullet"/>
      <w:lvlText w:val="o"/>
      <w:lvlJc w:val="left"/>
      <w:pPr>
        <w:ind w:left="3744" w:hanging="360"/>
      </w:pPr>
      <w:rPr>
        <w:rFonts w:ascii="Courier New" w:hAnsi="Courier New" w:cs="Courier New" w:hint="default"/>
      </w:rPr>
    </w:lvl>
    <w:lvl w:ilvl="5" w:tplc="140A0005" w:tentative="1">
      <w:start w:val="1"/>
      <w:numFmt w:val="bullet"/>
      <w:lvlText w:val=""/>
      <w:lvlJc w:val="left"/>
      <w:pPr>
        <w:ind w:left="4464" w:hanging="360"/>
      </w:pPr>
      <w:rPr>
        <w:rFonts w:ascii="Wingdings" w:hAnsi="Wingdings" w:hint="default"/>
      </w:rPr>
    </w:lvl>
    <w:lvl w:ilvl="6" w:tplc="140A0001" w:tentative="1">
      <w:start w:val="1"/>
      <w:numFmt w:val="bullet"/>
      <w:lvlText w:val=""/>
      <w:lvlJc w:val="left"/>
      <w:pPr>
        <w:ind w:left="5184" w:hanging="360"/>
      </w:pPr>
      <w:rPr>
        <w:rFonts w:ascii="Symbol" w:hAnsi="Symbol" w:hint="default"/>
      </w:rPr>
    </w:lvl>
    <w:lvl w:ilvl="7" w:tplc="140A0003" w:tentative="1">
      <w:start w:val="1"/>
      <w:numFmt w:val="bullet"/>
      <w:lvlText w:val="o"/>
      <w:lvlJc w:val="left"/>
      <w:pPr>
        <w:ind w:left="5904" w:hanging="360"/>
      </w:pPr>
      <w:rPr>
        <w:rFonts w:ascii="Courier New" w:hAnsi="Courier New" w:cs="Courier New" w:hint="default"/>
      </w:rPr>
    </w:lvl>
    <w:lvl w:ilvl="8" w:tplc="140A0005" w:tentative="1">
      <w:start w:val="1"/>
      <w:numFmt w:val="bullet"/>
      <w:lvlText w:val=""/>
      <w:lvlJc w:val="left"/>
      <w:pPr>
        <w:ind w:left="6624" w:hanging="360"/>
      </w:pPr>
      <w:rPr>
        <w:rFonts w:ascii="Wingdings" w:hAnsi="Wingdings" w:hint="default"/>
      </w:rPr>
    </w:lvl>
  </w:abstractNum>
  <w:abstractNum w:abstractNumId="20">
    <w:nsid w:val="7F007C9A"/>
    <w:multiLevelType w:val="hybridMultilevel"/>
    <w:tmpl w:val="FA60B9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7"/>
  </w:num>
  <w:num w:numId="4">
    <w:abstractNumId w:val="5"/>
  </w:num>
  <w:num w:numId="5">
    <w:abstractNumId w:val="13"/>
  </w:num>
  <w:num w:numId="6">
    <w:abstractNumId w:val="16"/>
  </w:num>
  <w:num w:numId="7">
    <w:abstractNumId w:val="9"/>
  </w:num>
  <w:num w:numId="8">
    <w:abstractNumId w:val="20"/>
  </w:num>
  <w:num w:numId="9">
    <w:abstractNumId w:val="1"/>
  </w:num>
  <w:num w:numId="10">
    <w:abstractNumId w:val="10"/>
  </w:num>
  <w:num w:numId="11">
    <w:abstractNumId w:val="15"/>
  </w:num>
  <w:num w:numId="12">
    <w:abstractNumId w:val="3"/>
  </w:num>
  <w:num w:numId="13">
    <w:abstractNumId w:val="18"/>
  </w:num>
  <w:num w:numId="14">
    <w:abstractNumId w:val="14"/>
  </w:num>
  <w:num w:numId="15">
    <w:abstractNumId w:val="12"/>
  </w:num>
  <w:num w:numId="16">
    <w:abstractNumId w:val="6"/>
  </w:num>
  <w:num w:numId="17">
    <w:abstractNumId w:val="0"/>
  </w:num>
  <w:num w:numId="18">
    <w:abstractNumId w:val="7"/>
  </w:num>
  <w:num w:numId="19">
    <w:abstractNumId w:val="11"/>
  </w:num>
  <w:num w:numId="20">
    <w:abstractNumId w:val="8"/>
  </w:num>
  <w:num w:numId="21">
    <w:abstractNumId w:val="1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rsids>
    <w:rsidRoot w:val="0076787F"/>
    <w:rsid w:val="000079E0"/>
    <w:rsid w:val="00007A2C"/>
    <w:rsid w:val="00014382"/>
    <w:rsid w:val="00014EB7"/>
    <w:rsid w:val="00024348"/>
    <w:rsid w:val="00030C6A"/>
    <w:rsid w:val="00032257"/>
    <w:rsid w:val="0003296B"/>
    <w:rsid w:val="00032977"/>
    <w:rsid w:val="0004051C"/>
    <w:rsid w:val="00043E5A"/>
    <w:rsid w:val="0004440F"/>
    <w:rsid w:val="00046472"/>
    <w:rsid w:val="0005223D"/>
    <w:rsid w:val="0005304D"/>
    <w:rsid w:val="0005431A"/>
    <w:rsid w:val="000554E1"/>
    <w:rsid w:val="00056DE2"/>
    <w:rsid w:val="00061BE3"/>
    <w:rsid w:val="000653B6"/>
    <w:rsid w:val="00065ADB"/>
    <w:rsid w:val="00065D8F"/>
    <w:rsid w:val="00066CE5"/>
    <w:rsid w:val="00076FA6"/>
    <w:rsid w:val="00081C23"/>
    <w:rsid w:val="0008283E"/>
    <w:rsid w:val="000843E8"/>
    <w:rsid w:val="0008512D"/>
    <w:rsid w:val="00093213"/>
    <w:rsid w:val="000932AC"/>
    <w:rsid w:val="0009578A"/>
    <w:rsid w:val="000973AE"/>
    <w:rsid w:val="000B2CFA"/>
    <w:rsid w:val="000C0D80"/>
    <w:rsid w:val="000C4207"/>
    <w:rsid w:val="000C4CD7"/>
    <w:rsid w:val="000C7A90"/>
    <w:rsid w:val="000E024B"/>
    <w:rsid w:val="000F1B98"/>
    <w:rsid w:val="000F3D33"/>
    <w:rsid w:val="000F4D53"/>
    <w:rsid w:val="0010135C"/>
    <w:rsid w:val="00116AF6"/>
    <w:rsid w:val="00117C6F"/>
    <w:rsid w:val="00122C7E"/>
    <w:rsid w:val="001245BB"/>
    <w:rsid w:val="00125990"/>
    <w:rsid w:val="00125E6D"/>
    <w:rsid w:val="001362D0"/>
    <w:rsid w:val="00137A37"/>
    <w:rsid w:val="00145FB8"/>
    <w:rsid w:val="00162995"/>
    <w:rsid w:val="001634D8"/>
    <w:rsid w:val="00167EEC"/>
    <w:rsid w:val="00174283"/>
    <w:rsid w:val="001769E3"/>
    <w:rsid w:val="001777EE"/>
    <w:rsid w:val="00177BDD"/>
    <w:rsid w:val="00180711"/>
    <w:rsid w:val="00186AFF"/>
    <w:rsid w:val="00187855"/>
    <w:rsid w:val="00191CDA"/>
    <w:rsid w:val="001A302F"/>
    <w:rsid w:val="001B57BF"/>
    <w:rsid w:val="001C0ECC"/>
    <w:rsid w:val="001C25A5"/>
    <w:rsid w:val="001C3976"/>
    <w:rsid w:val="001C6407"/>
    <w:rsid w:val="001D10CB"/>
    <w:rsid w:val="001D2688"/>
    <w:rsid w:val="001D36A9"/>
    <w:rsid w:val="001E6B75"/>
    <w:rsid w:val="001F2F50"/>
    <w:rsid w:val="001F34E5"/>
    <w:rsid w:val="001F3DCD"/>
    <w:rsid w:val="001F64A7"/>
    <w:rsid w:val="002010EB"/>
    <w:rsid w:val="002011D4"/>
    <w:rsid w:val="0020478D"/>
    <w:rsid w:val="00207CFE"/>
    <w:rsid w:val="00213B28"/>
    <w:rsid w:val="00216696"/>
    <w:rsid w:val="0022082E"/>
    <w:rsid w:val="00222C65"/>
    <w:rsid w:val="002239BF"/>
    <w:rsid w:val="00226966"/>
    <w:rsid w:val="002306AB"/>
    <w:rsid w:val="002340A5"/>
    <w:rsid w:val="00236833"/>
    <w:rsid w:val="00241A6F"/>
    <w:rsid w:val="002530AE"/>
    <w:rsid w:val="0025712D"/>
    <w:rsid w:val="00260487"/>
    <w:rsid w:val="00263D39"/>
    <w:rsid w:val="0026521B"/>
    <w:rsid w:val="00267171"/>
    <w:rsid w:val="00271975"/>
    <w:rsid w:val="00274721"/>
    <w:rsid w:val="00275369"/>
    <w:rsid w:val="00275784"/>
    <w:rsid w:val="002806BB"/>
    <w:rsid w:val="00283DE7"/>
    <w:rsid w:val="00286EB3"/>
    <w:rsid w:val="00296E8A"/>
    <w:rsid w:val="002979B6"/>
    <w:rsid w:val="002A2B32"/>
    <w:rsid w:val="002A63B7"/>
    <w:rsid w:val="002A6E76"/>
    <w:rsid w:val="002B0F97"/>
    <w:rsid w:val="002B4DBC"/>
    <w:rsid w:val="002B7705"/>
    <w:rsid w:val="002C1B3C"/>
    <w:rsid w:val="002C725C"/>
    <w:rsid w:val="002D0509"/>
    <w:rsid w:val="002D59B8"/>
    <w:rsid w:val="002F46A7"/>
    <w:rsid w:val="002F50E3"/>
    <w:rsid w:val="00300227"/>
    <w:rsid w:val="00301D31"/>
    <w:rsid w:val="00310CFF"/>
    <w:rsid w:val="003128AA"/>
    <w:rsid w:val="00313B6F"/>
    <w:rsid w:val="00314B17"/>
    <w:rsid w:val="00314FC0"/>
    <w:rsid w:val="003154C6"/>
    <w:rsid w:val="00316264"/>
    <w:rsid w:val="0032517C"/>
    <w:rsid w:val="00326EA2"/>
    <w:rsid w:val="00327781"/>
    <w:rsid w:val="0033221F"/>
    <w:rsid w:val="00337108"/>
    <w:rsid w:val="0033773D"/>
    <w:rsid w:val="00341196"/>
    <w:rsid w:val="003416C5"/>
    <w:rsid w:val="003542D2"/>
    <w:rsid w:val="00354380"/>
    <w:rsid w:val="00355C2A"/>
    <w:rsid w:val="003615A3"/>
    <w:rsid w:val="00363C3C"/>
    <w:rsid w:val="003656D7"/>
    <w:rsid w:val="003675B2"/>
    <w:rsid w:val="00370377"/>
    <w:rsid w:val="003711BE"/>
    <w:rsid w:val="00373671"/>
    <w:rsid w:val="00376F1E"/>
    <w:rsid w:val="00383F57"/>
    <w:rsid w:val="003846D6"/>
    <w:rsid w:val="00387D7F"/>
    <w:rsid w:val="00394080"/>
    <w:rsid w:val="003A0D44"/>
    <w:rsid w:val="003B157E"/>
    <w:rsid w:val="003B4517"/>
    <w:rsid w:val="003B7140"/>
    <w:rsid w:val="003C320B"/>
    <w:rsid w:val="003C6AD2"/>
    <w:rsid w:val="003C7AB0"/>
    <w:rsid w:val="003D1D39"/>
    <w:rsid w:val="003D1FD8"/>
    <w:rsid w:val="003D4DC4"/>
    <w:rsid w:val="003D6F84"/>
    <w:rsid w:val="003E3156"/>
    <w:rsid w:val="003E5DD3"/>
    <w:rsid w:val="003E65DF"/>
    <w:rsid w:val="00402094"/>
    <w:rsid w:val="0042484F"/>
    <w:rsid w:val="00426EC5"/>
    <w:rsid w:val="0043071B"/>
    <w:rsid w:val="004316E6"/>
    <w:rsid w:val="00432532"/>
    <w:rsid w:val="004335B6"/>
    <w:rsid w:val="00434155"/>
    <w:rsid w:val="00434864"/>
    <w:rsid w:val="00436D44"/>
    <w:rsid w:val="00442C1E"/>
    <w:rsid w:val="00442FE1"/>
    <w:rsid w:val="00444B2E"/>
    <w:rsid w:val="0045422A"/>
    <w:rsid w:val="00456DC1"/>
    <w:rsid w:val="0046030E"/>
    <w:rsid w:val="00466A54"/>
    <w:rsid w:val="004675B7"/>
    <w:rsid w:val="0047326D"/>
    <w:rsid w:val="00475272"/>
    <w:rsid w:val="00476DED"/>
    <w:rsid w:val="004775C1"/>
    <w:rsid w:val="004859B2"/>
    <w:rsid w:val="004A125F"/>
    <w:rsid w:val="004A1B10"/>
    <w:rsid w:val="004B02DB"/>
    <w:rsid w:val="004B5BF4"/>
    <w:rsid w:val="004C0BE5"/>
    <w:rsid w:val="004C412D"/>
    <w:rsid w:val="004C4973"/>
    <w:rsid w:val="004C67D7"/>
    <w:rsid w:val="004D1A68"/>
    <w:rsid w:val="004D2669"/>
    <w:rsid w:val="004D6DDE"/>
    <w:rsid w:val="004E0D72"/>
    <w:rsid w:val="004E300F"/>
    <w:rsid w:val="004F25B6"/>
    <w:rsid w:val="004F3945"/>
    <w:rsid w:val="00500472"/>
    <w:rsid w:val="00503BC4"/>
    <w:rsid w:val="00512411"/>
    <w:rsid w:val="005166BE"/>
    <w:rsid w:val="00520409"/>
    <w:rsid w:val="00521EC6"/>
    <w:rsid w:val="00522013"/>
    <w:rsid w:val="00524D01"/>
    <w:rsid w:val="00524D95"/>
    <w:rsid w:val="0052525D"/>
    <w:rsid w:val="005313FA"/>
    <w:rsid w:val="00536E41"/>
    <w:rsid w:val="005374DF"/>
    <w:rsid w:val="00540176"/>
    <w:rsid w:val="005408B3"/>
    <w:rsid w:val="005421EF"/>
    <w:rsid w:val="0054534B"/>
    <w:rsid w:val="005457A7"/>
    <w:rsid w:val="0055586C"/>
    <w:rsid w:val="005570B0"/>
    <w:rsid w:val="00562685"/>
    <w:rsid w:val="005646D2"/>
    <w:rsid w:val="00565419"/>
    <w:rsid w:val="0056587F"/>
    <w:rsid w:val="00575AE8"/>
    <w:rsid w:val="00577978"/>
    <w:rsid w:val="00577B2B"/>
    <w:rsid w:val="00581321"/>
    <w:rsid w:val="00586601"/>
    <w:rsid w:val="005905A3"/>
    <w:rsid w:val="00590A34"/>
    <w:rsid w:val="005A110F"/>
    <w:rsid w:val="005A3847"/>
    <w:rsid w:val="005A391F"/>
    <w:rsid w:val="005A6467"/>
    <w:rsid w:val="005A6BC4"/>
    <w:rsid w:val="005B29B0"/>
    <w:rsid w:val="005B3742"/>
    <w:rsid w:val="005B414A"/>
    <w:rsid w:val="005B476D"/>
    <w:rsid w:val="005C00D0"/>
    <w:rsid w:val="005C07E2"/>
    <w:rsid w:val="005C4070"/>
    <w:rsid w:val="005C64E0"/>
    <w:rsid w:val="005E176C"/>
    <w:rsid w:val="005E23D2"/>
    <w:rsid w:val="005E7BD8"/>
    <w:rsid w:val="005F27C0"/>
    <w:rsid w:val="005F4E05"/>
    <w:rsid w:val="005F6C62"/>
    <w:rsid w:val="00601831"/>
    <w:rsid w:val="0060210D"/>
    <w:rsid w:val="006072A7"/>
    <w:rsid w:val="006122DB"/>
    <w:rsid w:val="00621373"/>
    <w:rsid w:val="00625FCD"/>
    <w:rsid w:val="00642846"/>
    <w:rsid w:val="006803B8"/>
    <w:rsid w:val="006811A4"/>
    <w:rsid w:val="006845EB"/>
    <w:rsid w:val="00685955"/>
    <w:rsid w:val="006945D9"/>
    <w:rsid w:val="006979E3"/>
    <w:rsid w:val="006A1286"/>
    <w:rsid w:val="006A1653"/>
    <w:rsid w:val="006A25F9"/>
    <w:rsid w:val="006A26D7"/>
    <w:rsid w:val="006A3369"/>
    <w:rsid w:val="006B0FAA"/>
    <w:rsid w:val="006B275B"/>
    <w:rsid w:val="006C19FF"/>
    <w:rsid w:val="006C27F5"/>
    <w:rsid w:val="006D443B"/>
    <w:rsid w:val="006E0272"/>
    <w:rsid w:val="006E280C"/>
    <w:rsid w:val="006E48E5"/>
    <w:rsid w:val="006E5223"/>
    <w:rsid w:val="006F1738"/>
    <w:rsid w:val="006F2404"/>
    <w:rsid w:val="006F3525"/>
    <w:rsid w:val="00701296"/>
    <w:rsid w:val="007063A0"/>
    <w:rsid w:val="007069B8"/>
    <w:rsid w:val="00706E8B"/>
    <w:rsid w:val="007115E3"/>
    <w:rsid w:val="007147EE"/>
    <w:rsid w:val="00722CBB"/>
    <w:rsid w:val="00725BBB"/>
    <w:rsid w:val="007263C6"/>
    <w:rsid w:val="0072671D"/>
    <w:rsid w:val="00726C1D"/>
    <w:rsid w:val="007276F3"/>
    <w:rsid w:val="0073451D"/>
    <w:rsid w:val="00735F16"/>
    <w:rsid w:val="00736229"/>
    <w:rsid w:val="007413E2"/>
    <w:rsid w:val="007433A0"/>
    <w:rsid w:val="0074345F"/>
    <w:rsid w:val="00747790"/>
    <w:rsid w:val="0075221F"/>
    <w:rsid w:val="00756BE0"/>
    <w:rsid w:val="00761E0C"/>
    <w:rsid w:val="00762446"/>
    <w:rsid w:val="00763A0E"/>
    <w:rsid w:val="0076787F"/>
    <w:rsid w:val="00770F6C"/>
    <w:rsid w:val="00773181"/>
    <w:rsid w:val="00775A45"/>
    <w:rsid w:val="00776DD0"/>
    <w:rsid w:val="00787C60"/>
    <w:rsid w:val="00792A79"/>
    <w:rsid w:val="00795A4D"/>
    <w:rsid w:val="00795AC2"/>
    <w:rsid w:val="00795E38"/>
    <w:rsid w:val="007A0EC9"/>
    <w:rsid w:val="007A1836"/>
    <w:rsid w:val="007B3958"/>
    <w:rsid w:val="007B5922"/>
    <w:rsid w:val="007B5B2B"/>
    <w:rsid w:val="007B730A"/>
    <w:rsid w:val="007B78A2"/>
    <w:rsid w:val="007C0481"/>
    <w:rsid w:val="007C3BE5"/>
    <w:rsid w:val="007C4DC3"/>
    <w:rsid w:val="007C525E"/>
    <w:rsid w:val="007C6960"/>
    <w:rsid w:val="007D1EB9"/>
    <w:rsid w:val="007D2041"/>
    <w:rsid w:val="007E3404"/>
    <w:rsid w:val="007E3F43"/>
    <w:rsid w:val="007E70FC"/>
    <w:rsid w:val="007E7BAD"/>
    <w:rsid w:val="007F0DEF"/>
    <w:rsid w:val="007F1E23"/>
    <w:rsid w:val="0080065C"/>
    <w:rsid w:val="0080371C"/>
    <w:rsid w:val="008117E2"/>
    <w:rsid w:val="008124BA"/>
    <w:rsid w:val="008154A0"/>
    <w:rsid w:val="00816EA2"/>
    <w:rsid w:val="00820304"/>
    <w:rsid w:val="00822F6E"/>
    <w:rsid w:val="00823F75"/>
    <w:rsid w:val="00825589"/>
    <w:rsid w:val="00827EB1"/>
    <w:rsid w:val="00831515"/>
    <w:rsid w:val="0083615A"/>
    <w:rsid w:val="00836F55"/>
    <w:rsid w:val="00840AB4"/>
    <w:rsid w:val="00843E9E"/>
    <w:rsid w:val="0084581C"/>
    <w:rsid w:val="00850806"/>
    <w:rsid w:val="00852E58"/>
    <w:rsid w:val="00855B8C"/>
    <w:rsid w:val="008643EC"/>
    <w:rsid w:val="008645E5"/>
    <w:rsid w:val="008667CB"/>
    <w:rsid w:val="008721C0"/>
    <w:rsid w:val="00873A0E"/>
    <w:rsid w:val="00880C2D"/>
    <w:rsid w:val="008833CE"/>
    <w:rsid w:val="00883E0E"/>
    <w:rsid w:val="00891A0A"/>
    <w:rsid w:val="00891DFA"/>
    <w:rsid w:val="00894CC1"/>
    <w:rsid w:val="00897D36"/>
    <w:rsid w:val="00897EC8"/>
    <w:rsid w:val="008A2BEF"/>
    <w:rsid w:val="008A4E13"/>
    <w:rsid w:val="008A78CA"/>
    <w:rsid w:val="008B0604"/>
    <w:rsid w:val="008B20D0"/>
    <w:rsid w:val="008B219C"/>
    <w:rsid w:val="008B3206"/>
    <w:rsid w:val="008B4BD5"/>
    <w:rsid w:val="008B7AFB"/>
    <w:rsid w:val="008C14E9"/>
    <w:rsid w:val="008C477D"/>
    <w:rsid w:val="008C6C57"/>
    <w:rsid w:val="008D13CF"/>
    <w:rsid w:val="008D3ED8"/>
    <w:rsid w:val="008D4F6B"/>
    <w:rsid w:val="008E6074"/>
    <w:rsid w:val="008F2C87"/>
    <w:rsid w:val="008F3862"/>
    <w:rsid w:val="008F7405"/>
    <w:rsid w:val="008F7B86"/>
    <w:rsid w:val="009004FB"/>
    <w:rsid w:val="00904C7E"/>
    <w:rsid w:val="009108CD"/>
    <w:rsid w:val="00910C80"/>
    <w:rsid w:val="00912B9A"/>
    <w:rsid w:val="00913144"/>
    <w:rsid w:val="0091315F"/>
    <w:rsid w:val="009135C0"/>
    <w:rsid w:val="00913A56"/>
    <w:rsid w:val="0091406D"/>
    <w:rsid w:val="0091453C"/>
    <w:rsid w:val="00916DA9"/>
    <w:rsid w:val="00917D6A"/>
    <w:rsid w:val="009217E5"/>
    <w:rsid w:val="0092422C"/>
    <w:rsid w:val="0092797E"/>
    <w:rsid w:val="00930FFC"/>
    <w:rsid w:val="0093338F"/>
    <w:rsid w:val="00933C46"/>
    <w:rsid w:val="00935769"/>
    <w:rsid w:val="0094118F"/>
    <w:rsid w:val="009428AD"/>
    <w:rsid w:val="00944289"/>
    <w:rsid w:val="00944881"/>
    <w:rsid w:val="00944EE1"/>
    <w:rsid w:val="00947514"/>
    <w:rsid w:val="00952051"/>
    <w:rsid w:val="00955C0F"/>
    <w:rsid w:val="00956C6B"/>
    <w:rsid w:val="00963AE4"/>
    <w:rsid w:val="0096765D"/>
    <w:rsid w:val="0097140A"/>
    <w:rsid w:val="00973793"/>
    <w:rsid w:val="009769C1"/>
    <w:rsid w:val="0098052A"/>
    <w:rsid w:val="00980866"/>
    <w:rsid w:val="00993489"/>
    <w:rsid w:val="00995163"/>
    <w:rsid w:val="009971E3"/>
    <w:rsid w:val="00997253"/>
    <w:rsid w:val="009A01F4"/>
    <w:rsid w:val="009A0D62"/>
    <w:rsid w:val="009A4B7F"/>
    <w:rsid w:val="009A5DDA"/>
    <w:rsid w:val="009B014D"/>
    <w:rsid w:val="009B0730"/>
    <w:rsid w:val="009B4144"/>
    <w:rsid w:val="009B501F"/>
    <w:rsid w:val="009B7CAF"/>
    <w:rsid w:val="009C3C80"/>
    <w:rsid w:val="009C48DF"/>
    <w:rsid w:val="009D4755"/>
    <w:rsid w:val="009D583D"/>
    <w:rsid w:val="009D7105"/>
    <w:rsid w:val="009D7E85"/>
    <w:rsid w:val="009E02F4"/>
    <w:rsid w:val="009F2D08"/>
    <w:rsid w:val="009F3932"/>
    <w:rsid w:val="009F5B59"/>
    <w:rsid w:val="00A02D01"/>
    <w:rsid w:val="00A06252"/>
    <w:rsid w:val="00A070F3"/>
    <w:rsid w:val="00A10279"/>
    <w:rsid w:val="00A10FF4"/>
    <w:rsid w:val="00A15C7A"/>
    <w:rsid w:val="00A174A6"/>
    <w:rsid w:val="00A1799F"/>
    <w:rsid w:val="00A24DB7"/>
    <w:rsid w:val="00A27E05"/>
    <w:rsid w:val="00A33142"/>
    <w:rsid w:val="00A370B3"/>
    <w:rsid w:val="00A37E49"/>
    <w:rsid w:val="00A422C1"/>
    <w:rsid w:val="00A44537"/>
    <w:rsid w:val="00A468FC"/>
    <w:rsid w:val="00A471C7"/>
    <w:rsid w:val="00A47B1C"/>
    <w:rsid w:val="00A50EBF"/>
    <w:rsid w:val="00A51382"/>
    <w:rsid w:val="00A549B1"/>
    <w:rsid w:val="00A5716D"/>
    <w:rsid w:val="00A57836"/>
    <w:rsid w:val="00A6262D"/>
    <w:rsid w:val="00A64584"/>
    <w:rsid w:val="00A66C79"/>
    <w:rsid w:val="00A66FE0"/>
    <w:rsid w:val="00A80867"/>
    <w:rsid w:val="00A84BB9"/>
    <w:rsid w:val="00A8539D"/>
    <w:rsid w:val="00A861BF"/>
    <w:rsid w:val="00A86344"/>
    <w:rsid w:val="00A90FE9"/>
    <w:rsid w:val="00A92EEB"/>
    <w:rsid w:val="00AA2F91"/>
    <w:rsid w:val="00AB5653"/>
    <w:rsid w:val="00AB5E47"/>
    <w:rsid w:val="00AC21C3"/>
    <w:rsid w:val="00AC236C"/>
    <w:rsid w:val="00AC3324"/>
    <w:rsid w:val="00AC7AF8"/>
    <w:rsid w:val="00AD00B3"/>
    <w:rsid w:val="00AD012C"/>
    <w:rsid w:val="00AD0774"/>
    <w:rsid w:val="00AD2BC3"/>
    <w:rsid w:val="00AD42F6"/>
    <w:rsid w:val="00AD6ACF"/>
    <w:rsid w:val="00AE4288"/>
    <w:rsid w:val="00AE7A67"/>
    <w:rsid w:val="00AF4E8B"/>
    <w:rsid w:val="00AF5596"/>
    <w:rsid w:val="00AF78A3"/>
    <w:rsid w:val="00B03A2A"/>
    <w:rsid w:val="00B04265"/>
    <w:rsid w:val="00B06EC1"/>
    <w:rsid w:val="00B07F81"/>
    <w:rsid w:val="00B117FA"/>
    <w:rsid w:val="00B1217E"/>
    <w:rsid w:val="00B2375F"/>
    <w:rsid w:val="00B238A4"/>
    <w:rsid w:val="00B258B0"/>
    <w:rsid w:val="00B25DE1"/>
    <w:rsid w:val="00B26170"/>
    <w:rsid w:val="00B31C01"/>
    <w:rsid w:val="00B35BBD"/>
    <w:rsid w:val="00B36B45"/>
    <w:rsid w:val="00B406DC"/>
    <w:rsid w:val="00B453A6"/>
    <w:rsid w:val="00B5028A"/>
    <w:rsid w:val="00B54A4F"/>
    <w:rsid w:val="00B56149"/>
    <w:rsid w:val="00B75397"/>
    <w:rsid w:val="00B820B2"/>
    <w:rsid w:val="00B838EE"/>
    <w:rsid w:val="00B87781"/>
    <w:rsid w:val="00B94AC9"/>
    <w:rsid w:val="00B9743F"/>
    <w:rsid w:val="00BA3AF8"/>
    <w:rsid w:val="00BA713E"/>
    <w:rsid w:val="00BB4B4B"/>
    <w:rsid w:val="00BB6BA4"/>
    <w:rsid w:val="00BC0D2F"/>
    <w:rsid w:val="00BC4C9B"/>
    <w:rsid w:val="00BC54BE"/>
    <w:rsid w:val="00BD12B0"/>
    <w:rsid w:val="00BD149F"/>
    <w:rsid w:val="00BD4490"/>
    <w:rsid w:val="00BD5E09"/>
    <w:rsid w:val="00BD707A"/>
    <w:rsid w:val="00BE1186"/>
    <w:rsid w:val="00BE5402"/>
    <w:rsid w:val="00BF0C8D"/>
    <w:rsid w:val="00BF6560"/>
    <w:rsid w:val="00C00CC5"/>
    <w:rsid w:val="00C01F7D"/>
    <w:rsid w:val="00C05094"/>
    <w:rsid w:val="00C07669"/>
    <w:rsid w:val="00C14A3A"/>
    <w:rsid w:val="00C231B6"/>
    <w:rsid w:val="00C25437"/>
    <w:rsid w:val="00C31227"/>
    <w:rsid w:val="00C34B97"/>
    <w:rsid w:val="00C37DDB"/>
    <w:rsid w:val="00C40F88"/>
    <w:rsid w:val="00C4143A"/>
    <w:rsid w:val="00C44430"/>
    <w:rsid w:val="00C47C7C"/>
    <w:rsid w:val="00C53C80"/>
    <w:rsid w:val="00C667CE"/>
    <w:rsid w:val="00C729F0"/>
    <w:rsid w:val="00C83365"/>
    <w:rsid w:val="00C866B8"/>
    <w:rsid w:val="00C9198C"/>
    <w:rsid w:val="00C93C7E"/>
    <w:rsid w:val="00C9759D"/>
    <w:rsid w:val="00CA4F4F"/>
    <w:rsid w:val="00CA59B3"/>
    <w:rsid w:val="00CB165F"/>
    <w:rsid w:val="00CB5D8D"/>
    <w:rsid w:val="00CB6EF5"/>
    <w:rsid w:val="00CC36C0"/>
    <w:rsid w:val="00CC6306"/>
    <w:rsid w:val="00CC67CA"/>
    <w:rsid w:val="00CC6E95"/>
    <w:rsid w:val="00CD23BC"/>
    <w:rsid w:val="00CD5468"/>
    <w:rsid w:val="00CE0046"/>
    <w:rsid w:val="00CE41D7"/>
    <w:rsid w:val="00CE4990"/>
    <w:rsid w:val="00CF2CA0"/>
    <w:rsid w:val="00D025B6"/>
    <w:rsid w:val="00D02FD8"/>
    <w:rsid w:val="00D0379E"/>
    <w:rsid w:val="00D13F03"/>
    <w:rsid w:val="00D14AEC"/>
    <w:rsid w:val="00D154F9"/>
    <w:rsid w:val="00D164B3"/>
    <w:rsid w:val="00D1730A"/>
    <w:rsid w:val="00D305FB"/>
    <w:rsid w:val="00D365B4"/>
    <w:rsid w:val="00D36F43"/>
    <w:rsid w:val="00D41131"/>
    <w:rsid w:val="00D477FB"/>
    <w:rsid w:val="00D525BB"/>
    <w:rsid w:val="00D620F8"/>
    <w:rsid w:val="00D6297F"/>
    <w:rsid w:val="00D67858"/>
    <w:rsid w:val="00D71F87"/>
    <w:rsid w:val="00D74204"/>
    <w:rsid w:val="00D749D5"/>
    <w:rsid w:val="00D91770"/>
    <w:rsid w:val="00DA1100"/>
    <w:rsid w:val="00DA1A0F"/>
    <w:rsid w:val="00DA7BD1"/>
    <w:rsid w:val="00DB2B65"/>
    <w:rsid w:val="00DB34EB"/>
    <w:rsid w:val="00DB6A56"/>
    <w:rsid w:val="00DB6FBB"/>
    <w:rsid w:val="00DC2F04"/>
    <w:rsid w:val="00DC5AE3"/>
    <w:rsid w:val="00DD3556"/>
    <w:rsid w:val="00DD5DBE"/>
    <w:rsid w:val="00DE4B5C"/>
    <w:rsid w:val="00DF1FE5"/>
    <w:rsid w:val="00DF2C98"/>
    <w:rsid w:val="00E004C7"/>
    <w:rsid w:val="00E05DBC"/>
    <w:rsid w:val="00E101F5"/>
    <w:rsid w:val="00E122B5"/>
    <w:rsid w:val="00E1647C"/>
    <w:rsid w:val="00E17689"/>
    <w:rsid w:val="00E22F7D"/>
    <w:rsid w:val="00E33863"/>
    <w:rsid w:val="00E35E81"/>
    <w:rsid w:val="00E35E94"/>
    <w:rsid w:val="00E412D9"/>
    <w:rsid w:val="00E41AF3"/>
    <w:rsid w:val="00E41E1C"/>
    <w:rsid w:val="00E52C8E"/>
    <w:rsid w:val="00E53854"/>
    <w:rsid w:val="00E602FB"/>
    <w:rsid w:val="00E63516"/>
    <w:rsid w:val="00E63B09"/>
    <w:rsid w:val="00E646BB"/>
    <w:rsid w:val="00E65593"/>
    <w:rsid w:val="00E71E7F"/>
    <w:rsid w:val="00E76CFD"/>
    <w:rsid w:val="00E8193D"/>
    <w:rsid w:val="00E84E23"/>
    <w:rsid w:val="00E86C49"/>
    <w:rsid w:val="00E91637"/>
    <w:rsid w:val="00E92889"/>
    <w:rsid w:val="00E92BFB"/>
    <w:rsid w:val="00E9509F"/>
    <w:rsid w:val="00EA17AF"/>
    <w:rsid w:val="00EA3FB5"/>
    <w:rsid w:val="00EA402B"/>
    <w:rsid w:val="00EA47E5"/>
    <w:rsid w:val="00EA5754"/>
    <w:rsid w:val="00EB213F"/>
    <w:rsid w:val="00EC1045"/>
    <w:rsid w:val="00EC3B22"/>
    <w:rsid w:val="00EC583E"/>
    <w:rsid w:val="00EC7129"/>
    <w:rsid w:val="00EF3294"/>
    <w:rsid w:val="00EF3E7D"/>
    <w:rsid w:val="00EF4CEE"/>
    <w:rsid w:val="00EF6E93"/>
    <w:rsid w:val="00F12B3C"/>
    <w:rsid w:val="00F16610"/>
    <w:rsid w:val="00F1701B"/>
    <w:rsid w:val="00F230B2"/>
    <w:rsid w:val="00F2690B"/>
    <w:rsid w:val="00F26D51"/>
    <w:rsid w:val="00F32A66"/>
    <w:rsid w:val="00F32B4B"/>
    <w:rsid w:val="00F34822"/>
    <w:rsid w:val="00F34D7C"/>
    <w:rsid w:val="00F40EC9"/>
    <w:rsid w:val="00F42DFA"/>
    <w:rsid w:val="00F42E0A"/>
    <w:rsid w:val="00F4547A"/>
    <w:rsid w:val="00F47322"/>
    <w:rsid w:val="00F50066"/>
    <w:rsid w:val="00F612D7"/>
    <w:rsid w:val="00F63D0F"/>
    <w:rsid w:val="00F642D5"/>
    <w:rsid w:val="00F6434E"/>
    <w:rsid w:val="00F81BE4"/>
    <w:rsid w:val="00F825DC"/>
    <w:rsid w:val="00F900E7"/>
    <w:rsid w:val="00F90C90"/>
    <w:rsid w:val="00F940EC"/>
    <w:rsid w:val="00F95C66"/>
    <w:rsid w:val="00F95E5E"/>
    <w:rsid w:val="00F966B0"/>
    <w:rsid w:val="00FA09CB"/>
    <w:rsid w:val="00FA0E89"/>
    <w:rsid w:val="00FA1EC1"/>
    <w:rsid w:val="00FA4C00"/>
    <w:rsid w:val="00FA5A49"/>
    <w:rsid w:val="00FA640A"/>
    <w:rsid w:val="00FA66A7"/>
    <w:rsid w:val="00FA72E7"/>
    <w:rsid w:val="00FA77DE"/>
    <w:rsid w:val="00FB11AC"/>
    <w:rsid w:val="00FB4633"/>
    <w:rsid w:val="00FB5A28"/>
    <w:rsid w:val="00FB5FA0"/>
    <w:rsid w:val="00FC1770"/>
    <w:rsid w:val="00FC1BA2"/>
    <w:rsid w:val="00FC4F2C"/>
    <w:rsid w:val="00FC68F9"/>
    <w:rsid w:val="00FC7982"/>
    <w:rsid w:val="00FD05F6"/>
    <w:rsid w:val="00FD0A07"/>
    <w:rsid w:val="00FD3C56"/>
    <w:rsid w:val="00FD4517"/>
    <w:rsid w:val="00FD4556"/>
    <w:rsid w:val="00FE2042"/>
    <w:rsid w:val="00FE2E3B"/>
    <w:rsid w:val="00FE4E7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val="es-CR" w:eastAsia="es-ES"/>
    </w:rPr>
  </w:style>
  <w:style w:type="paragraph" w:styleId="Ttulo1">
    <w:name w:val="heading 1"/>
    <w:basedOn w:val="Normal"/>
    <w:next w:val="Normal"/>
    <w:qFormat/>
    <w:pPr>
      <w:keepNext/>
      <w:jc w:val="center"/>
      <w:outlineLvl w:val="0"/>
    </w:pPr>
    <w:rPr>
      <w:rFonts w:ascii="Times New Roman" w:hAnsi="Times New Roman"/>
      <w:b/>
      <w:szCs w:val="20"/>
      <w:u w:val="single"/>
      <w:lang w:val="es-ES"/>
    </w:rPr>
  </w:style>
  <w:style w:type="paragraph" w:styleId="Ttulo2">
    <w:name w:val="heading 2"/>
    <w:basedOn w:val="Normal"/>
    <w:next w:val="Normal"/>
    <w:qFormat/>
    <w:pPr>
      <w:keepNext/>
      <w:spacing w:before="240" w:after="60"/>
      <w:outlineLvl w:val="1"/>
    </w:pPr>
    <w:rPr>
      <w:rFonts w:cs="Arial"/>
      <w:b/>
      <w:bCs/>
      <w:i/>
      <w:iCs/>
      <w:sz w:val="28"/>
      <w:szCs w:val="28"/>
    </w:rPr>
  </w:style>
  <w:style w:type="paragraph" w:styleId="Ttulo3">
    <w:name w:val="heading 3"/>
    <w:basedOn w:val="Normal"/>
    <w:next w:val="Normal"/>
    <w:qFormat/>
    <w:pPr>
      <w:keepNext/>
      <w:jc w:val="both"/>
      <w:outlineLvl w:val="2"/>
    </w:pPr>
    <w:rPr>
      <w:rFonts w:eastAsia="Arial Unicode MS" w:cs="Arial"/>
      <w:u w:val="single"/>
    </w:rPr>
  </w:style>
  <w:style w:type="paragraph" w:styleId="Ttulo4">
    <w:name w:val="heading 4"/>
    <w:basedOn w:val="Normal"/>
    <w:next w:val="Normal"/>
    <w:qFormat/>
    <w:pPr>
      <w:keepNext/>
      <w:spacing w:before="240" w:after="60"/>
      <w:outlineLvl w:val="3"/>
    </w:pPr>
    <w:rPr>
      <w:rFonts w:ascii="Times New Roman" w:hAnsi="Times New Roman"/>
      <w:b/>
      <w:bCs/>
      <w:sz w:val="28"/>
      <w:szCs w:val="28"/>
    </w:rPr>
  </w:style>
  <w:style w:type="paragraph" w:styleId="Ttulo5">
    <w:name w:val="heading 5"/>
    <w:basedOn w:val="Normal"/>
    <w:next w:val="Normal"/>
    <w:qFormat/>
    <w:pPr>
      <w:keepNext/>
      <w:jc w:val="center"/>
      <w:outlineLvl w:val="4"/>
    </w:pPr>
    <w:rPr>
      <w:rFonts w:ascii="Bookman Old Style" w:hAnsi="Bookman Old Style"/>
      <w:b/>
      <w:sz w:val="44"/>
      <w:szCs w:val="20"/>
    </w:rPr>
  </w:style>
  <w:style w:type="paragraph" w:styleId="Ttulo6">
    <w:name w:val="heading 6"/>
    <w:basedOn w:val="Normal"/>
    <w:next w:val="Normal"/>
    <w:qFormat/>
    <w:pPr>
      <w:keepNext/>
      <w:jc w:val="both"/>
      <w:outlineLvl w:val="5"/>
    </w:pPr>
    <w:rPr>
      <w:rFonts w:cs="Arial"/>
      <w:i/>
      <w:iCs/>
    </w:rPr>
  </w:style>
  <w:style w:type="paragraph" w:styleId="Ttulo7">
    <w:name w:val="heading 7"/>
    <w:basedOn w:val="Normal"/>
    <w:next w:val="Normal"/>
    <w:qFormat/>
    <w:pPr>
      <w:keepNext/>
      <w:outlineLvl w:val="6"/>
    </w:pPr>
    <w:rPr>
      <w:rFonts w:cs="Arial"/>
      <w:b/>
      <w:bCs/>
      <w:sz w:val="22"/>
      <w:szCs w:val="22"/>
      <w:lang w:val="es-E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spacing w:after="120"/>
    </w:pPr>
    <w:rPr>
      <w:rFonts w:ascii="Times New Roman" w:hAnsi="Times New Roman"/>
      <w:sz w:val="20"/>
      <w:szCs w:val="20"/>
      <w:lang w:val="es-ES"/>
    </w:rPr>
  </w:style>
  <w:style w:type="character" w:styleId="Hipervnculo">
    <w:name w:val="Hyperlink"/>
    <w:uiPriority w:val="99"/>
    <w:rPr>
      <w:color w:val="0000FF"/>
      <w:u w:val="single"/>
    </w:rPr>
  </w:style>
  <w:style w:type="paragraph" w:styleId="Textonotapie">
    <w:name w:val="footnote text"/>
    <w:basedOn w:val="Normal"/>
    <w:semiHidden/>
    <w:rPr>
      <w:sz w:val="20"/>
      <w:szCs w:val="20"/>
    </w:rPr>
  </w:style>
  <w:style w:type="character" w:styleId="Refdenotaalpie">
    <w:name w:val="footnote reference"/>
    <w:semiHidden/>
    <w:rPr>
      <w:vertAlign w:val="superscript"/>
    </w:rPr>
  </w:style>
  <w:style w:type="paragraph" w:styleId="Piedepgina">
    <w:name w:val="footer"/>
    <w:basedOn w:val="Normal"/>
    <w:uiPriority w:val="99"/>
    <w:pPr>
      <w:tabs>
        <w:tab w:val="center" w:pos="4252"/>
        <w:tab w:val="right" w:pos="8504"/>
      </w:tabs>
    </w:pPr>
  </w:style>
  <w:style w:type="character" w:styleId="Nmerodepgina">
    <w:name w:val="page number"/>
    <w:basedOn w:val="Fuentedeprrafopredeter"/>
    <w:semiHidden/>
  </w:style>
  <w:style w:type="paragraph" w:styleId="Sangradetextonormal">
    <w:name w:val="Body Text Indent"/>
    <w:basedOn w:val="Normal"/>
    <w:semiHidden/>
    <w:pPr>
      <w:ind w:left="30"/>
      <w:jc w:val="both"/>
    </w:pPr>
    <w:rPr>
      <w:lang w:val="es-ES"/>
    </w:rPr>
  </w:style>
  <w:style w:type="paragraph" w:styleId="Textoindependiente2">
    <w:name w:val="Body Text 2"/>
    <w:basedOn w:val="Normal"/>
    <w:link w:val="Textoindependiente2Car"/>
    <w:pPr>
      <w:jc w:val="both"/>
    </w:pPr>
    <w:rPr>
      <w:lang w:val="es-ES"/>
    </w:rPr>
  </w:style>
  <w:style w:type="character" w:customStyle="1" w:styleId="Textoindependiente2Car">
    <w:name w:val="Texto independiente 2 Car"/>
    <w:link w:val="Textoindependiente2"/>
    <w:rsid w:val="00BE1186"/>
    <w:rPr>
      <w:rFonts w:ascii="Arial" w:hAnsi="Arial"/>
      <w:sz w:val="24"/>
      <w:szCs w:val="24"/>
      <w:lang w:val="es-ES" w:eastAsia="es-ES"/>
    </w:rPr>
  </w:style>
  <w:style w:type="paragraph" w:styleId="Sangra2detindependiente">
    <w:name w:val="Body Text Indent 2"/>
    <w:basedOn w:val="Normal"/>
    <w:semiHidden/>
    <w:pPr>
      <w:ind w:left="708"/>
      <w:jc w:val="both"/>
    </w:pPr>
    <w:rPr>
      <w:rFonts w:cs="Arial"/>
      <w:szCs w:val="22"/>
    </w:rPr>
  </w:style>
  <w:style w:type="paragraph" w:styleId="Encabezado">
    <w:name w:val="header"/>
    <w:basedOn w:val="Normal"/>
    <w:semiHidden/>
    <w:pPr>
      <w:tabs>
        <w:tab w:val="center" w:pos="4252"/>
        <w:tab w:val="right" w:pos="8504"/>
      </w:tabs>
    </w:pPr>
  </w:style>
  <w:style w:type="paragraph" w:styleId="TDC4">
    <w:name w:val="toc 4"/>
    <w:basedOn w:val="Normal"/>
    <w:next w:val="Normal"/>
    <w:autoRedefine/>
    <w:semiHidden/>
    <w:pPr>
      <w:ind w:left="720"/>
    </w:pPr>
  </w:style>
  <w:style w:type="paragraph" w:styleId="TDC1">
    <w:name w:val="toc 1"/>
    <w:basedOn w:val="Normal"/>
    <w:next w:val="Normal"/>
    <w:autoRedefine/>
    <w:semiHidden/>
    <w:pPr>
      <w:spacing w:line="480" w:lineRule="auto"/>
    </w:pPr>
  </w:style>
  <w:style w:type="paragraph" w:styleId="TDC2">
    <w:name w:val="toc 2"/>
    <w:basedOn w:val="Normal"/>
    <w:next w:val="Normal"/>
    <w:autoRedefine/>
    <w:semiHidden/>
    <w:pPr>
      <w:spacing w:line="360" w:lineRule="auto"/>
      <w:ind w:left="238"/>
    </w:pPr>
  </w:style>
  <w:style w:type="paragraph" w:styleId="TDC3">
    <w:name w:val="toc 3"/>
    <w:basedOn w:val="Normal"/>
    <w:next w:val="Normal"/>
    <w:autoRedefine/>
    <w:semiHidden/>
    <w:pPr>
      <w:ind w:left="482"/>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Lneadereferencia">
    <w:name w:val="Línea de referencia"/>
    <w:basedOn w:val="Textoindependiente"/>
    <w:pPr>
      <w:spacing w:after="0"/>
      <w:jc w:val="both"/>
    </w:pPr>
    <w:rPr>
      <w:rFonts w:ascii="Arial" w:hAnsi="Arial"/>
      <w:sz w:val="24"/>
      <w:lang w:val="es-ES_tradnl"/>
    </w:rPr>
  </w:style>
  <w:style w:type="paragraph" w:styleId="Textoindependiente3">
    <w:name w:val="Body Text 3"/>
    <w:basedOn w:val="Normal"/>
    <w:semiHidden/>
    <w:pPr>
      <w:jc w:val="both"/>
    </w:pPr>
    <w:rPr>
      <w:rFonts w:cs="Arial"/>
      <w:color w:val="FF0000"/>
    </w:rPr>
  </w:style>
  <w:style w:type="character" w:styleId="Hipervnculovisitado">
    <w:name w:val="FollowedHyperlink"/>
    <w:uiPriority w:val="99"/>
    <w:semiHidden/>
    <w:rPr>
      <w:color w:val="800080"/>
      <w:u w:val="single"/>
    </w:rPr>
  </w:style>
  <w:style w:type="paragraph" w:styleId="Sinespaciado">
    <w:name w:val="No Spacing"/>
    <w:uiPriority w:val="9"/>
    <w:qFormat/>
    <w:rPr>
      <w:rFonts w:ascii="Calibri" w:hAnsi="Calibri"/>
      <w:sz w:val="22"/>
      <w:szCs w:val="22"/>
      <w:lang w:val="es-ES" w:eastAsia="en-US"/>
    </w:rPr>
  </w:style>
  <w:style w:type="character" w:customStyle="1" w:styleId="SinespaciadoCar">
    <w:name w:val="Sin espaciado Car"/>
    <w:uiPriority w:val="1"/>
    <w:rPr>
      <w:rFonts w:ascii="Calibri" w:hAnsi="Calibri"/>
      <w:sz w:val="22"/>
      <w:szCs w:val="22"/>
      <w:lang w:val="es-ES" w:eastAsia="en-US" w:bidi="ar-SA"/>
    </w:rPr>
  </w:style>
  <w:style w:type="character" w:customStyle="1" w:styleId="Ttulo1Car">
    <w:name w:val="Título 1 Car"/>
    <w:rPr>
      <w:b/>
      <w:sz w:val="24"/>
      <w:u w:val="single"/>
      <w:lang w:val="es-ES" w:eastAsia="es-ES"/>
    </w:rPr>
  </w:style>
  <w:style w:type="character" w:customStyle="1" w:styleId="PiedepginaCar">
    <w:name w:val="Pie de página Car"/>
    <w:uiPriority w:val="99"/>
    <w:rPr>
      <w:rFonts w:ascii="Arial" w:hAnsi="Arial"/>
      <w:sz w:val="24"/>
      <w:szCs w:val="24"/>
      <w:lang w:eastAsia="es-ES"/>
    </w:rPr>
  </w:style>
  <w:style w:type="table" w:styleId="Tablaconcuadrcula">
    <w:name w:val="Table Grid"/>
    <w:basedOn w:val="Tablanormal"/>
    <w:uiPriority w:val="59"/>
    <w:rsid w:val="005A6B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stamedia2-nfasis1">
    <w:name w:val="Medium List 2 Accent 1"/>
    <w:basedOn w:val="Tablanormal"/>
    <w:uiPriority w:val="66"/>
    <w:rsid w:val="005A6BC4"/>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Prrafodelista">
    <w:name w:val="List Paragraph"/>
    <w:basedOn w:val="Normal"/>
    <w:uiPriority w:val="34"/>
    <w:qFormat/>
    <w:rsid w:val="00F612D7"/>
    <w:pPr>
      <w:spacing w:line="288" w:lineRule="auto"/>
      <w:ind w:left="708"/>
      <w:jc w:val="right"/>
    </w:pPr>
    <w:rPr>
      <w:rFonts w:ascii="Times New Roman" w:hAnsi="Times New Roman"/>
      <w:lang w:val="es-ES"/>
    </w:rPr>
  </w:style>
  <w:style w:type="paragraph" w:customStyle="1" w:styleId="Predeterminado">
    <w:name w:val="Predeterminado"/>
    <w:rsid w:val="00BE5402"/>
    <w:pPr>
      <w:autoSpaceDE w:val="0"/>
      <w:autoSpaceDN w:val="0"/>
      <w:adjustRightInd w:val="0"/>
      <w:spacing w:line="288" w:lineRule="auto"/>
      <w:jc w:val="right"/>
    </w:pPr>
    <w:rPr>
      <w:szCs w:val="24"/>
      <w:lang w:val="es-ES" w:eastAsia="es-ES"/>
    </w:rPr>
  </w:style>
  <w:style w:type="table" w:styleId="Cuadrculamedia2-nfasis1">
    <w:name w:val="Medium Grid 2 Accent 1"/>
    <w:basedOn w:val="Tablanormal"/>
    <w:uiPriority w:val="68"/>
    <w:rsid w:val="007263C6"/>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Ttulo">
    <w:name w:val="Title"/>
    <w:basedOn w:val="Normal"/>
    <w:link w:val="TtuloCar"/>
    <w:qFormat/>
    <w:rsid w:val="00D1730A"/>
    <w:pPr>
      <w:jc w:val="center"/>
    </w:pPr>
    <w:rPr>
      <w:rFonts w:cs="Arial"/>
      <w:b/>
      <w:bCs/>
      <w:lang w:val="es-ES"/>
    </w:rPr>
  </w:style>
  <w:style w:type="character" w:customStyle="1" w:styleId="TtuloCar">
    <w:name w:val="Título Car"/>
    <w:link w:val="Ttulo"/>
    <w:rsid w:val="00D1730A"/>
    <w:rPr>
      <w:rFonts w:ascii="Arial" w:hAnsi="Arial" w:cs="Arial"/>
      <w:b/>
      <w:bCs/>
      <w:sz w:val="24"/>
      <w:szCs w:val="24"/>
      <w:lang w:val="es-ES" w:eastAsia="es-ES"/>
    </w:rPr>
  </w:style>
  <w:style w:type="paragraph" w:styleId="Textodeglobo">
    <w:name w:val="Balloon Text"/>
    <w:basedOn w:val="Normal"/>
    <w:link w:val="TextodegloboCar"/>
    <w:uiPriority w:val="99"/>
    <w:semiHidden/>
    <w:unhideWhenUsed/>
    <w:rsid w:val="00E22F7D"/>
    <w:rPr>
      <w:rFonts w:ascii="Segoe UI" w:hAnsi="Segoe UI" w:cs="Segoe UI"/>
      <w:sz w:val="18"/>
      <w:szCs w:val="18"/>
    </w:rPr>
  </w:style>
  <w:style w:type="character" w:customStyle="1" w:styleId="TextodegloboCar">
    <w:name w:val="Texto de globo Car"/>
    <w:link w:val="Textodeglobo"/>
    <w:uiPriority w:val="99"/>
    <w:semiHidden/>
    <w:rsid w:val="00E22F7D"/>
    <w:rPr>
      <w:rFonts w:ascii="Segoe UI" w:hAnsi="Segoe UI" w:cs="Segoe UI"/>
      <w:sz w:val="18"/>
      <w:szCs w:val="18"/>
      <w:lang w:eastAsia="es-ES"/>
    </w:rPr>
  </w:style>
  <w:style w:type="table" w:customStyle="1" w:styleId="Cuadrculadetablaclara">
    <w:name w:val="Cuadrícula de tabla clara"/>
    <w:basedOn w:val="Tablanormal"/>
    <w:uiPriority w:val="40"/>
    <w:rsid w:val="00D365B4"/>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decuadrcula1Claro-nfasis2">
    <w:name w:val="Tabla de cuadrícula 1 Claro - Énfasis 2"/>
    <w:basedOn w:val="Tablanormal"/>
    <w:uiPriority w:val="46"/>
    <w:rsid w:val="00D365B4"/>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Sombreadomedio1-nfasis2">
    <w:name w:val="Medium Shading 1 Accent 2"/>
    <w:basedOn w:val="Tablanormal"/>
    <w:uiPriority w:val="63"/>
    <w:rsid w:val="007413E2"/>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Tabladecuadrcula1clara-nfasis6">
    <w:name w:val="Tabla de cuadrícula 1 clara - Énfasis 6"/>
    <w:basedOn w:val="Tablanormal"/>
    <w:uiPriority w:val="46"/>
    <w:rsid w:val="00C667CE"/>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decuadrcula1clara-nfasis5">
    <w:name w:val="Tabla de cuadrícula 1 clara - Énfasis 5"/>
    <w:basedOn w:val="Tablanormal"/>
    <w:uiPriority w:val="46"/>
    <w:rsid w:val="00314FC0"/>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
    <w:name w:val="Tabla de cuadrícula 1 clara"/>
    <w:basedOn w:val="Tablanormal"/>
    <w:uiPriority w:val="46"/>
    <w:rsid w:val="003D6F84"/>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NormalWeb">
    <w:name w:val="Normal (Web)"/>
    <w:basedOn w:val="Normal"/>
    <w:uiPriority w:val="99"/>
    <w:unhideWhenUsed/>
    <w:rsid w:val="007115E3"/>
    <w:pPr>
      <w:spacing w:before="100" w:beforeAutospacing="1" w:after="100" w:afterAutospacing="1"/>
    </w:pPr>
    <w:rPr>
      <w:rFonts w:ascii="Times New Roman" w:hAnsi="Times New Roman"/>
      <w:lang w:eastAsia="es-CR"/>
    </w:rPr>
  </w:style>
  <w:style w:type="character" w:customStyle="1" w:styleId="style2">
    <w:name w:val="style2"/>
    <w:rsid w:val="007115E3"/>
  </w:style>
  <w:style w:type="paragraph" w:styleId="Textosinformato">
    <w:name w:val="Plain Text"/>
    <w:basedOn w:val="Normal"/>
    <w:link w:val="TextosinformatoCar"/>
    <w:uiPriority w:val="99"/>
    <w:semiHidden/>
    <w:unhideWhenUsed/>
    <w:rsid w:val="00394080"/>
    <w:rPr>
      <w:rFonts w:ascii="Calibri" w:eastAsia="Calibri" w:hAnsi="Calibri"/>
      <w:sz w:val="22"/>
      <w:szCs w:val="21"/>
      <w:lang w:eastAsia="en-US"/>
    </w:rPr>
  </w:style>
  <w:style w:type="character" w:customStyle="1" w:styleId="TextosinformatoCar">
    <w:name w:val="Texto sin formato Car"/>
    <w:link w:val="Textosinformato"/>
    <w:uiPriority w:val="99"/>
    <w:semiHidden/>
    <w:rsid w:val="00394080"/>
    <w:rPr>
      <w:rFonts w:ascii="Calibri" w:eastAsia="Calibri" w:hAnsi="Calibri"/>
      <w:sz w:val="22"/>
      <w:szCs w:val="21"/>
      <w:lang w:eastAsia="en-US"/>
    </w:rPr>
  </w:style>
  <w:style w:type="paragraph" w:customStyle="1" w:styleId="Default">
    <w:name w:val="Default"/>
    <w:rsid w:val="00387D7F"/>
    <w:pPr>
      <w:autoSpaceDE w:val="0"/>
      <w:autoSpaceDN w:val="0"/>
      <w:adjustRightInd w:val="0"/>
    </w:pPr>
    <w:rPr>
      <w:rFonts w:ascii="Century Gothic" w:hAnsi="Century Gothic" w:cs="Century Gothic"/>
      <w:color w:val="000000"/>
      <w:sz w:val="24"/>
      <w:szCs w:val="24"/>
      <w:lang w:val="es-CR" w:eastAsia="es-CR"/>
    </w:rPr>
  </w:style>
  <w:style w:type="character" w:customStyle="1" w:styleId="TextocomentarioCar">
    <w:name w:val="Texto comentario Car"/>
    <w:link w:val="Textocomentario"/>
    <w:uiPriority w:val="99"/>
    <w:semiHidden/>
    <w:rsid w:val="00FC7982"/>
    <w:rPr>
      <w:rFonts w:ascii="Arial" w:hAnsi="Arial"/>
      <w:lang w:eastAsia="es-ES"/>
    </w:rPr>
  </w:style>
  <w:style w:type="paragraph" w:styleId="Textocomentario">
    <w:name w:val="annotation text"/>
    <w:basedOn w:val="Normal"/>
    <w:link w:val="TextocomentarioCar"/>
    <w:uiPriority w:val="99"/>
    <w:semiHidden/>
    <w:unhideWhenUsed/>
    <w:rsid w:val="00FC7982"/>
    <w:rPr>
      <w:sz w:val="20"/>
      <w:szCs w:val="20"/>
    </w:rPr>
  </w:style>
  <w:style w:type="character" w:customStyle="1" w:styleId="AsuntodelcomentarioCar">
    <w:name w:val="Asunto del comentario Car"/>
    <w:link w:val="Asuntodelcomentario"/>
    <w:uiPriority w:val="99"/>
    <w:semiHidden/>
    <w:rsid w:val="00FC7982"/>
    <w:rPr>
      <w:rFonts w:ascii="Arial" w:hAnsi="Arial"/>
      <w:b/>
      <w:bCs/>
      <w:lang w:eastAsia="es-ES"/>
    </w:rPr>
  </w:style>
  <w:style w:type="paragraph" w:styleId="Asuntodelcomentario">
    <w:name w:val="annotation subject"/>
    <w:basedOn w:val="Textocomentario"/>
    <w:next w:val="Textocomentario"/>
    <w:link w:val="AsuntodelcomentarioCar"/>
    <w:uiPriority w:val="99"/>
    <w:semiHidden/>
    <w:unhideWhenUsed/>
    <w:rsid w:val="00FC7982"/>
    <w:rPr>
      <w:b/>
      <w:bCs/>
    </w:rPr>
  </w:style>
  <w:style w:type="character" w:styleId="Refdecomentario">
    <w:name w:val="annotation reference"/>
    <w:uiPriority w:val="99"/>
    <w:semiHidden/>
    <w:unhideWhenUsed/>
    <w:rsid w:val="005374DF"/>
    <w:rPr>
      <w:sz w:val="16"/>
      <w:szCs w:val="16"/>
    </w:rPr>
  </w:style>
  <w:style w:type="character" w:styleId="Textoennegrita">
    <w:name w:val="Strong"/>
    <w:uiPriority w:val="22"/>
    <w:qFormat/>
    <w:rsid w:val="00D13F03"/>
    <w:rPr>
      <w:b/>
      <w:bCs/>
    </w:rPr>
  </w:style>
  <w:style w:type="paragraph" w:customStyle="1" w:styleId="Organizacin">
    <w:name w:val="Organización"/>
    <w:basedOn w:val="Normal"/>
    <w:next w:val="Normal"/>
    <w:uiPriority w:val="1"/>
    <w:qFormat/>
    <w:rsid w:val="00260487"/>
    <w:pPr>
      <w:spacing w:before="240" w:after="100" w:line="276" w:lineRule="auto"/>
      <w:ind w:left="144" w:right="144"/>
    </w:pPr>
    <w:rPr>
      <w:rFonts w:ascii="Century Gothic" w:hAnsi="Century Gothic"/>
      <w:color w:val="956AAC"/>
      <w:sz w:val="66"/>
      <w:szCs w:val="22"/>
      <w:lang w:val="en-US" w:eastAsia="en-US"/>
    </w:rPr>
  </w:style>
  <w:style w:type="paragraph" w:customStyle="1" w:styleId="Espaciodetabla">
    <w:name w:val="Espacio de tabla"/>
    <w:basedOn w:val="Normal"/>
    <w:next w:val="Normal"/>
    <w:uiPriority w:val="2"/>
    <w:qFormat/>
    <w:rsid w:val="00260487"/>
    <w:pPr>
      <w:spacing w:line="80" w:lineRule="exact"/>
      <w:ind w:left="144" w:right="144"/>
    </w:pPr>
    <w:rPr>
      <w:rFonts w:ascii="Century Gothic" w:eastAsia="Century Gothic" w:hAnsi="Century Gothic"/>
      <w:color w:val="262626"/>
      <w:sz w:val="22"/>
      <w:szCs w:val="22"/>
      <w:lang w:val="en-US" w:eastAsia="en-US"/>
    </w:rPr>
  </w:style>
  <w:style w:type="paragraph" w:customStyle="1" w:styleId="Fotografa">
    <w:name w:val="Fotografía"/>
    <w:basedOn w:val="Normal"/>
    <w:uiPriority w:val="2"/>
    <w:qFormat/>
    <w:rsid w:val="00260487"/>
    <w:pPr>
      <w:spacing w:after="360"/>
      <w:jc w:val="center"/>
    </w:pPr>
    <w:rPr>
      <w:rFonts w:ascii="Century Gothic" w:eastAsia="Century Gothic" w:hAnsi="Century Gothic"/>
      <w:color w:val="262626"/>
      <w:sz w:val="22"/>
      <w:szCs w:val="22"/>
      <w:lang w:val="en-US" w:eastAsia="en-US"/>
    </w:rPr>
  </w:style>
  <w:style w:type="paragraph" w:customStyle="1" w:styleId="a">
    <w:basedOn w:val="Normal"/>
    <w:next w:val="Ttulo"/>
    <w:link w:val="PuestoCar"/>
    <w:uiPriority w:val="1"/>
    <w:qFormat/>
    <w:rsid w:val="00AD2BC3"/>
    <w:pPr>
      <w:spacing w:before="120" w:after="120"/>
      <w:ind w:left="144" w:right="144"/>
      <w:contextualSpacing/>
    </w:pPr>
    <w:rPr>
      <w:rFonts w:ascii="Century Gothic" w:hAnsi="Century Gothic"/>
      <w:color w:val="956AAC"/>
      <w:spacing w:val="5"/>
      <w:kern w:val="28"/>
      <w:sz w:val="28"/>
      <w:szCs w:val="28"/>
      <w:lang w:val="en-US" w:eastAsia="en-US"/>
    </w:rPr>
  </w:style>
  <w:style w:type="character" w:customStyle="1" w:styleId="PuestoCar">
    <w:name w:val="Puesto Car"/>
    <w:link w:val="a"/>
    <w:uiPriority w:val="1"/>
    <w:rsid w:val="00260487"/>
    <w:rPr>
      <w:rFonts w:ascii="Century Gothic" w:hAnsi="Century Gothic"/>
      <w:color w:val="956AAC"/>
      <w:spacing w:val="5"/>
      <w:kern w:val="28"/>
      <w:sz w:val="28"/>
      <w:szCs w:val="28"/>
      <w:lang w:val="en-US" w:eastAsia="en-US"/>
    </w:rPr>
  </w:style>
</w:styles>
</file>

<file path=word/webSettings.xml><?xml version="1.0" encoding="utf-8"?>
<w:webSettings xmlns:r="http://schemas.openxmlformats.org/officeDocument/2006/relationships" xmlns:w="http://schemas.openxmlformats.org/wordprocessingml/2006/main">
  <w:divs>
    <w:div w:id="34550047">
      <w:bodyDiv w:val="1"/>
      <w:marLeft w:val="0"/>
      <w:marRight w:val="0"/>
      <w:marTop w:val="0"/>
      <w:marBottom w:val="0"/>
      <w:divBdr>
        <w:top w:val="none" w:sz="0" w:space="0" w:color="auto"/>
        <w:left w:val="none" w:sz="0" w:space="0" w:color="auto"/>
        <w:bottom w:val="none" w:sz="0" w:space="0" w:color="auto"/>
        <w:right w:val="none" w:sz="0" w:space="0" w:color="auto"/>
      </w:divBdr>
    </w:div>
    <w:div w:id="129328535">
      <w:bodyDiv w:val="1"/>
      <w:marLeft w:val="0"/>
      <w:marRight w:val="0"/>
      <w:marTop w:val="0"/>
      <w:marBottom w:val="0"/>
      <w:divBdr>
        <w:top w:val="none" w:sz="0" w:space="0" w:color="auto"/>
        <w:left w:val="none" w:sz="0" w:space="0" w:color="auto"/>
        <w:bottom w:val="none" w:sz="0" w:space="0" w:color="auto"/>
        <w:right w:val="none" w:sz="0" w:space="0" w:color="auto"/>
      </w:divBdr>
    </w:div>
    <w:div w:id="149520263">
      <w:bodyDiv w:val="1"/>
      <w:marLeft w:val="0"/>
      <w:marRight w:val="0"/>
      <w:marTop w:val="0"/>
      <w:marBottom w:val="0"/>
      <w:divBdr>
        <w:top w:val="none" w:sz="0" w:space="0" w:color="auto"/>
        <w:left w:val="none" w:sz="0" w:space="0" w:color="auto"/>
        <w:bottom w:val="none" w:sz="0" w:space="0" w:color="auto"/>
        <w:right w:val="none" w:sz="0" w:space="0" w:color="auto"/>
      </w:divBdr>
    </w:div>
    <w:div w:id="195773656">
      <w:bodyDiv w:val="1"/>
      <w:marLeft w:val="0"/>
      <w:marRight w:val="0"/>
      <w:marTop w:val="0"/>
      <w:marBottom w:val="0"/>
      <w:divBdr>
        <w:top w:val="none" w:sz="0" w:space="0" w:color="auto"/>
        <w:left w:val="none" w:sz="0" w:space="0" w:color="auto"/>
        <w:bottom w:val="none" w:sz="0" w:space="0" w:color="auto"/>
        <w:right w:val="none" w:sz="0" w:space="0" w:color="auto"/>
      </w:divBdr>
    </w:div>
    <w:div w:id="291374891">
      <w:bodyDiv w:val="1"/>
      <w:marLeft w:val="0"/>
      <w:marRight w:val="0"/>
      <w:marTop w:val="0"/>
      <w:marBottom w:val="0"/>
      <w:divBdr>
        <w:top w:val="none" w:sz="0" w:space="0" w:color="auto"/>
        <w:left w:val="none" w:sz="0" w:space="0" w:color="auto"/>
        <w:bottom w:val="none" w:sz="0" w:space="0" w:color="auto"/>
        <w:right w:val="none" w:sz="0" w:space="0" w:color="auto"/>
      </w:divBdr>
    </w:div>
    <w:div w:id="378016109">
      <w:bodyDiv w:val="1"/>
      <w:marLeft w:val="0"/>
      <w:marRight w:val="0"/>
      <w:marTop w:val="0"/>
      <w:marBottom w:val="0"/>
      <w:divBdr>
        <w:top w:val="none" w:sz="0" w:space="0" w:color="auto"/>
        <w:left w:val="none" w:sz="0" w:space="0" w:color="auto"/>
        <w:bottom w:val="none" w:sz="0" w:space="0" w:color="auto"/>
        <w:right w:val="none" w:sz="0" w:space="0" w:color="auto"/>
      </w:divBdr>
    </w:div>
    <w:div w:id="396825710">
      <w:bodyDiv w:val="1"/>
      <w:marLeft w:val="0"/>
      <w:marRight w:val="0"/>
      <w:marTop w:val="0"/>
      <w:marBottom w:val="0"/>
      <w:divBdr>
        <w:top w:val="none" w:sz="0" w:space="0" w:color="auto"/>
        <w:left w:val="none" w:sz="0" w:space="0" w:color="auto"/>
        <w:bottom w:val="none" w:sz="0" w:space="0" w:color="auto"/>
        <w:right w:val="none" w:sz="0" w:space="0" w:color="auto"/>
      </w:divBdr>
    </w:div>
    <w:div w:id="397047575">
      <w:bodyDiv w:val="1"/>
      <w:marLeft w:val="0"/>
      <w:marRight w:val="0"/>
      <w:marTop w:val="0"/>
      <w:marBottom w:val="0"/>
      <w:divBdr>
        <w:top w:val="none" w:sz="0" w:space="0" w:color="auto"/>
        <w:left w:val="none" w:sz="0" w:space="0" w:color="auto"/>
        <w:bottom w:val="none" w:sz="0" w:space="0" w:color="auto"/>
        <w:right w:val="none" w:sz="0" w:space="0" w:color="auto"/>
      </w:divBdr>
    </w:div>
    <w:div w:id="405613729">
      <w:bodyDiv w:val="1"/>
      <w:marLeft w:val="0"/>
      <w:marRight w:val="0"/>
      <w:marTop w:val="0"/>
      <w:marBottom w:val="0"/>
      <w:divBdr>
        <w:top w:val="none" w:sz="0" w:space="0" w:color="auto"/>
        <w:left w:val="none" w:sz="0" w:space="0" w:color="auto"/>
        <w:bottom w:val="none" w:sz="0" w:space="0" w:color="auto"/>
        <w:right w:val="none" w:sz="0" w:space="0" w:color="auto"/>
      </w:divBdr>
    </w:div>
    <w:div w:id="429859640">
      <w:bodyDiv w:val="1"/>
      <w:marLeft w:val="0"/>
      <w:marRight w:val="0"/>
      <w:marTop w:val="0"/>
      <w:marBottom w:val="0"/>
      <w:divBdr>
        <w:top w:val="none" w:sz="0" w:space="0" w:color="auto"/>
        <w:left w:val="none" w:sz="0" w:space="0" w:color="auto"/>
        <w:bottom w:val="none" w:sz="0" w:space="0" w:color="auto"/>
        <w:right w:val="none" w:sz="0" w:space="0" w:color="auto"/>
      </w:divBdr>
    </w:div>
    <w:div w:id="447434529">
      <w:bodyDiv w:val="1"/>
      <w:marLeft w:val="0"/>
      <w:marRight w:val="0"/>
      <w:marTop w:val="0"/>
      <w:marBottom w:val="0"/>
      <w:divBdr>
        <w:top w:val="none" w:sz="0" w:space="0" w:color="auto"/>
        <w:left w:val="none" w:sz="0" w:space="0" w:color="auto"/>
        <w:bottom w:val="none" w:sz="0" w:space="0" w:color="auto"/>
        <w:right w:val="none" w:sz="0" w:space="0" w:color="auto"/>
      </w:divBdr>
    </w:div>
    <w:div w:id="457450346">
      <w:bodyDiv w:val="1"/>
      <w:marLeft w:val="0"/>
      <w:marRight w:val="0"/>
      <w:marTop w:val="0"/>
      <w:marBottom w:val="0"/>
      <w:divBdr>
        <w:top w:val="none" w:sz="0" w:space="0" w:color="auto"/>
        <w:left w:val="none" w:sz="0" w:space="0" w:color="auto"/>
        <w:bottom w:val="none" w:sz="0" w:space="0" w:color="auto"/>
        <w:right w:val="none" w:sz="0" w:space="0" w:color="auto"/>
      </w:divBdr>
    </w:div>
    <w:div w:id="462315093">
      <w:bodyDiv w:val="1"/>
      <w:marLeft w:val="0"/>
      <w:marRight w:val="0"/>
      <w:marTop w:val="0"/>
      <w:marBottom w:val="0"/>
      <w:divBdr>
        <w:top w:val="none" w:sz="0" w:space="0" w:color="auto"/>
        <w:left w:val="none" w:sz="0" w:space="0" w:color="auto"/>
        <w:bottom w:val="none" w:sz="0" w:space="0" w:color="auto"/>
        <w:right w:val="none" w:sz="0" w:space="0" w:color="auto"/>
      </w:divBdr>
    </w:div>
    <w:div w:id="466051596">
      <w:bodyDiv w:val="1"/>
      <w:marLeft w:val="0"/>
      <w:marRight w:val="0"/>
      <w:marTop w:val="0"/>
      <w:marBottom w:val="0"/>
      <w:divBdr>
        <w:top w:val="none" w:sz="0" w:space="0" w:color="auto"/>
        <w:left w:val="none" w:sz="0" w:space="0" w:color="auto"/>
        <w:bottom w:val="none" w:sz="0" w:space="0" w:color="auto"/>
        <w:right w:val="none" w:sz="0" w:space="0" w:color="auto"/>
      </w:divBdr>
    </w:div>
    <w:div w:id="495731234">
      <w:bodyDiv w:val="1"/>
      <w:marLeft w:val="0"/>
      <w:marRight w:val="0"/>
      <w:marTop w:val="0"/>
      <w:marBottom w:val="0"/>
      <w:divBdr>
        <w:top w:val="none" w:sz="0" w:space="0" w:color="auto"/>
        <w:left w:val="none" w:sz="0" w:space="0" w:color="auto"/>
        <w:bottom w:val="none" w:sz="0" w:space="0" w:color="auto"/>
        <w:right w:val="none" w:sz="0" w:space="0" w:color="auto"/>
      </w:divBdr>
    </w:div>
    <w:div w:id="512498522">
      <w:bodyDiv w:val="1"/>
      <w:marLeft w:val="0"/>
      <w:marRight w:val="0"/>
      <w:marTop w:val="0"/>
      <w:marBottom w:val="0"/>
      <w:divBdr>
        <w:top w:val="none" w:sz="0" w:space="0" w:color="auto"/>
        <w:left w:val="none" w:sz="0" w:space="0" w:color="auto"/>
        <w:bottom w:val="none" w:sz="0" w:space="0" w:color="auto"/>
        <w:right w:val="none" w:sz="0" w:space="0" w:color="auto"/>
      </w:divBdr>
    </w:div>
    <w:div w:id="557790981">
      <w:bodyDiv w:val="1"/>
      <w:marLeft w:val="0"/>
      <w:marRight w:val="0"/>
      <w:marTop w:val="0"/>
      <w:marBottom w:val="0"/>
      <w:divBdr>
        <w:top w:val="none" w:sz="0" w:space="0" w:color="auto"/>
        <w:left w:val="none" w:sz="0" w:space="0" w:color="auto"/>
        <w:bottom w:val="none" w:sz="0" w:space="0" w:color="auto"/>
        <w:right w:val="none" w:sz="0" w:space="0" w:color="auto"/>
      </w:divBdr>
    </w:div>
    <w:div w:id="692804151">
      <w:bodyDiv w:val="1"/>
      <w:marLeft w:val="0"/>
      <w:marRight w:val="0"/>
      <w:marTop w:val="0"/>
      <w:marBottom w:val="0"/>
      <w:divBdr>
        <w:top w:val="none" w:sz="0" w:space="0" w:color="auto"/>
        <w:left w:val="none" w:sz="0" w:space="0" w:color="auto"/>
        <w:bottom w:val="none" w:sz="0" w:space="0" w:color="auto"/>
        <w:right w:val="none" w:sz="0" w:space="0" w:color="auto"/>
      </w:divBdr>
    </w:div>
    <w:div w:id="707099457">
      <w:bodyDiv w:val="1"/>
      <w:marLeft w:val="0"/>
      <w:marRight w:val="0"/>
      <w:marTop w:val="0"/>
      <w:marBottom w:val="0"/>
      <w:divBdr>
        <w:top w:val="none" w:sz="0" w:space="0" w:color="auto"/>
        <w:left w:val="none" w:sz="0" w:space="0" w:color="auto"/>
        <w:bottom w:val="none" w:sz="0" w:space="0" w:color="auto"/>
        <w:right w:val="none" w:sz="0" w:space="0" w:color="auto"/>
      </w:divBdr>
    </w:div>
    <w:div w:id="738553501">
      <w:bodyDiv w:val="1"/>
      <w:marLeft w:val="0"/>
      <w:marRight w:val="0"/>
      <w:marTop w:val="0"/>
      <w:marBottom w:val="0"/>
      <w:divBdr>
        <w:top w:val="none" w:sz="0" w:space="0" w:color="auto"/>
        <w:left w:val="none" w:sz="0" w:space="0" w:color="auto"/>
        <w:bottom w:val="none" w:sz="0" w:space="0" w:color="auto"/>
        <w:right w:val="none" w:sz="0" w:space="0" w:color="auto"/>
      </w:divBdr>
    </w:div>
    <w:div w:id="741103807">
      <w:bodyDiv w:val="1"/>
      <w:marLeft w:val="0"/>
      <w:marRight w:val="0"/>
      <w:marTop w:val="0"/>
      <w:marBottom w:val="0"/>
      <w:divBdr>
        <w:top w:val="none" w:sz="0" w:space="0" w:color="auto"/>
        <w:left w:val="none" w:sz="0" w:space="0" w:color="auto"/>
        <w:bottom w:val="none" w:sz="0" w:space="0" w:color="auto"/>
        <w:right w:val="none" w:sz="0" w:space="0" w:color="auto"/>
      </w:divBdr>
    </w:div>
    <w:div w:id="765925821">
      <w:bodyDiv w:val="1"/>
      <w:marLeft w:val="0"/>
      <w:marRight w:val="0"/>
      <w:marTop w:val="0"/>
      <w:marBottom w:val="0"/>
      <w:divBdr>
        <w:top w:val="none" w:sz="0" w:space="0" w:color="auto"/>
        <w:left w:val="none" w:sz="0" w:space="0" w:color="auto"/>
        <w:bottom w:val="none" w:sz="0" w:space="0" w:color="auto"/>
        <w:right w:val="none" w:sz="0" w:space="0" w:color="auto"/>
      </w:divBdr>
    </w:div>
    <w:div w:id="791094360">
      <w:bodyDiv w:val="1"/>
      <w:marLeft w:val="0"/>
      <w:marRight w:val="0"/>
      <w:marTop w:val="0"/>
      <w:marBottom w:val="0"/>
      <w:divBdr>
        <w:top w:val="none" w:sz="0" w:space="0" w:color="auto"/>
        <w:left w:val="none" w:sz="0" w:space="0" w:color="auto"/>
        <w:bottom w:val="none" w:sz="0" w:space="0" w:color="auto"/>
        <w:right w:val="none" w:sz="0" w:space="0" w:color="auto"/>
      </w:divBdr>
    </w:div>
    <w:div w:id="799345137">
      <w:bodyDiv w:val="1"/>
      <w:marLeft w:val="0"/>
      <w:marRight w:val="0"/>
      <w:marTop w:val="0"/>
      <w:marBottom w:val="0"/>
      <w:divBdr>
        <w:top w:val="none" w:sz="0" w:space="0" w:color="auto"/>
        <w:left w:val="none" w:sz="0" w:space="0" w:color="auto"/>
        <w:bottom w:val="none" w:sz="0" w:space="0" w:color="auto"/>
        <w:right w:val="none" w:sz="0" w:space="0" w:color="auto"/>
      </w:divBdr>
    </w:div>
    <w:div w:id="835534853">
      <w:bodyDiv w:val="1"/>
      <w:marLeft w:val="0"/>
      <w:marRight w:val="0"/>
      <w:marTop w:val="0"/>
      <w:marBottom w:val="0"/>
      <w:divBdr>
        <w:top w:val="none" w:sz="0" w:space="0" w:color="auto"/>
        <w:left w:val="none" w:sz="0" w:space="0" w:color="auto"/>
        <w:bottom w:val="none" w:sz="0" w:space="0" w:color="auto"/>
        <w:right w:val="none" w:sz="0" w:space="0" w:color="auto"/>
      </w:divBdr>
    </w:div>
    <w:div w:id="882207955">
      <w:bodyDiv w:val="1"/>
      <w:marLeft w:val="0"/>
      <w:marRight w:val="0"/>
      <w:marTop w:val="0"/>
      <w:marBottom w:val="0"/>
      <w:divBdr>
        <w:top w:val="none" w:sz="0" w:space="0" w:color="auto"/>
        <w:left w:val="none" w:sz="0" w:space="0" w:color="auto"/>
        <w:bottom w:val="none" w:sz="0" w:space="0" w:color="auto"/>
        <w:right w:val="none" w:sz="0" w:space="0" w:color="auto"/>
      </w:divBdr>
    </w:div>
    <w:div w:id="893153449">
      <w:bodyDiv w:val="1"/>
      <w:marLeft w:val="0"/>
      <w:marRight w:val="0"/>
      <w:marTop w:val="0"/>
      <w:marBottom w:val="0"/>
      <w:divBdr>
        <w:top w:val="none" w:sz="0" w:space="0" w:color="auto"/>
        <w:left w:val="none" w:sz="0" w:space="0" w:color="auto"/>
        <w:bottom w:val="none" w:sz="0" w:space="0" w:color="auto"/>
        <w:right w:val="none" w:sz="0" w:space="0" w:color="auto"/>
      </w:divBdr>
    </w:div>
    <w:div w:id="900095060">
      <w:bodyDiv w:val="1"/>
      <w:marLeft w:val="0"/>
      <w:marRight w:val="0"/>
      <w:marTop w:val="0"/>
      <w:marBottom w:val="0"/>
      <w:divBdr>
        <w:top w:val="none" w:sz="0" w:space="0" w:color="auto"/>
        <w:left w:val="none" w:sz="0" w:space="0" w:color="auto"/>
        <w:bottom w:val="none" w:sz="0" w:space="0" w:color="auto"/>
        <w:right w:val="none" w:sz="0" w:space="0" w:color="auto"/>
      </w:divBdr>
    </w:div>
    <w:div w:id="915553413">
      <w:bodyDiv w:val="1"/>
      <w:marLeft w:val="0"/>
      <w:marRight w:val="0"/>
      <w:marTop w:val="0"/>
      <w:marBottom w:val="0"/>
      <w:divBdr>
        <w:top w:val="none" w:sz="0" w:space="0" w:color="auto"/>
        <w:left w:val="none" w:sz="0" w:space="0" w:color="auto"/>
        <w:bottom w:val="none" w:sz="0" w:space="0" w:color="auto"/>
        <w:right w:val="none" w:sz="0" w:space="0" w:color="auto"/>
      </w:divBdr>
    </w:div>
    <w:div w:id="1057047886">
      <w:bodyDiv w:val="1"/>
      <w:marLeft w:val="0"/>
      <w:marRight w:val="0"/>
      <w:marTop w:val="0"/>
      <w:marBottom w:val="0"/>
      <w:divBdr>
        <w:top w:val="none" w:sz="0" w:space="0" w:color="auto"/>
        <w:left w:val="none" w:sz="0" w:space="0" w:color="auto"/>
        <w:bottom w:val="none" w:sz="0" w:space="0" w:color="auto"/>
        <w:right w:val="none" w:sz="0" w:space="0" w:color="auto"/>
      </w:divBdr>
    </w:div>
    <w:div w:id="1075667901">
      <w:bodyDiv w:val="1"/>
      <w:marLeft w:val="0"/>
      <w:marRight w:val="0"/>
      <w:marTop w:val="0"/>
      <w:marBottom w:val="0"/>
      <w:divBdr>
        <w:top w:val="none" w:sz="0" w:space="0" w:color="auto"/>
        <w:left w:val="none" w:sz="0" w:space="0" w:color="auto"/>
        <w:bottom w:val="none" w:sz="0" w:space="0" w:color="auto"/>
        <w:right w:val="none" w:sz="0" w:space="0" w:color="auto"/>
      </w:divBdr>
    </w:div>
    <w:div w:id="1153370267">
      <w:bodyDiv w:val="1"/>
      <w:marLeft w:val="0"/>
      <w:marRight w:val="0"/>
      <w:marTop w:val="0"/>
      <w:marBottom w:val="0"/>
      <w:divBdr>
        <w:top w:val="none" w:sz="0" w:space="0" w:color="auto"/>
        <w:left w:val="none" w:sz="0" w:space="0" w:color="auto"/>
        <w:bottom w:val="none" w:sz="0" w:space="0" w:color="auto"/>
        <w:right w:val="none" w:sz="0" w:space="0" w:color="auto"/>
      </w:divBdr>
    </w:div>
    <w:div w:id="1211109154">
      <w:bodyDiv w:val="1"/>
      <w:marLeft w:val="0"/>
      <w:marRight w:val="0"/>
      <w:marTop w:val="0"/>
      <w:marBottom w:val="0"/>
      <w:divBdr>
        <w:top w:val="none" w:sz="0" w:space="0" w:color="auto"/>
        <w:left w:val="none" w:sz="0" w:space="0" w:color="auto"/>
        <w:bottom w:val="none" w:sz="0" w:space="0" w:color="auto"/>
        <w:right w:val="none" w:sz="0" w:space="0" w:color="auto"/>
      </w:divBdr>
    </w:div>
    <w:div w:id="1264875521">
      <w:bodyDiv w:val="1"/>
      <w:marLeft w:val="0"/>
      <w:marRight w:val="0"/>
      <w:marTop w:val="0"/>
      <w:marBottom w:val="0"/>
      <w:divBdr>
        <w:top w:val="none" w:sz="0" w:space="0" w:color="auto"/>
        <w:left w:val="none" w:sz="0" w:space="0" w:color="auto"/>
        <w:bottom w:val="none" w:sz="0" w:space="0" w:color="auto"/>
        <w:right w:val="none" w:sz="0" w:space="0" w:color="auto"/>
      </w:divBdr>
    </w:div>
    <w:div w:id="1379281636">
      <w:bodyDiv w:val="1"/>
      <w:marLeft w:val="0"/>
      <w:marRight w:val="0"/>
      <w:marTop w:val="0"/>
      <w:marBottom w:val="0"/>
      <w:divBdr>
        <w:top w:val="none" w:sz="0" w:space="0" w:color="auto"/>
        <w:left w:val="none" w:sz="0" w:space="0" w:color="auto"/>
        <w:bottom w:val="none" w:sz="0" w:space="0" w:color="auto"/>
        <w:right w:val="none" w:sz="0" w:space="0" w:color="auto"/>
      </w:divBdr>
    </w:div>
    <w:div w:id="1427648836">
      <w:bodyDiv w:val="1"/>
      <w:marLeft w:val="0"/>
      <w:marRight w:val="0"/>
      <w:marTop w:val="0"/>
      <w:marBottom w:val="0"/>
      <w:divBdr>
        <w:top w:val="none" w:sz="0" w:space="0" w:color="auto"/>
        <w:left w:val="none" w:sz="0" w:space="0" w:color="auto"/>
        <w:bottom w:val="none" w:sz="0" w:space="0" w:color="auto"/>
        <w:right w:val="none" w:sz="0" w:space="0" w:color="auto"/>
      </w:divBdr>
    </w:div>
    <w:div w:id="1460538413">
      <w:bodyDiv w:val="1"/>
      <w:marLeft w:val="0"/>
      <w:marRight w:val="0"/>
      <w:marTop w:val="0"/>
      <w:marBottom w:val="0"/>
      <w:divBdr>
        <w:top w:val="none" w:sz="0" w:space="0" w:color="auto"/>
        <w:left w:val="none" w:sz="0" w:space="0" w:color="auto"/>
        <w:bottom w:val="none" w:sz="0" w:space="0" w:color="auto"/>
        <w:right w:val="none" w:sz="0" w:space="0" w:color="auto"/>
      </w:divBdr>
    </w:div>
    <w:div w:id="1462185001">
      <w:bodyDiv w:val="1"/>
      <w:marLeft w:val="0"/>
      <w:marRight w:val="0"/>
      <w:marTop w:val="0"/>
      <w:marBottom w:val="0"/>
      <w:divBdr>
        <w:top w:val="none" w:sz="0" w:space="0" w:color="auto"/>
        <w:left w:val="none" w:sz="0" w:space="0" w:color="auto"/>
        <w:bottom w:val="none" w:sz="0" w:space="0" w:color="auto"/>
        <w:right w:val="none" w:sz="0" w:space="0" w:color="auto"/>
      </w:divBdr>
    </w:div>
    <w:div w:id="1487087517">
      <w:bodyDiv w:val="1"/>
      <w:marLeft w:val="0"/>
      <w:marRight w:val="0"/>
      <w:marTop w:val="0"/>
      <w:marBottom w:val="0"/>
      <w:divBdr>
        <w:top w:val="none" w:sz="0" w:space="0" w:color="auto"/>
        <w:left w:val="none" w:sz="0" w:space="0" w:color="auto"/>
        <w:bottom w:val="none" w:sz="0" w:space="0" w:color="auto"/>
        <w:right w:val="none" w:sz="0" w:space="0" w:color="auto"/>
      </w:divBdr>
    </w:div>
    <w:div w:id="1513951630">
      <w:bodyDiv w:val="1"/>
      <w:marLeft w:val="0"/>
      <w:marRight w:val="0"/>
      <w:marTop w:val="0"/>
      <w:marBottom w:val="0"/>
      <w:divBdr>
        <w:top w:val="none" w:sz="0" w:space="0" w:color="auto"/>
        <w:left w:val="none" w:sz="0" w:space="0" w:color="auto"/>
        <w:bottom w:val="none" w:sz="0" w:space="0" w:color="auto"/>
        <w:right w:val="none" w:sz="0" w:space="0" w:color="auto"/>
      </w:divBdr>
    </w:div>
    <w:div w:id="1523208293">
      <w:bodyDiv w:val="1"/>
      <w:marLeft w:val="0"/>
      <w:marRight w:val="0"/>
      <w:marTop w:val="0"/>
      <w:marBottom w:val="0"/>
      <w:divBdr>
        <w:top w:val="none" w:sz="0" w:space="0" w:color="auto"/>
        <w:left w:val="none" w:sz="0" w:space="0" w:color="auto"/>
        <w:bottom w:val="none" w:sz="0" w:space="0" w:color="auto"/>
        <w:right w:val="none" w:sz="0" w:space="0" w:color="auto"/>
      </w:divBdr>
    </w:div>
    <w:div w:id="1525285433">
      <w:bodyDiv w:val="1"/>
      <w:marLeft w:val="0"/>
      <w:marRight w:val="0"/>
      <w:marTop w:val="0"/>
      <w:marBottom w:val="0"/>
      <w:divBdr>
        <w:top w:val="none" w:sz="0" w:space="0" w:color="auto"/>
        <w:left w:val="none" w:sz="0" w:space="0" w:color="auto"/>
        <w:bottom w:val="none" w:sz="0" w:space="0" w:color="auto"/>
        <w:right w:val="none" w:sz="0" w:space="0" w:color="auto"/>
      </w:divBdr>
    </w:div>
    <w:div w:id="1576626138">
      <w:bodyDiv w:val="1"/>
      <w:marLeft w:val="0"/>
      <w:marRight w:val="0"/>
      <w:marTop w:val="0"/>
      <w:marBottom w:val="0"/>
      <w:divBdr>
        <w:top w:val="none" w:sz="0" w:space="0" w:color="auto"/>
        <w:left w:val="none" w:sz="0" w:space="0" w:color="auto"/>
        <w:bottom w:val="none" w:sz="0" w:space="0" w:color="auto"/>
        <w:right w:val="none" w:sz="0" w:space="0" w:color="auto"/>
      </w:divBdr>
    </w:div>
    <w:div w:id="1586185331">
      <w:bodyDiv w:val="1"/>
      <w:marLeft w:val="0"/>
      <w:marRight w:val="0"/>
      <w:marTop w:val="0"/>
      <w:marBottom w:val="0"/>
      <w:divBdr>
        <w:top w:val="none" w:sz="0" w:space="0" w:color="auto"/>
        <w:left w:val="none" w:sz="0" w:space="0" w:color="auto"/>
        <w:bottom w:val="none" w:sz="0" w:space="0" w:color="auto"/>
        <w:right w:val="none" w:sz="0" w:space="0" w:color="auto"/>
      </w:divBdr>
    </w:div>
    <w:div w:id="1657420422">
      <w:bodyDiv w:val="1"/>
      <w:marLeft w:val="0"/>
      <w:marRight w:val="0"/>
      <w:marTop w:val="0"/>
      <w:marBottom w:val="0"/>
      <w:divBdr>
        <w:top w:val="none" w:sz="0" w:space="0" w:color="auto"/>
        <w:left w:val="none" w:sz="0" w:space="0" w:color="auto"/>
        <w:bottom w:val="none" w:sz="0" w:space="0" w:color="auto"/>
        <w:right w:val="none" w:sz="0" w:space="0" w:color="auto"/>
      </w:divBdr>
    </w:div>
    <w:div w:id="1763067137">
      <w:bodyDiv w:val="1"/>
      <w:marLeft w:val="0"/>
      <w:marRight w:val="0"/>
      <w:marTop w:val="0"/>
      <w:marBottom w:val="0"/>
      <w:divBdr>
        <w:top w:val="none" w:sz="0" w:space="0" w:color="auto"/>
        <w:left w:val="none" w:sz="0" w:space="0" w:color="auto"/>
        <w:bottom w:val="none" w:sz="0" w:space="0" w:color="auto"/>
        <w:right w:val="none" w:sz="0" w:space="0" w:color="auto"/>
      </w:divBdr>
    </w:div>
    <w:div w:id="1790930580">
      <w:bodyDiv w:val="1"/>
      <w:marLeft w:val="0"/>
      <w:marRight w:val="0"/>
      <w:marTop w:val="0"/>
      <w:marBottom w:val="0"/>
      <w:divBdr>
        <w:top w:val="none" w:sz="0" w:space="0" w:color="auto"/>
        <w:left w:val="none" w:sz="0" w:space="0" w:color="auto"/>
        <w:bottom w:val="none" w:sz="0" w:space="0" w:color="auto"/>
        <w:right w:val="none" w:sz="0" w:space="0" w:color="auto"/>
      </w:divBdr>
    </w:div>
    <w:div w:id="1802192620">
      <w:bodyDiv w:val="1"/>
      <w:marLeft w:val="0"/>
      <w:marRight w:val="0"/>
      <w:marTop w:val="0"/>
      <w:marBottom w:val="0"/>
      <w:divBdr>
        <w:top w:val="none" w:sz="0" w:space="0" w:color="auto"/>
        <w:left w:val="none" w:sz="0" w:space="0" w:color="auto"/>
        <w:bottom w:val="none" w:sz="0" w:space="0" w:color="auto"/>
        <w:right w:val="none" w:sz="0" w:space="0" w:color="auto"/>
      </w:divBdr>
    </w:div>
    <w:div w:id="1831213496">
      <w:bodyDiv w:val="1"/>
      <w:marLeft w:val="0"/>
      <w:marRight w:val="0"/>
      <w:marTop w:val="0"/>
      <w:marBottom w:val="0"/>
      <w:divBdr>
        <w:top w:val="none" w:sz="0" w:space="0" w:color="auto"/>
        <w:left w:val="none" w:sz="0" w:space="0" w:color="auto"/>
        <w:bottom w:val="none" w:sz="0" w:space="0" w:color="auto"/>
        <w:right w:val="none" w:sz="0" w:space="0" w:color="auto"/>
      </w:divBdr>
    </w:div>
    <w:div w:id="1897931828">
      <w:bodyDiv w:val="1"/>
      <w:marLeft w:val="0"/>
      <w:marRight w:val="0"/>
      <w:marTop w:val="0"/>
      <w:marBottom w:val="0"/>
      <w:divBdr>
        <w:top w:val="none" w:sz="0" w:space="0" w:color="auto"/>
        <w:left w:val="none" w:sz="0" w:space="0" w:color="auto"/>
        <w:bottom w:val="none" w:sz="0" w:space="0" w:color="auto"/>
        <w:right w:val="none" w:sz="0" w:space="0" w:color="auto"/>
      </w:divBdr>
    </w:div>
    <w:div w:id="1946841784">
      <w:bodyDiv w:val="1"/>
      <w:marLeft w:val="0"/>
      <w:marRight w:val="0"/>
      <w:marTop w:val="0"/>
      <w:marBottom w:val="0"/>
      <w:divBdr>
        <w:top w:val="none" w:sz="0" w:space="0" w:color="auto"/>
        <w:left w:val="none" w:sz="0" w:space="0" w:color="auto"/>
        <w:bottom w:val="none" w:sz="0" w:space="0" w:color="auto"/>
        <w:right w:val="none" w:sz="0" w:space="0" w:color="auto"/>
      </w:divBdr>
    </w:div>
    <w:div w:id="1973754526">
      <w:bodyDiv w:val="1"/>
      <w:marLeft w:val="0"/>
      <w:marRight w:val="0"/>
      <w:marTop w:val="0"/>
      <w:marBottom w:val="0"/>
      <w:divBdr>
        <w:top w:val="none" w:sz="0" w:space="0" w:color="auto"/>
        <w:left w:val="none" w:sz="0" w:space="0" w:color="auto"/>
        <w:bottom w:val="none" w:sz="0" w:space="0" w:color="auto"/>
        <w:right w:val="none" w:sz="0" w:space="0" w:color="auto"/>
      </w:divBdr>
    </w:div>
    <w:div w:id="1985423646">
      <w:bodyDiv w:val="1"/>
      <w:marLeft w:val="0"/>
      <w:marRight w:val="0"/>
      <w:marTop w:val="0"/>
      <w:marBottom w:val="0"/>
      <w:divBdr>
        <w:top w:val="none" w:sz="0" w:space="0" w:color="auto"/>
        <w:left w:val="none" w:sz="0" w:space="0" w:color="auto"/>
        <w:bottom w:val="none" w:sz="0" w:space="0" w:color="auto"/>
        <w:right w:val="none" w:sz="0" w:space="0" w:color="auto"/>
      </w:divBdr>
    </w:div>
    <w:div w:id="2001930667">
      <w:bodyDiv w:val="1"/>
      <w:marLeft w:val="0"/>
      <w:marRight w:val="0"/>
      <w:marTop w:val="0"/>
      <w:marBottom w:val="0"/>
      <w:divBdr>
        <w:top w:val="none" w:sz="0" w:space="0" w:color="auto"/>
        <w:left w:val="none" w:sz="0" w:space="0" w:color="auto"/>
        <w:bottom w:val="none" w:sz="0" w:space="0" w:color="auto"/>
        <w:right w:val="none" w:sz="0" w:space="0" w:color="auto"/>
      </w:divBdr>
    </w:div>
    <w:div w:id="2051415485">
      <w:bodyDiv w:val="1"/>
      <w:marLeft w:val="0"/>
      <w:marRight w:val="0"/>
      <w:marTop w:val="0"/>
      <w:marBottom w:val="0"/>
      <w:divBdr>
        <w:top w:val="none" w:sz="0" w:space="0" w:color="auto"/>
        <w:left w:val="none" w:sz="0" w:space="0" w:color="auto"/>
        <w:bottom w:val="none" w:sz="0" w:space="0" w:color="auto"/>
        <w:right w:val="none" w:sz="0" w:space="0" w:color="auto"/>
      </w:divBdr>
    </w:div>
    <w:div w:id="2060589327">
      <w:bodyDiv w:val="1"/>
      <w:marLeft w:val="0"/>
      <w:marRight w:val="0"/>
      <w:marTop w:val="0"/>
      <w:marBottom w:val="0"/>
      <w:divBdr>
        <w:top w:val="none" w:sz="0" w:space="0" w:color="auto"/>
        <w:left w:val="none" w:sz="0" w:space="0" w:color="auto"/>
        <w:bottom w:val="none" w:sz="0" w:space="0" w:color="auto"/>
        <w:right w:val="none" w:sz="0" w:space="0" w:color="auto"/>
      </w:divBdr>
    </w:div>
    <w:div w:id="2069255711">
      <w:bodyDiv w:val="1"/>
      <w:marLeft w:val="0"/>
      <w:marRight w:val="0"/>
      <w:marTop w:val="0"/>
      <w:marBottom w:val="0"/>
      <w:divBdr>
        <w:top w:val="none" w:sz="0" w:space="0" w:color="auto"/>
        <w:left w:val="none" w:sz="0" w:space="0" w:color="auto"/>
        <w:bottom w:val="none" w:sz="0" w:space="0" w:color="auto"/>
        <w:right w:val="none" w:sz="0" w:space="0" w:color="auto"/>
      </w:divBdr>
    </w:div>
    <w:div w:id="2069843129">
      <w:bodyDiv w:val="1"/>
      <w:marLeft w:val="0"/>
      <w:marRight w:val="0"/>
      <w:marTop w:val="0"/>
      <w:marBottom w:val="0"/>
      <w:divBdr>
        <w:top w:val="none" w:sz="0" w:space="0" w:color="auto"/>
        <w:left w:val="none" w:sz="0" w:space="0" w:color="auto"/>
        <w:bottom w:val="none" w:sz="0" w:space="0" w:color="auto"/>
        <w:right w:val="none" w:sz="0" w:space="0" w:color="auto"/>
      </w:divBdr>
    </w:div>
    <w:div w:id="2075545012">
      <w:bodyDiv w:val="1"/>
      <w:marLeft w:val="0"/>
      <w:marRight w:val="0"/>
      <w:marTop w:val="0"/>
      <w:marBottom w:val="0"/>
      <w:divBdr>
        <w:top w:val="none" w:sz="0" w:space="0" w:color="auto"/>
        <w:left w:val="none" w:sz="0" w:space="0" w:color="auto"/>
        <w:bottom w:val="none" w:sz="0" w:space="0" w:color="auto"/>
        <w:right w:val="none" w:sz="0" w:space="0" w:color="auto"/>
      </w:divBdr>
    </w:div>
    <w:div w:id="2081101108">
      <w:bodyDiv w:val="1"/>
      <w:marLeft w:val="0"/>
      <w:marRight w:val="0"/>
      <w:marTop w:val="0"/>
      <w:marBottom w:val="0"/>
      <w:divBdr>
        <w:top w:val="none" w:sz="0" w:space="0" w:color="auto"/>
        <w:left w:val="none" w:sz="0" w:space="0" w:color="auto"/>
        <w:bottom w:val="none" w:sz="0" w:space="0" w:color="auto"/>
        <w:right w:val="none" w:sz="0" w:space="0" w:color="auto"/>
      </w:divBdr>
    </w:div>
    <w:div w:id="210791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eader" Target="head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3.wmf"/><Relationship Id="rId19" Type="http://schemas.openxmlformats.org/officeDocument/2006/relationships/chart" Target="charts/chart1.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perspective val="0"/>
    </c:view3D>
    <c:plotArea>
      <c:layout>
        <c:manualLayout>
          <c:layoutTarget val="inner"/>
          <c:xMode val="edge"/>
          <c:yMode val="edge"/>
          <c:x val="0.21237113402061855"/>
          <c:y val="0.26724137931034481"/>
          <c:w val="0.62886597938144351"/>
          <c:h val="0.52586206896551702"/>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Lbls>
            <c:dLbl>
              <c:idx val="0"/>
              <c:layout>
                <c:manualLayout>
                  <c:xMode val="edge"/>
                  <c:yMode val="edge"/>
                  <c:x val="0.75257731958762886"/>
                  <c:y val="0.15086206896551718"/>
                </c:manualLayout>
              </c:layout>
              <c:dLblPos val="bestFit"/>
              <c:showVal val="1"/>
              <c:showCatName val="1"/>
              <c:showPercent val="1"/>
            </c:dLbl>
            <c:dLbl>
              <c:idx val="1"/>
              <c:layout>
                <c:manualLayout>
                  <c:xMode val="edge"/>
                  <c:yMode val="edge"/>
                  <c:x val="0.43298969072164972"/>
                  <c:y val="0.7844827586206895"/>
                </c:manualLayout>
              </c:layout>
              <c:dLblPos val="bestFit"/>
              <c:showVal val="1"/>
              <c:showCatName val="1"/>
              <c:showPercent val="1"/>
            </c:dLbl>
            <c:dLbl>
              <c:idx val="2"/>
              <c:layout>
                <c:manualLayout>
                  <c:xMode val="edge"/>
                  <c:yMode val="edge"/>
                  <c:x val="3.09278350515464E-2"/>
                  <c:y val="0.18965517241379309"/>
                </c:manualLayout>
              </c:layout>
              <c:dLblPos val="bestFit"/>
              <c:showVal val="1"/>
              <c:showCatName val="1"/>
              <c:showPercent val="1"/>
            </c:dLbl>
            <c:numFmt formatCode="0%" sourceLinked="0"/>
            <c:spPr>
              <a:noFill/>
              <a:ln w="25401">
                <a:noFill/>
              </a:ln>
            </c:spPr>
            <c:txPr>
              <a:bodyPr/>
              <a:lstStyle/>
              <a:p>
                <a:pPr>
                  <a:defRPr sz="900" b="0" i="0" u="none" strike="noStrike" baseline="0">
                    <a:solidFill>
                      <a:srgbClr val="000000"/>
                    </a:solidFill>
                    <a:latin typeface="Arial"/>
                    <a:ea typeface="Arial"/>
                    <a:cs typeface="Arial"/>
                  </a:defRPr>
                </a:pPr>
                <a:endParaRPr lang="es-MX"/>
              </a:p>
            </c:txPr>
            <c:showVal val="1"/>
            <c:showCatName val="1"/>
            <c:showPercent val="1"/>
            <c:showLeaderLines val="1"/>
          </c:dLbls>
          <c:cat>
            <c:strRef>
              <c:f>Sheet1!$B$1:$E$1</c:f>
              <c:strCache>
                <c:ptCount val="4"/>
                <c:pt idx="0">
                  <c:v>Profesionales</c:v>
                </c:pt>
                <c:pt idx="1">
                  <c:v>Técnicos</c:v>
                </c:pt>
                <c:pt idx="2">
                  <c:v>Administrativos</c:v>
                </c:pt>
                <c:pt idx="3">
                  <c:v>Gerencial</c:v>
                </c:pt>
              </c:strCache>
            </c:strRef>
          </c:cat>
          <c:val>
            <c:numRef>
              <c:f>Sheet1!$B$2:$E$2</c:f>
              <c:numCache>
                <c:formatCode>General</c:formatCode>
                <c:ptCount val="4"/>
                <c:pt idx="0">
                  <c:v>37</c:v>
                </c:pt>
                <c:pt idx="1">
                  <c:v>32</c:v>
                </c:pt>
                <c:pt idx="2">
                  <c:v>22</c:v>
                </c:pt>
                <c:pt idx="3">
                  <c:v>9</c:v>
                </c:pt>
              </c:numCache>
            </c:numRef>
          </c:val>
        </c:ser>
        <c:dLbls>
          <c:showVal val="1"/>
          <c:showCatName val="1"/>
          <c:showPercent val="1"/>
        </c:dLbls>
      </c:pie3DChart>
      <c:spPr>
        <a:noFill/>
        <a:ln w="25401">
          <a:noFill/>
        </a:ln>
      </c:spPr>
    </c:plotArea>
    <c:plotVisOnly val="1"/>
    <c:dispBlanksAs val="zero"/>
  </c:chart>
  <c:spPr>
    <a:noFill/>
    <a:ln>
      <a:noFill/>
    </a:ln>
  </c:spPr>
  <c:txPr>
    <a:bodyPr/>
    <a:lstStyle/>
    <a:p>
      <a:pPr>
        <a:defRPr sz="1025" b="1" i="0" u="none" strike="noStrike" baseline="0">
          <a:solidFill>
            <a:srgbClr val="000000"/>
          </a:solidFill>
          <a:latin typeface="Arial"/>
          <a:ea typeface="Arial"/>
          <a:cs typeface="Arial"/>
        </a:defRPr>
      </a:pPr>
      <a:endParaRPr lang="es-MX"/>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08190-6D4A-406A-AB94-A6B6D1B2B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19712</Words>
  <Characters>108422</Characters>
  <Application>Microsoft Office Word</Application>
  <DocSecurity>0</DocSecurity>
  <Lines>903</Lines>
  <Paragraphs>255</Paragraphs>
  <ScaleCrop>false</ScaleCrop>
  <HeadingPairs>
    <vt:vector size="2" baseType="variant">
      <vt:variant>
        <vt:lpstr>Título</vt:lpstr>
      </vt:variant>
      <vt:variant>
        <vt:i4>1</vt:i4>
      </vt:variant>
    </vt:vector>
  </HeadingPairs>
  <TitlesOfParts>
    <vt:vector size="1" baseType="lpstr">
      <vt:lpstr/>
    </vt:vector>
  </TitlesOfParts>
  <Company>Archivo Nacional de Costa Rica</Company>
  <LinksUpToDate>false</LinksUpToDate>
  <CharactersWithSpaces>127879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Plan Estratégico del Archivo Nacional para el periodo 2010-2014</dc:subject>
  <dc:creator>Dirección General</dc:creator>
  <cp:lastModifiedBy>jose     antonio</cp:lastModifiedBy>
  <cp:revision>2</cp:revision>
  <cp:lastPrinted>2015-09-08T20:17:00Z</cp:lastPrinted>
  <dcterms:created xsi:type="dcterms:W3CDTF">2017-05-11T01:47:00Z</dcterms:created>
  <dcterms:modified xsi:type="dcterms:W3CDTF">2017-05-11T01:47:00Z</dcterms:modified>
</cp:coreProperties>
</file>